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C83C0" w14:textId="5A7AD71E" w:rsidR="00323C94" w:rsidRDefault="00BC12ED" w:rsidP="00323C94">
      <w:pPr>
        <w:jc w:val="center"/>
        <w:rPr>
          <w:b w:val="0"/>
          <w:bCs/>
          <w:u w:val="single"/>
        </w:rPr>
      </w:pPr>
      <w:r>
        <w:rPr>
          <w:noProof/>
        </w:rPr>
        <w:drawing>
          <wp:inline distT="0" distB="0" distL="0" distR="0" wp14:anchorId="6349F9A9" wp14:editId="27FBC168">
            <wp:extent cx="518160" cy="609600"/>
            <wp:effectExtent l="0" t="0" r="0" b="0"/>
            <wp:docPr id="1202882397" name="Attēls 1" descr="Aizkraukles_novada_gerbonis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82397" name="Picture 7" descr="Aizkraukles_novada_gerbonis_201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18160" cy="609600"/>
                    </a:xfrm>
                    <a:prstGeom prst="rect">
                      <a:avLst/>
                    </a:prstGeom>
                    <a:noFill/>
                    <a:ln>
                      <a:noFill/>
                    </a:ln>
                  </pic:spPr>
                </pic:pic>
              </a:graphicData>
            </a:graphic>
          </wp:inline>
        </w:drawing>
      </w:r>
    </w:p>
    <w:p w14:paraId="4E372E92" w14:textId="77777777" w:rsidR="00323C94" w:rsidRDefault="00BC12ED" w:rsidP="00323C94">
      <w:pPr>
        <w:pStyle w:val="Galvene"/>
        <w:jc w:val="center"/>
        <w:rPr>
          <w:rFonts w:cs="Times New Roman"/>
          <w:b/>
        </w:rPr>
      </w:pPr>
      <w:r>
        <w:rPr>
          <w:rFonts w:cs="Times New Roman"/>
          <w:b/>
        </w:rPr>
        <w:t>AIZKRAUKLES NOVADA DOME</w:t>
      </w:r>
    </w:p>
    <w:p w14:paraId="36027E5E" w14:textId="4D9CE473" w:rsidR="00323C94" w:rsidRDefault="00BC12ED" w:rsidP="00323C94">
      <w:pPr>
        <w:pStyle w:val="Galvene"/>
        <w:jc w:val="center"/>
        <w:rPr>
          <w:rFonts w:cs="Times New Roman"/>
        </w:rPr>
      </w:pPr>
      <w:r>
        <w:rPr>
          <w:noProof/>
        </w:rPr>
        <mc:AlternateContent>
          <mc:Choice Requires="wps">
            <w:drawing>
              <wp:anchor distT="0" distB="0" distL="114300" distR="114300" simplePos="0" relativeHeight="251658240" behindDoc="0" locked="0" layoutInCell="1" allowOverlap="1" wp14:anchorId="003773AC" wp14:editId="6A5D4C7F">
                <wp:simplePos x="0" y="0"/>
                <wp:positionH relativeFrom="column">
                  <wp:posOffset>0</wp:posOffset>
                </wp:positionH>
                <wp:positionV relativeFrom="paragraph">
                  <wp:posOffset>-635</wp:posOffset>
                </wp:positionV>
                <wp:extent cx="6086475" cy="38100"/>
                <wp:effectExtent l="0" t="0" r="28575" b="19050"/>
                <wp:wrapNone/>
                <wp:docPr id="80728748" name="Taisns savienotājs 2"/>
                <wp:cNvGraphicFramePr/>
                <a:graphic xmlns:a="http://schemas.openxmlformats.org/drawingml/2006/main">
                  <a:graphicData uri="http://schemas.microsoft.com/office/word/2010/wordprocessingShape">
                    <wps:wsp>
                      <wps:cNvCnPr/>
                      <wps:spPr>
                        <a:xfrm flipV="1">
                          <a:off x="0" y="0"/>
                          <a:ext cx="6086475" cy="38100"/>
                        </a:xfrm>
                        <a:prstGeom prst="line">
                          <a:avLst/>
                        </a:prstGeom>
                        <a:noFill/>
                        <a:ln w="1270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Taisns savienotājs 2" o:spid="_x0000_s1025" style="flip:y;mso-height-percent:0;mso-height-relative:margin;mso-width-percent:0;mso-width-relative:margin;mso-wrap-distance-bottom:0;mso-wrap-distance-left:9pt;mso-wrap-distance-right:9pt;mso-wrap-distance-top:0;mso-wrap-style:square;position:absolute;visibility:visible;z-index:251659264" from="0,-0.05pt" to="479.25pt,2.95pt" strokecolor="black" strokeweight="1pt">
                <v:stroke joinstyle="miter"/>
              </v:line>
            </w:pict>
          </mc:Fallback>
        </mc:AlternateContent>
      </w:r>
    </w:p>
    <w:p w14:paraId="18B6A222" w14:textId="77777777" w:rsidR="00323C94" w:rsidRDefault="00BC12ED" w:rsidP="00323C94">
      <w:pPr>
        <w:spacing w:after="120"/>
        <w:jc w:val="center"/>
        <w:rPr>
          <w:sz w:val="17"/>
          <w:szCs w:val="17"/>
        </w:rPr>
      </w:pPr>
      <w:r>
        <w:rPr>
          <w:b w:val="0"/>
          <w:bCs/>
          <w:sz w:val="17"/>
          <w:szCs w:val="17"/>
        </w:rPr>
        <w:t xml:space="preserve">Lāčplēša iela 1A, Aizkraukle, Aizkraukles nov., LV-5101, tālr. 65133930, e-pasts dome@aizkraukle.lv, www.aizkraukle.lv </w:t>
      </w:r>
    </w:p>
    <w:p w14:paraId="3176BEDB" w14:textId="77777777" w:rsidR="00323C94" w:rsidRDefault="00BC12ED" w:rsidP="00323C94">
      <w:pPr>
        <w:keepNext/>
        <w:jc w:val="center"/>
        <w:outlineLvl w:val="1"/>
        <w:rPr>
          <w:b w:val="0"/>
          <w:sz w:val="24"/>
          <w:szCs w:val="24"/>
        </w:rPr>
      </w:pPr>
      <w:r>
        <w:rPr>
          <w:b w:val="0"/>
          <w:sz w:val="24"/>
          <w:szCs w:val="24"/>
        </w:rPr>
        <w:t xml:space="preserve">Aizkrauklē </w:t>
      </w:r>
    </w:p>
    <w:p w14:paraId="33849C7E" w14:textId="520B6FC5" w:rsidR="00323C94" w:rsidRDefault="00BC12ED" w:rsidP="00323C94">
      <w:pPr>
        <w:jc w:val="center"/>
        <w:rPr>
          <w:sz w:val="24"/>
          <w:szCs w:val="24"/>
        </w:rPr>
      </w:pPr>
      <w:r>
        <w:rPr>
          <w:sz w:val="24"/>
          <w:szCs w:val="24"/>
        </w:rPr>
        <w:t>NOTEIKUMI Nr.</w:t>
      </w:r>
      <w:r w:rsidR="005C0924">
        <w:rPr>
          <w:sz w:val="24"/>
          <w:szCs w:val="24"/>
        </w:rPr>
        <w:t> </w:t>
      </w:r>
      <w:r>
        <w:rPr>
          <w:sz w:val="24"/>
          <w:szCs w:val="24"/>
        </w:rPr>
        <w:t>2026/</w:t>
      </w:r>
      <w:r w:rsidR="005C0924">
        <w:rPr>
          <w:sz w:val="24"/>
          <w:szCs w:val="24"/>
        </w:rPr>
        <w:t>176</w:t>
      </w:r>
    </w:p>
    <w:p w14:paraId="01746BD0" w14:textId="77777777" w:rsidR="00323C94" w:rsidRDefault="00BC12ED" w:rsidP="00323C94">
      <w:pPr>
        <w:jc w:val="right"/>
        <w:rPr>
          <w:b w:val="0"/>
          <w:bCs/>
          <w:sz w:val="22"/>
          <w:szCs w:val="22"/>
        </w:rPr>
      </w:pPr>
      <w:r>
        <w:rPr>
          <w:b w:val="0"/>
          <w:bCs/>
          <w:sz w:val="22"/>
          <w:szCs w:val="22"/>
        </w:rPr>
        <w:t xml:space="preserve">APSTIPRINĀTI </w:t>
      </w:r>
    </w:p>
    <w:p w14:paraId="6A58BC76" w14:textId="77777777" w:rsidR="00323C94" w:rsidRDefault="00BC12ED" w:rsidP="00323C94">
      <w:pPr>
        <w:jc w:val="right"/>
        <w:rPr>
          <w:b w:val="0"/>
          <w:bCs/>
          <w:sz w:val="22"/>
          <w:szCs w:val="22"/>
        </w:rPr>
      </w:pPr>
      <w:r>
        <w:rPr>
          <w:b w:val="0"/>
          <w:bCs/>
          <w:sz w:val="22"/>
          <w:szCs w:val="22"/>
        </w:rPr>
        <w:t>ar Aizkraukles novada domes</w:t>
      </w:r>
    </w:p>
    <w:p w14:paraId="6942FA05" w14:textId="72712930" w:rsidR="00323C94" w:rsidRDefault="00BC12ED" w:rsidP="00323C94">
      <w:pPr>
        <w:jc w:val="right"/>
        <w:rPr>
          <w:b w:val="0"/>
          <w:bCs/>
          <w:sz w:val="22"/>
          <w:szCs w:val="22"/>
        </w:rPr>
      </w:pPr>
      <w:r>
        <w:rPr>
          <w:b w:val="0"/>
          <w:bCs/>
          <w:sz w:val="22"/>
          <w:szCs w:val="22"/>
        </w:rPr>
        <w:t xml:space="preserve">2026. gada </w:t>
      </w:r>
      <w:r w:rsidR="00163165">
        <w:rPr>
          <w:b w:val="0"/>
          <w:bCs/>
          <w:sz w:val="22"/>
          <w:szCs w:val="22"/>
        </w:rPr>
        <w:t>22. </w:t>
      </w:r>
      <w:r w:rsidR="000A3C9C">
        <w:rPr>
          <w:b w:val="0"/>
          <w:bCs/>
          <w:sz w:val="22"/>
          <w:szCs w:val="22"/>
        </w:rPr>
        <w:t>oktobra</w:t>
      </w:r>
      <w:r>
        <w:rPr>
          <w:b w:val="0"/>
          <w:bCs/>
          <w:sz w:val="22"/>
          <w:szCs w:val="22"/>
        </w:rPr>
        <w:t xml:space="preserve"> sēdes</w:t>
      </w:r>
    </w:p>
    <w:p w14:paraId="497E807C" w14:textId="71BE3C68" w:rsidR="00323C94" w:rsidRDefault="00BC12ED" w:rsidP="00323C94">
      <w:pPr>
        <w:jc w:val="right"/>
        <w:rPr>
          <w:b w:val="0"/>
          <w:bCs/>
          <w:sz w:val="22"/>
          <w:szCs w:val="22"/>
        </w:rPr>
      </w:pPr>
      <w:r>
        <w:rPr>
          <w:b w:val="0"/>
          <w:bCs/>
          <w:sz w:val="22"/>
          <w:szCs w:val="22"/>
        </w:rPr>
        <w:t xml:space="preserve"> lēmumu Nr.</w:t>
      </w:r>
      <w:r>
        <w:rPr>
          <w:sz w:val="22"/>
          <w:szCs w:val="22"/>
        </w:rPr>
        <w:t>2026/</w:t>
      </w:r>
      <w:r w:rsidR="005C0924">
        <w:rPr>
          <w:sz w:val="22"/>
          <w:szCs w:val="22"/>
        </w:rPr>
        <w:t>785</w:t>
      </w:r>
      <w:r>
        <w:rPr>
          <w:b w:val="0"/>
          <w:bCs/>
          <w:sz w:val="22"/>
          <w:szCs w:val="22"/>
        </w:rPr>
        <w:t xml:space="preserve"> (protokols Nr.</w:t>
      </w:r>
      <w:r w:rsidR="005C0924">
        <w:rPr>
          <w:b w:val="0"/>
          <w:bCs/>
          <w:sz w:val="22"/>
          <w:szCs w:val="22"/>
        </w:rPr>
        <w:t xml:space="preserve">19., 46. </w:t>
      </w:r>
      <w:r>
        <w:rPr>
          <w:b w:val="0"/>
          <w:bCs/>
          <w:sz w:val="22"/>
          <w:szCs w:val="22"/>
        </w:rPr>
        <w:t>p.)</w:t>
      </w:r>
    </w:p>
    <w:p w14:paraId="1513F9C1" w14:textId="77777777" w:rsidR="00323C94" w:rsidRDefault="00323C94" w:rsidP="00323C94">
      <w:pPr>
        <w:spacing w:after="120"/>
        <w:jc w:val="right"/>
        <w:rPr>
          <w:rFonts w:eastAsia="Calibri"/>
          <w:b w:val="0"/>
          <w:bCs/>
          <w:sz w:val="24"/>
          <w:szCs w:val="24"/>
        </w:rPr>
      </w:pPr>
    </w:p>
    <w:p w14:paraId="3A611963" w14:textId="77777777" w:rsidR="00323C94" w:rsidRDefault="00BC12ED" w:rsidP="00323C94">
      <w:pPr>
        <w:jc w:val="center"/>
        <w:rPr>
          <w:sz w:val="24"/>
          <w:szCs w:val="24"/>
          <w:lang w:eastAsia="lv-LV"/>
        </w:rPr>
      </w:pPr>
      <w:r>
        <w:rPr>
          <w:sz w:val="24"/>
          <w:szCs w:val="24"/>
          <w:lang w:eastAsia="lv-LV"/>
        </w:rPr>
        <w:t>AIZKRAUKLES NOVADA PAŠVALDĪBAS ĪPAŠUMA</w:t>
      </w:r>
    </w:p>
    <w:p w14:paraId="3A17AE40" w14:textId="5AEAABDE" w:rsidR="00323C94" w:rsidRDefault="00BC12ED" w:rsidP="00323C94">
      <w:pPr>
        <w:jc w:val="center"/>
        <w:rPr>
          <w:bCs/>
          <w:sz w:val="24"/>
        </w:rPr>
      </w:pPr>
      <w:bookmarkStart w:id="0" w:name="_Hlk43121689"/>
      <w:r>
        <w:rPr>
          <w:bCs/>
          <w:sz w:val="24"/>
        </w:rPr>
        <w:t>“</w:t>
      </w:r>
      <w:r w:rsidR="000A3C9C">
        <w:rPr>
          <w:bCs/>
          <w:sz w:val="24"/>
        </w:rPr>
        <w:t>MEŽAGULBJI 2</w:t>
      </w:r>
      <w:r>
        <w:rPr>
          <w:bCs/>
          <w:sz w:val="24"/>
        </w:rPr>
        <w:t>”</w:t>
      </w:r>
      <w:bookmarkEnd w:id="0"/>
      <w:r>
        <w:rPr>
          <w:bCs/>
          <w:sz w:val="24"/>
        </w:rPr>
        <w:t>, S</w:t>
      </w:r>
      <w:r w:rsidR="000A3C9C">
        <w:rPr>
          <w:bCs/>
          <w:sz w:val="24"/>
        </w:rPr>
        <w:t>KRĪVERU</w:t>
      </w:r>
      <w:r>
        <w:rPr>
          <w:bCs/>
          <w:sz w:val="24"/>
        </w:rPr>
        <w:t xml:space="preserve"> PAGASTS, AIZKRAUKLES NOVADS, </w:t>
      </w:r>
    </w:p>
    <w:p w14:paraId="3984AB70" w14:textId="2A850A2B" w:rsidR="00323C94" w:rsidRDefault="00BC12ED" w:rsidP="00323C94">
      <w:pPr>
        <w:jc w:val="center"/>
        <w:rPr>
          <w:b w:val="0"/>
          <w:sz w:val="24"/>
          <w:szCs w:val="24"/>
          <w:lang w:eastAsia="lv-LV"/>
        </w:rPr>
      </w:pPr>
      <w:r>
        <w:rPr>
          <w:sz w:val="24"/>
          <w:szCs w:val="24"/>
          <w:lang w:eastAsia="lv-LV"/>
        </w:rPr>
        <w:t xml:space="preserve">ar kadastra Nr. </w:t>
      </w:r>
      <w:r>
        <w:rPr>
          <w:bCs/>
          <w:sz w:val="24"/>
        </w:rPr>
        <w:t>32</w:t>
      </w:r>
      <w:r w:rsidR="000A3C9C">
        <w:rPr>
          <w:bCs/>
          <w:sz w:val="24"/>
        </w:rPr>
        <w:t>820020031</w:t>
      </w:r>
    </w:p>
    <w:p w14:paraId="31B1A787" w14:textId="77777777" w:rsidR="00323C94" w:rsidRDefault="00BC12ED" w:rsidP="00323C94">
      <w:pPr>
        <w:jc w:val="center"/>
        <w:rPr>
          <w:b w:val="0"/>
          <w:sz w:val="24"/>
          <w:szCs w:val="24"/>
          <w:lang w:eastAsia="lv-LV"/>
        </w:rPr>
      </w:pPr>
      <w:r>
        <w:rPr>
          <w:sz w:val="24"/>
          <w:szCs w:val="24"/>
          <w:lang w:eastAsia="lv-LV"/>
        </w:rPr>
        <w:t xml:space="preserve"> ELEKTRONISKĀS IZSOLES NOTEIKUMI</w:t>
      </w:r>
    </w:p>
    <w:p w14:paraId="0774B698" w14:textId="77777777" w:rsidR="00323C94" w:rsidRDefault="00323C94" w:rsidP="00323C94">
      <w:pPr>
        <w:rPr>
          <w:b w:val="0"/>
          <w:bCs/>
          <w:sz w:val="24"/>
          <w:szCs w:val="24"/>
          <w:lang w:eastAsia="lv-LV"/>
        </w:rPr>
      </w:pPr>
    </w:p>
    <w:p w14:paraId="238DA2D0" w14:textId="77777777" w:rsidR="00323C94" w:rsidRDefault="00BC12ED" w:rsidP="00323C94">
      <w:pPr>
        <w:numPr>
          <w:ilvl w:val="0"/>
          <w:numId w:val="1"/>
        </w:numPr>
        <w:suppressAutoHyphens w:val="0"/>
        <w:spacing w:after="120"/>
        <w:jc w:val="center"/>
        <w:rPr>
          <w:sz w:val="24"/>
          <w:szCs w:val="24"/>
          <w:lang w:eastAsia="lv-LV"/>
        </w:rPr>
      </w:pPr>
      <w:r>
        <w:rPr>
          <w:sz w:val="24"/>
          <w:szCs w:val="24"/>
          <w:lang w:eastAsia="lv-LV"/>
        </w:rPr>
        <w:t>Vispārīgie noteikumi</w:t>
      </w:r>
    </w:p>
    <w:p w14:paraId="0BABC4E1" w14:textId="0EEF1AF4" w:rsidR="00323C94" w:rsidRPr="000A3C9C" w:rsidRDefault="00BC12ED" w:rsidP="00323C94">
      <w:pPr>
        <w:numPr>
          <w:ilvl w:val="1"/>
          <w:numId w:val="1"/>
        </w:numPr>
        <w:suppressAutoHyphens w:val="0"/>
        <w:spacing w:after="120"/>
        <w:ind w:left="567" w:hanging="567"/>
        <w:jc w:val="both"/>
        <w:rPr>
          <w:b w:val="0"/>
          <w:bCs/>
          <w:color w:val="auto"/>
          <w:sz w:val="24"/>
          <w:szCs w:val="24"/>
          <w:lang w:eastAsia="lv-LV"/>
        </w:rPr>
      </w:pPr>
      <w:r>
        <w:rPr>
          <w:b w:val="0"/>
          <w:bCs/>
          <w:sz w:val="24"/>
          <w:szCs w:val="24"/>
          <w:lang w:eastAsia="lv-LV"/>
        </w:rPr>
        <w:t xml:space="preserve">Šie noteikumi paredz kārtību, kādā organizējama Aizkraukles novada pašvaldības nekustamā īpašuma </w:t>
      </w:r>
      <w:r>
        <w:rPr>
          <w:bCs/>
          <w:color w:val="auto"/>
          <w:sz w:val="24"/>
          <w:szCs w:val="24"/>
        </w:rPr>
        <w:t>“</w:t>
      </w:r>
      <w:r w:rsidR="000A3C9C">
        <w:rPr>
          <w:bCs/>
          <w:color w:val="auto"/>
          <w:sz w:val="24"/>
          <w:szCs w:val="24"/>
        </w:rPr>
        <w:t>Mežagulbji 2</w:t>
      </w:r>
      <w:r>
        <w:rPr>
          <w:bCs/>
          <w:color w:val="auto"/>
          <w:sz w:val="24"/>
          <w:szCs w:val="24"/>
        </w:rPr>
        <w:t>”, S</w:t>
      </w:r>
      <w:r w:rsidR="000A3C9C">
        <w:rPr>
          <w:bCs/>
          <w:color w:val="auto"/>
          <w:sz w:val="24"/>
          <w:szCs w:val="24"/>
        </w:rPr>
        <w:t>krīveru</w:t>
      </w:r>
      <w:r>
        <w:rPr>
          <w:bCs/>
          <w:color w:val="auto"/>
          <w:sz w:val="24"/>
          <w:szCs w:val="24"/>
        </w:rPr>
        <w:t xml:space="preserve"> pagastā, Aizkraukles novadā</w:t>
      </w:r>
      <w:r>
        <w:rPr>
          <w:b w:val="0"/>
          <w:sz w:val="24"/>
        </w:rPr>
        <w:t xml:space="preserve">, </w:t>
      </w:r>
      <w:r>
        <w:rPr>
          <w:bCs/>
          <w:color w:val="auto"/>
          <w:sz w:val="24"/>
          <w:szCs w:val="24"/>
        </w:rPr>
        <w:t>ar kadastra Nr. 32</w:t>
      </w:r>
      <w:r w:rsidR="000A3C9C">
        <w:rPr>
          <w:bCs/>
          <w:color w:val="auto"/>
          <w:sz w:val="24"/>
          <w:szCs w:val="24"/>
        </w:rPr>
        <w:t>820020031</w:t>
      </w:r>
      <w:r>
        <w:rPr>
          <w:bCs/>
          <w:color w:val="auto"/>
          <w:sz w:val="24"/>
          <w:szCs w:val="24"/>
        </w:rPr>
        <w:t xml:space="preserve">, </w:t>
      </w:r>
      <w:r>
        <w:rPr>
          <w:b w:val="0"/>
          <w:bCs/>
          <w:sz w:val="24"/>
          <w:szCs w:val="24"/>
          <w:lang w:eastAsia="lv-LV"/>
        </w:rPr>
        <w:t xml:space="preserve">atsavināšanas procedūra, pārdodot elektroniskā izsolē. Izsoli </w:t>
      </w:r>
      <w:r>
        <w:rPr>
          <w:b w:val="0"/>
          <w:bCs/>
          <w:color w:val="auto"/>
          <w:sz w:val="24"/>
          <w:szCs w:val="24"/>
          <w:lang w:eastAsia="lv-LV"/>
        </w:rPr>
        <w:t xml:space="preserve">organizē atbilstoši “Publiskas personas mantas atsavināšanas likumam”, kas reglamentē jautājumus, kuri nav noteikti šajos noteikumos un </w:t>
      </w:r>
      <w:r w:rsidRPr="000A3C9C">
        <w:rPr>
          <w:b w:val="0"/>
          <w:bCs/>
          <w:color w:val="auto"/>
          <w:sz w:val="24"/>
          <w:szCs w:val="24"/>
          <w:lang w:eastAsia="lv-LV"/>
        </w:rPr>
        <w:t>Aizkraukles novada domes 2026. gada</w:t>
      </w:r>
      <w:r w:rsidR="000A3C9C" w:rsidRPr="000A3C9C">
        <w:rPr>
          <w:b w:val="0"/>
          <w:bCs/>
          <w:color w:val="auto"/>
          <w:sz w:val="24"/>
          <w:szCs w:val="24"/>
          <w:lang w:eastAsia="lv-LV"/>
        </w:rPr>
        <w:t xml:space="preserve"> </w:t>
      </w:r>
      <w:r w:rsidR="00163165">
        <w:rPr>
          <w:b w:val="0"/>
          <w:bCs/>
          <w:color w:val="auto"/>
          <w:sz w:val="24"/>
          <w:szCs w:val="24"/>
          <w:lang w:eastAsia="lv-LV"/>
        </w:rPr>
        <w:t>22. </w:t>
      </w:r>
      <w:r w:rsidR="000A3C9C" w:rsidRPr="000A3C9C">
        <w:rPr>
          <w:b w:val="0"/>
          <w:bCs/>
          <w:color w:val="auto"/>
          <w:sz w:val="24"/>
          <w:szCs w:val="24"/>
          <w:lang w:eastAsia="lv-LV"/>
        </w:rPr>
        <w:t>oktobra</w:t>
      </w:r>
      <w:r w:rsidRPr="000A3C9C">
        <w:rPr>
          <w:b w:val="0"/>
          <w:bCs/>
          <w:color w:val="auto"/>
          <w:sz w:val="24"/>
          <w:szCs w:val="24"/>
          <w:lang w:eastAsia="lv-LV"/>
        </w:rPr>
        <w:t xml:space="preserve"> lēmumā.</w:t>
      </w:r>
    </w:p>
    <w:p w14:paraId="57ACB1DF" w14:textId="77777777" w:rsidR="00323C94" w:rsidRDefault="00BC12ED" w:rsidP="00323C94">
      <w:pPr>
        <w:numPr>
          <w:ilvl w:val="1"/>
          <w:numId w:val="1"/>
        </w:numPr>
        <w:suppressAutoHyphens w:val="0"/>
        <w:spacing w:after="120"/>
        <w:ind w:left="567" w:hanging="567"/>
        <w:jc w:val="both"/>
        <w:rPr>
          <w:b w:val="0"/>
          <w:bCs/>
          <w:color w:val="auto"/>
          <w:sz w:val="24"/>
          <w:szCs w:val="24"/>
          <w:lang w:eastAsia="lv-LV"/>
        </w:rPr>
      </w:pPr>
      <w:r>
        <w:rPr>
          <w:b w:val="0"/>
          <w:bCs/>
          <w:color w:val="auto"/>
          <w:sz w:val="24"/>
          <w:szCs w:val="24"/>
          <w:lang w:eastAsia="lv-LV"/>
        </w:rPr>
        <w:t>Izsoli organizē un vada Aizkraukles novada domes izveidota Izsoles komisija.</w:t>
      </w:r>
    </w:p>
    <w:p w14:paraId="17309274" w14:textId="796B9AAB" w:rsidR="00323C94" w:rsidRDefault="00BC12ED" w:rsidP="00323C94">
      <w:pPr>
        <w:numPr>
          <w:ilvl w:val="1"/>
          <w:numId w:val="1"/>
        </w:numPr>
        <w:suppressAutoHyphens w:val="0"/>
        <w:spacing w:after="120"/>
        <w:ind w:left="567" w:hanging="567"/>
        <w:jc w:val="both"/>
        <w:rPr>
          <w:b w:val="0"/>
          <w:bCs/>
          <w:color w:val="auto"/>
          <w:sz w:val="24"/>
          <w:szCs w:val="24"/>
          <w:lang w:eastAsia="lv-LV"/>
        </w:rPr>
      </w:pPr>
      <w:r>
        <w:rPr>
          <w:b w:val="0"/>
          <w:bCs/>
          <w:color w:val="auto"/>
          <w:sz w:val="24"/>
          <w:szCs w:val="24"/>
          <w:lang w:eastAsia="lv-LV"/>
        </w:rPr>
        <w:t xml:space="preserve">Nekustamā īpašuma nosacītā cena </w:t>
      </w:r>
      <w:r>
        <w:rPr>
          <w:color w:val="auto"/>
          <w:sz w:val="24"/>
          <w:szCs w:val="24"/>
          <w:lang w:eastAsia="lv-LV"/>
        </w:rPr>
        <w:t xml:space="preserve">– </w:t>
      </w:r>
      <w:r w:rsidR="000A3C9C">
        <w:rPr>
          <w:color w:val="auto"/>
          <w:sz w:val="24"/>
          <w:szCs w:val="24"/>
          <w:lang w:eastAsia="lv-LV"/>
        </w:rPr>
        <w:t>36500</w:t>
      </w:r>
      <w:r>
        <w:rPr>
          <w:color w:val="auto"/>
          <w:sz w:val="24"/>
          <w:szCs w:val="24"/>
          <w:lang w:eastAsia="lv-LV"/>
        </w:rPr>
        <w:t>,00 EUR</w:t>
      </w:r>
      <w:r>
        <w:rPr>
          <w:color w:val="auto"/>
          <w:sz w:val="24"/>
          <w:szCs w:val="24"/>
          <w:lang w:eastAsia="en-US"/>
        </w:rPr>
        <w:t xml:space="preserve"> </w:t>
      </w:r>
      <w:r>
        <w:rPr>
          <w:b w:val="0"/>
          <w:bCs/>
          <w:i/>
          <w:iCs/>
          <w:color w:val="auto"/>
          <w:sz w:val="24"/>
          <w:szCs w:val="24"/>
          <w:lang w:eastAsia="en-US"/>
        </w:rPr>
        <w:t>(</w:t>
      </w:r>
      <w:r w:rsidR="000A3C9C">
        <w:rPr>
          <w:b w:val="0"/>
          <w:bCs/>
          <w:i/>
          <w:iCs/>
          <w:color w:val="auto"/>
          <w:sz w:val="24"/>
          <w:szCs w:val="24"/>
          <w:lang w:eastAsia="en-US"/>
        </w:rPr>
        <w:t>trīsdesmit seši tūkstoši pieci</w:t>
      </w:r>
      <w:r>
        <w:rPr>
          <w:b w:val="0"/>
          <w:bCs/>
          <w:i/>
          <w:iCs/>
          <w:color w:val="auto"/>
          <w:sz w:val="24"/>
          <w:szCs w:val="24"/>
          <w:lang w:eastAsia="en-US"/>
        </w:rPr>
        <w:t xml:space="preserve"> simti </w:t>
      </w:r>
      <w:r>
        <w:rPr>
          <w:b w:val="0"/>
          <w:bCs/>
          <w:i/>
          <w:iCs/>
          <w:sz w:val="24"/>
          <w:szCs w:val="24"/>
        </w:rPr>
        <w:t>euro, 00 centi</w:t>
      </w:r>
      <w:r>
        <w:rPr>
          <w:b w:val="0"/>
          <w:bCs/>
          <w:color w:val="auto"/>
          <w:sz w:val="24"/>
          <w:szCs w:val="24"/>
          <w:lang w:eastAsia="en-US"/>
        </w:rPr>
        <w:t>)</w:t>
      </w:r>
      <w:r>
        <w:rPr>
          <w:b w:val="0"/>
          <w:bCs/>
          <w:color w:val="auto"/>
          <w:sz w:val="24"/>
          <w:szCs w:val="24"/>
        </w:rPr>
        <w:t xml:space="preserve">, </w:t>
      </w:r>
      <w:r>
        <w:rPr>
          <w:b w:val="0"/>
          <w:bCs/>
          <w:color w:val="auto"/>
          <w:sz w:val="24"/>
          <w:szCs w:val="24"/>
          <w:lang w:eastAsia="lv-LV"/>
        </w:rPr>
        <w:t xml:space="preserve">kas ir arī izsoles sākumcena. Visa nosolītā nekustamā īpašuma cena jāsamaksā </w:t>
      </w:r>
      <w:r>
        <w:rPr>
          <w:b w:val="0"/>
          <w:bCs/>
          <w:iCs/>
          <w:color w:val="auto"/>
          <w:sz w:val="24"/>
          <w:szCs w:val="24"/>
          <w:lang w:eastAsia="lv-LV"/>
        </w:rPr>
        <w:t>EUR</w:t>
      </w:r>
      <w:r>
        <w:rPr>
          <w:b w:val="0"/>
          <w:bCs/>
          <w:color w:val="auto"/>
          <w:sz w:val="24"/>
          <w:szCs w:val="24"/>
          <w:lang w:eastAsia="lv-LV"/>
        </w:rPr>
        <w:t>.</w:t>
      </w:r>
    </w:p>
    <w:p w14:paraId="3D6F28D5" w14:textId="1F239D25" w:rsidR="00323C94" w:rsidRDefault="00BC12ED" w:rsidP="00323C94">
      <w:pPr>
        <w:numPr>
          <w:ilvl w:val="1"/>
          <w:numId w:val="1"/>
        </w:numPr>
        <w:suppressAutoHyphens w:val="0"/>
        <w:spacing w:after="120"/>
        <w:ind w:left="567" w:hanging="567"/>
        <w:jc w:val="both"/>
        <w:rPr>
          <w:b w:val="0"/>
          <w:bCs/>
          <w:color w:val="auto"/>
          <w:sz w:val="24"/>
          <w:szCs w:val="24"/>
          <w:lang w:eastAsia="lv-LV"/>
        </w:rPr>
      </w:pPr>
      <w:r>
        <w:rPr>
          <w:b w:val="0"/>
          <w:bCs/>
          <w:color w:val="auto"/>
          <w:sz w:val="24"/>
          <w:szCs w:val="24"/>
          <w:lang w:eastAsia="lv-LV"/>
        </w:rPr>
        <w:t xml:space="preserve">Izsoles solis – </w:t>
      </w:r>
      <w:r w:rsidR="000A3C9C">
        <w:rPr>
          <w:color w:val="auto"/>
          <w:sz w:val="24"/>
          <w:szCs w:val="24"/>
          <w:lang w:eastAsia="lv-LV"/>
        </w:rPr>
        <w:t>5</w:t>
      </w:r>
      <w:r>
        <w:rPr>
          <w:color w:val="auto"/>
          <w:sz w:val="24"/>
          <w:szCs w:val="24"/>
          <w:lang w:eastAsia="lv-LV"/>
        </w:rPr>
        <w:t xml:space="preserve">00,00 EUR </w:t>
      </w:r>
      <w:r>
        <w:rPr>
          <w:b w:val="0"/>
          <w:bCs/>
          <w:i/>
          <w:iCs/>
          <w:color w:val="auto"/>
          <w:sz w:val="24"/>
          <w:szCs w:val="24"/>
          <w:lang w:eastAsia="lv-LV"/>
        </w:rPr>
        <w:t>(</w:t>
      </w:r>
      <w:r w:rsidR="000A3C9C">
        <w:rPr>
          <w:b w:val="0"/>
          <w:bCs/>
          <w:i/>
          <w:iCs/>
          <w:color w:val="auto"/>
          <w:sz w:val="24"/>
          <w:szCs w:val="24"/>
          <w:lang w:eastAsia="lv-LV"/>
        </w:rPr>
        <w:t>pieci simti</w:t>
      </w:r>
      <w:r>
        <w:rPr>
          <w:b w:val="0"/>
          <w:bCs/>
          <w:i/>
          <w:iCs/>
          <w:color w:val="auto"/>
          <w:sz w:val="24"/>
          <w:szCs w:val="24"/>
          <w:lang w:eastAsia="lv-LV"/>
        </w:rPr>
        <w:t xml:space="preserve"> euro, 00 centi)</w:t>
      </w:r>
      <w:r>
        <w:rPr>
          <w:b w:val="0"/>
          <w:bCs/>
          <w:color w:val="auto"/>
          <w:sz w:val="24"/>
          <w:szCs w:val="24"/>
          <w:lang w:eastAsia="lv-LV"/>
        </w:rPr>
        <w:t>.</w:t>
      </w:r>
    </w:p>
    <w:p w14:paraId="6C7E5229" w14:textId="60B9ACC1" w:rsidR="00323C94" w:rsidRDefault="00BC12ED" w:rsidP="00323C94">
      <w:pPr>
        <w:spacing w:after="120"/>
        <w:ind w:left="567"/>
        <w:jc w:val="both"/>
        <w:rPr>
          <w:sz w:val="24"/>
          <w:szCs w:val="24"/>
        </w:rPr>
      </w:pPr>
      <w:r>
        <w:rPr>
          <w:b w:val="0"/>
          <w:bCs/>
          <w:color w:val="auto"/>
          <w:sz w:val="24"/>
          <w:szCs w:val="24"/>
          <w:lang w:eastAsia="lv-LV"/>
        </w:rPr>
        <w:t xml:space="preserve">Nodrošinājuma nauda – 10 % no nekustamā īpašuma nosacītās cenas, t.i., </w:t>
      </w:r>
      <w:r w:rsidR="000A3C9C">
        <w:rPr>
          <w:color w:val="auto"/>
          <w:sz w:val="24"/>
          <w:szCs w:val="24"/>
          <w:lang w:eastAsia="lv-LV"/>
        </w:rPr>
        <w:t>3650</w:t>
      </w:r>
      <w:r>
        <w:rPr>
          <w:color w:val="auto"/>
          <w:sz w:val="24"/>
          <w:szCs w:val="24"/>
          <w:lang w:eastAsia="lv-LV"/>
        </w:rPr>
        <w:t>,00 EUR</w:t>
      </w:r>
      <w:r>
        <w:rPr>
          <w:b w:val="0"/>
          <w:bCs/>
          <w:color w:val="auto"/>
          <w:sz w:val="24"/>
          <w:szCs w:val="24"/>
          <w:lang w:eastAsia="lv-LV"/>
        </w:rPr>
        <w:t xml:space="preserve"> </w:t>
      </w:r>
      <w:r>
        <w:rPr>
          <w:b w:val="0"/>
          <w:bCs/>
          <w:i/>
          <w:iCs/>
          <w:color w:val="auto"/>
          <w:sz w:val="24"/>
          <w:szCs w:val="24"/>
          <w:lang w:eastAsia="lv-LV"/>
        </w:rPr>
        <w:t>(</w:t>
      </w:r>
      <w:r w:rsidR="000A3C9C">
        <w:rPr>
          <w:b w:val="0"/>
          <w:bCs/>
          <w:i/>
          <w:iCs/>
          <w:color w:val="auto"/>
          <w:sz w:val="24"/>
          <w:szCs w:val="24"/>
          <w:lang w:eastAsia="lv-LV"/>
        </w:rPr>
        <w:t>trīs tūkstoši seši simti piecdesmit</w:t>
      </w:r>
      <w:r>
        <w:rPr>
          <w:b w:val="0"/>
          <w:bCs/>
          <w:i/>
          <w:iCs/>
          <w:color w:val="auto"/>
          <w:sz w:val="24"/>
          <w:szCs w:val="24"/>
          <w:lang w:eastAsia="lv-LV"/>
        </w:rPr>
        <w:t xml:space="preserve"> euro, 00 centi</w:t>
      </w:r>
      <w:r>
        <w:rPr>
          <w:b w:val="0"/>
          <w:bCs/>
          <w:color w:val="auto"/>
          <w:sz w:val="24"/>
          <w:szCs w:val="24"/>
          <w:lang w:eastAsia="lv-LV"/>
        </w:rPr>
        <w:t xml:space="preserve">), jāieskaita </w:t>
      </w:r>
      <w:r>
        <w:rPr>
          <w:b w:val="0"/>
          <w:bCs/>
          <w:color w:val="auto"/>
          <w:sz w:val="24"/>
          <w:szCs w:val="24"/>
        </w:rPr>
        <w:t xml:space="preserve">Aizkraukles novada pašvaldības </w:t>
      </w:r>
      <w:bookmarkStart w:id="1" w:name="_Hlk61439089"/>
      <w:r>
        <w:rPr>
          <w:b w:val="0"/>
          <w:bCs/>
          <w:color w:val="auto"/>
          <w:sz w:val="24"/>
          <w:szCs w:val="24"/>
        </w:rPr>
        <w:t>reģ. Nr. 90000074812 kādā no kontiem</w:t>
      </w:r>
      <w:r>
        <w:rPr>
          <w:b w:val="0"/>
          <w:bCs/>
          <w:sz w:val="24"/>
          <w:szCs w:val="24"/>
        </w:rPr>
        <w:t xml:space="preserve">: </w:t>
      </w:r>
    </w:p>
    <w:p w14:paraId="4522E67B" w14:textId="77777777" w:rsidR="00323C94" w:rsidRDefault="00BC12ED" w:rsidP="00323C94">
      <w:pPr>
        <w:numPr>
          <w:ilvl w:val="2"/>
          <w:numId w:val="1"/>
        </w:numPr>
        <w:spacing w:after="120"/>
        <w:ind w:left="1418" w:hanging="851"/>
        <w:jc w:val="both"/>
        <w:rPr>
          <w:b w:val="0"/>
          <w:bCs/>
          <w:color w:val="auto"/>
          <w:sz w:val="24"/>
          <w:szCs w:val="24"/>
          <w:lang w:eastAsia="lv-LV"/>
        </w:rPr>
      </w:pPr>
      <w:r>
        <w:rPr>
          <w:b w:val="0"/>
          <w:bCs/>
          <w:sz w:val="24"/>
          <w:szCs w:val="24"/>
        </w:rPr>
        <w:t xml:space="preserve">A/S “SEB Banka”, konts: LV28UNLA0035900130302; </w:t>
      </w:r>
    </w:p>
    <w:p w14:paraId="66F0D2A0" w14:textId="77777777" w:rsidR="00323C94" w:rsidRDefault="00BC12ED" w:rsidP="00323C94">
      <w:pPr>
        <w:numPr>
          <w:ilvl w:val="2"/>
          <w:numId w:val="1"/>
        </w:numPr>
        <w:spacing w:after="120"/>
        <w:ind w:left="1418" w:hanging="851"/>
        <w:jc w:val="both"/>
        <w:rPr>
          <w:b w:val="0"/>
          <w:bCs/>
          <w:color w:val="auto"/>
          <w:sz w:val="24"/>
          <w:szCs w:val="24"/>
          <w:lang w:eastAsia="lv-LV"/>
        </w:rPr>
      </w:pPr>
      <w:r>
        <w:rPr>
          <w:b w:val="0"/>
          <w:bCs/>
          <w:sz w:val="24"/>
          <w:szCs w:val="24"/>
        </w:rPr>
        <w:t xml:space="preserve">A/S “Swedbank”, konts: LV18HABA0551000647750; </w:t>
      </w:r>
    </w:p>
    <w:p w14:paraId="3FCD2B14" w14:textId="77777777" w:rsidR="00323C94" w:rsidRDefault="00BC12ED" w:rsidP="00323C94">
      <w:pPr>
        <w:numPr>
          <w:ilvl w:val="2"/>
          <w:numId w:val="1"/>
        </w:numPr>
        <w:spacing w:after="120"/>
        <w:ind w:left="1418" w:hanging="851"/>
        <w:jc w:val="both"/>
        <w:rPr>
          <w:b w:val="0"/>
          <w:bCs/>
          <w:color w:val="auto"/>
          <w:sz w:val="24"/>
          <w:szCs w:val="24"/>
          <w:lang w:eastAsia="lv-LV"/>
        </w:rPr>
      </w:pPr>
      <w:r>
        <w:rPr>
          <w:b w:val="0"/>
          <w:bCs/>
          <w:sz w:val="24"/>
          <w:szCs w:val="24"/>
        </w:rPr>
        <w:t xml:space="preserve">A/S “Citadele”, konts: LV21PARX0012447150001 </w:t>
      </w:r>
      <w:r>
        <w:rPr>
          <w:b w:val="0"/>
          <w:bCs/>
          <w:color w:val="auto"/>
          <w:sz w:val="24"/>
          <w:szCs w:val="24"/>
        </w:rPr>
        <w:t xml:space="preserve">norēķinu kontā. </w:t>
      </w:r>
      <w:bookmarkEnd w:id="1"/>
    </w:p>
    <w:p w14:paraId="3CFA67C5" w14:textId="77777777" w:rsidR="00323C94" w:rsidRDefault="00BC12ED" w:rsidP="00323C94">
      <w:pPr>
        <w:spacing w:after="120"/>
        <w:ind w:left="567"/>
        <w:jc w:val="both"/>
        <w:rPr>
          <w:b w:val="0"/>
          <w:bCs/>
          <w:color w:val="auto"/>
          <w:sz w:val="24"/>
          <w:szCs w:val="24"/>
          <w:lang w:eastAsia="lv-LV"/>
        </w:rPr>
      </w:pPr>
      <w:r>
        <w:rPr>
          <w:b w:val="0"/>
          <w:bCs/>
          <w:color w:val="auto"/>
          <w:sz w:val="24"/>
          <w:szCs w:val="24"/>
          <w:lang w:eastAsia="lv-LV"/>
        </w:rPr>
        <w:t>Nodrošinājums uzskatāms par iesniegtu, ja attiecīgā naudas summa ir ieskaitīta</w:t>
      </w:r>
      <w:r>
        <w:rPr>
          <w:b w:val="0"/>
          <w:bCs/>
          <w:color w:val="FF0000"/>
          <w:sz w:val="24"/>
          <w:szCs w:val="24"/>
          <w:lang w:eastAsia="lv-LV"/>
        </w:rPr>
        <w:t xml:space="preserve"> </w:t>
      </w:r>
      <w:r>
        <w:rPr>
          <w:b w:val="0"/>
          <w:bCs/>
          <w:color w:val="auto"/>
          <w:sz w:val="24"/>
          <w:szCs w:val="24"/>
          <w:lang w:eastAsia="lv-LV"/>
        </w:rPr>
        <w:t xml:space="preserve">vienā no norādītajiem  bankas kontiem. </w:t>
      </w:r>
    </w:p>
    <w:p w14:paraId="6D6BD1AC" w14:textId="77777777" w:rsidR="00323C94" w:rsidRDefault="00BC12ED" w:rsidP="00323C94">
      <w:pPr>
        <w:numPr>
          <w:ilvl w:val="1"/>
          <w:numId w:val="1"/>
        </w:numPr>
        <w:suppressAutoHyphens w:val="0"/>
        <w:spacing w:after="120"/>
        <w:ind w:left="567" w:hanging="567"/>
        <w:jc w:val="both"/>
        <w:rPr>
          <w:b w:val="0"/>
          <w:bCs/>
          <w:color w:val="auto"/>
          <w:sz w:val="24"/>
          <w:szCs w:val="24"/>
          <w:lang w:eastAsia="lv-LV"/>
        </w:rPr>
      </w:pPr>
      <w:r>
        <w:rPr>
          <w:b w:val="0"/>
          <w:bCs/>
          <w:color w:val="auto"/>
          <w:sz w:val="24"/>
          <w:szCs w:val="24"/>
          <w:lang w:eastAsia="lv-LV"/>
        </w:rPr>
        <w:t xml:space="preserve">Pašvaldības noteiktā reģistrācijas maksa – </w:t>
      </w:r>
      <w:r>
        <w:rPr>
          <w:color w:val="auto"/>
          <w:sz w:val="24"/>
          <w:szCs w:val="24"/>
          <w:lang w:eastAsia="lv-LV"/>
        </w:rPr>
        <w:t>20,00 EUR</w:t>
      </w:r>
      <w:r>
        <w:rPr>
          <w:b w:val="0"/>
          <w:bCs/>
          <w:color w:val="auto"/>
          <w:sz w:val="24"/>
          <w:szCs w:val="24"/>
          <w:lang w:eastAsia="lv-LV"/>
        </w:rPr>
        <w:t xml:space="preserve"> (</w:t>
      </w:r>
      <w:r>
        <w:rPr>
          <w:b w:val="0"/>
          <w:bCs/>
          <w:i/>
          <w:iCs/>
          <w:color w:val="auto"/>
          <w:sz w:val="24"/>
          <w:szCs w:val="24"/>
          <w:lang w:eastAsia="lv-LV"/>
        </w:rPr>
        <w:t xml:space="preserve">divdesmit </w:t>
      </w:r>
      <w:r>
        <w:rPr>
          <w:b w:val="0"/>
          <w:bCs/>
          <w:i/>
          <w:color w:val="auto"/>
          <w:sz w:val="24"/>
          <w:szCs w:val="24"/>
          <w:lang w:eastAsia="lv-LV"/>
        </w:rPr>
        <w:t>euro, 00 centi</w:t>
      </w:r>
      <w:r>
        <w:rPr>
          <w:b w:val="0"/>
          <w:bCs/>
          <w:color w:val="auto"/>
          <w:sz w:val="24"/>
          <w:szCs w:val="24"/>
          <w:lang w:eastAsia="lv-LV"/>
        </w:rPr>
        <w:t>), kas jāieskaita</w:t>
      </w:r>
      <w:r>
        <w:rPr>
          <w:b w:val="0"/>
          <w:bCs/>
          <w:color w:val="auto"/>
          <w:sz w:val="24"/>
          <w:szCs w:val="24"/>
        </w:rPr>
        <w:t xml:space="preserve"> </w:t>
      </w:r>
      <w:bookmarkStart w:id="2" w:name="_Hlk4088383"/>
      <w:r>
        <w:rPr>
          <w:b w:val="0"/>
          <w:bCs/>
          <w:color w:val="auto"/>
          <w:sz w:val="24"/>
          <w:szCs w:val="24"/>
        </w:rPr>
        <w:t xml:space="preserve">Aizkraukles novada pašvaldības </w:t>
      </w:r>
      <w:bookmarkEnd w:id="2"/>
      <w:r>
        <w:rPr>
          <w:b w:val="0"/>
          <w:bCs/>
          <w:color w:val="auto"/>
          <w:sz w:val="24"/>
          <w:szCs w:val="24"/>
        </w:rPr>
        <w:t>reģ. Nr.90000074812 vienā no kontiem:</w:t>
      </w:r>
      <w:r>
        <w:rPr>
          <w:sz w:val="24"/>
          <w:szCs w:val="24"/>
        </w:rPr>
        <w:t xml:space="preserve"> </w:t>
      </w:r>
    </w:p>
    <w:p w14:paraId="5C579CE8" w14:textId="77777777" w:rsidR="00323C94" w:rsidRDefault="00BC12ED" w:rsidP="00323C94">
      <w:pPr>
        <w:numPr>
          <w:ilvl w:val="2"/>
          <w:numId w:val="1"/>
        </w:numPr>
        <w:suppressAutoHyphens w:val="0"/>
        <w:spacing w:after="120"/>
        <w:ind w:left="1418" w:hanging="851"/>
        <w:jc w:val="both"/>
        <w:rPr>
          <w:b w:val="0"/>
          <w:bCs/>
          <w:color w:val="auto"/>
          <w:sz w:val="24"/>
          <w:szCs w:val="24"/>
          <w:lang w:eastAsia="lv-LV"/>
        </w:rPr>
      </w:pPr>
      <w:r>
        <w:rPr>
          <w:b w:val="0"/>
          <w:bCs/>
          <w:sz w:val="24"/>
          <w:szCs w:val="24"/>
        </w:rPr>
        <w:t xml:space="preserve">A/S “SEB Banka”, konts: LV28UNLA0035900130302; </w:t>
      </w:r>
    </w:p>
    <w:p w14:paraId="282B6000" w14:textId="77777777" w:rsidR="00323C94" w:rsidRDefault="00BC12ED" w:rsidP="00323C94">
      <w:pPr>
        <w:numPr>
          <w:ilvl w:val="2"/>
          <w:numId w:val="1"/>
        </w:numPr>
        <w:suppressAutoHyphens w:val="0"/>
        <w:spacing w:after="120"/>
        <w:ind w:left="1418" w:hanging="851"/>
        <w:jc w:val="both"/>
        <w:rPr>
          <w:b w:val="0"/>
          <w:bCs/>
          <w:color w:val="auto"/>
          <w:sz w:val="24"/>
          <w:szCs w:val="24"/>
          <w:lang w:eastAsia="lv-LV"/>
        </w:rPr>
      </w:pPr>
      <w:r>
        <w:rPr>
          <w:b w:val="0"/>
          <w:bCs/>
          <w:sz w:val="24"/>
          <w:szCs w:val="24"/>
        </w:rPr>
        <w:t xml:space="preserve">A/S “Swedbank”, konts: LV18HABA0551000647750; </w:t>
      </w:r>
    </w:p>
    <w:p w14:paraId="230EB32C" w14:textId="77777777" w:rsidR="00323C94" w:rsidRDefault="00BC12ED" w:rsidP="00323C94">
      <w:pPr>
        <w:numPr>
          <w:ilvl w:val="2"/>
          <w:numId w:val="1"/>
        </w:numPr>
        <w:suppressAutoHyphens w:val="0"/>
        <w:spacing w:after="120"/>
        <w:ind w:left="1418" w:hanging="851"/>
        <w:jc w:val="both"/>
        <w:rPr>
          <w:b w:val="0"/>
          <w:bCs/>
          <w:color w:val="auto"/>
          <w:sz w:val="24"/>
          <w:szCs w:val="24"/>
          <w:lang w:eastAsia="lv-LV"/>
        </w:rPr>
      </w:pPr>
      <w:r>
        <w:rPr>
          <w:b w:val="0"/>
          <w:bCs/>
          <w:sz w:val="24"/>
          <w:szCs w:val="24"/>
        </w:rPr>
        <w:t xml:space="preserve">A/S “Citadele”, konts: LV21PARX0012447150001 </w:t>
      </w:r>
      <w:r>
        <w:rPr>
          <w:b w:val="0"/>
          <w:bCs/>
          <w:color w:val="auto"/>
          <w:sz w:val="24"/>
          <w:szCs w:val="24"/>
        </w:rPr>
        <w:t>norēķinu kontā.</w:t>
      </w:r>
    </w:p>
    <w:p w14:paraId="05FC6A4B" w14:textId="77777777" w:rsidR="00323C94" w:rsidRDefault="00BC12ED" w:rsidP="00323C94">
      <w:pPr>
        <w:numPr>
          <w:ilvl w:val="1"/>
          <w:numId w:val="1"/>
        </w:numPr>
        <w:suppressAutoHyphens w:val="0"/>
        <w:spacing w:after="120"/>
        <w:ind w:left="567" w:hanging="567"/>
        <w:jc w:val="both"/>
        <w:rPr>
          <w:b w:val="0"/>
          <w:bCs/>
          <w:color w:val="auto"/>
          <w:sz w:val="24"/>
          <w:szCs w:val="24"/>
          <w:lang w:eastAsia="lv-LV"/>
        </w:rPr>
      </w:pPr>
      <w:r>
        <w:rPr>
          <w:b w:val="0"/>
          <w:bCs/>
          <w:color w:val="auto"/>
          <w:sz w:val="24"/>
          <w:szCs w:val="24"/>
          <w:lang w:eastAsia="lv-LV"/>
        </w:rPr>
        <w:t xml:space="preserve">Maksa par dalību e-izsolē – </w:t>
      </w:r>
      <w:r>
        <w:rPr>
          <w:color w:val="auto"/>
          <w:sz w:val="24"/>
          <w:szCs w:val="24"/>
          <w:lang w:eastAsia="lv-LV"/>
        </w:rPr>
        <w:t>20,00</w:t>
      </w:r>
      <w:r>
        <w:rPr>
          <w:i/>
          <w:iCs/>
          <w:color w:val="auto"/>
          <w:sz w:val="24"/>
          <w:szCs w:val="24"/>
          <w:lang w:eastAsia="lv-LV"/>
        </w:rPr>
        <w:t xml:space="preserve"> </w:t>
      </w:r>
      <w:r>
        <w:rPr>
          <w:color w:val="auto"/>
          <w:sz w:val="24"/>
          <w:szCs w:val="24"/>
          <w:lang w:eastAsia="lv-LV"/>
        </w:rPr>
        <w:t>EUR</w:t>
      </w:r>
      <w:r>
        <w:rPr>
          <w:i/>
          <w:iCs/>
          <w:color w:val="auto"/>
          <w:sz w:val="24"/>
          <w:szCs w:val="24"/>
          <w:lang w:eastAsia="lv-LV"/>
        </w:rPr>
        <w:t xml:space="preserve"> </w:t>
      </w:r>
      <w:r>
        <w:rPr>
          <w:b w:val="0"/>
          <w:bCs/>
          <w:i/>
          <w:iCs/>
          <w:color w:val="auto"/>
          <w:sz w:val="24"/>
          <w:szCs w:val="24"/>
          <w:lang w:eastAsia="lv-LV"/>
        </w:rPr>
        <w:t>(divdesmit</w:t>
      </w:r>
      <w:r>
        <w:rPr>
          <w:b w:val="0"/>
          <w:bCs/>
          <w:color w:val="auto"/>
          <w:sz w:val="24"/>
          <w:szCs w:val="24"/>
          <w:lang w:eastAsia="lv-LV"/>
        </w:rPr>
        <w:t xml:space="preserve"> </w:t>
      </w:r>
      <w:r>
        <w:rPr>
          <w:b w:val="0"/>
          <w:bCs/>
          <w:i/>
          <w:iCs/>
          <w:color w:val="auto"/>
          <w:sz w:val="24"/>
          <w:szCs w:val="24"/>
          <w:lang w:eastAsia="lv-LV"/>
        </w:rPr>
        <w:t>euro, 00 centi</w:t>
      </w:r>
      <w:r>
        <w:rPr>
          <w:b w:val="0"/>
          <w:bCs/>
          <w:color w:val="auto"/>
          <w:sz w:val="24"/>
          <w:szCs w:val="24"/>
          <w:lang w:eastAsia="lv-LV"/>
        </w:rPr>
        <w:t>) jāieskaita Tiesu administrācijas norēķinu kontā.</w:t>
      </w:r>
    </w:p>
    <w:p w14:paraId="3F86616A" w14:textId="77777777" w:rsidR="00323C94" w:rsidRDefault="00BC12ED" w:rsidP="00323C94">
      <w:pPr>
        <w:numPr>
          <w:ilvl w:val="1"/>
          <w:numId w:val="1"/>
        </w:numPr>
        <w:suppressAutoHyphens w:val="0"/>
        <w:spacing w:after="120"/>
        <w:ind w:left="567" w:hanging="567"/>
        <w:jc w:val="both"/>
        <w:rPr>
          <w:b w:val="0"/>
          <w:bCs/>
          <w:color w:val="auto"/>
          <w:sz w:val="24"/>
          <w:szCs w:val="24"/>
          <w:lang w:eastAsia="lv-LV"/>
        </w:rPr>
      </w:pPr>
      <w:r>
        <w:rPr>
          <w:b w:val="0"/>
          <w:bCs/>
          <w:color w:val="auto"/>
          <w:sz w:val="24"/>
          <w:szCs w:val="24"/>
          <w:lang w:eastAsia="lv-LV"/>
        </w:rPr>
        <w:lastRenderedPageBreak/>
        <w:t xml:space="preserve">Sludinājumi par nekustamā īpašuma izsoli publicējami laikrakstā “Latvijas Vēstnesis”, laikrakstā </w:t>
      </w:r>
      <w:r>
        <w:rPr>
          <w:b w:val="0"/>
          <w:bCs/>
          <w:color w:val="auto"/>
          <w:sz w:val="24"/>
          <w:szCs w:val="24"/>
        </w:rPr>
        <w:t>“</w:t>
      </w:r>
      <w:r>
        <w:rPr>
          <w:b w:val="0"/>
          <w:bCs/>
          <w:color w:val="auto"/>
          <w:sz w:val="24"/>
          <w:szCs w:val="24"/>
          <w:lang w:eastAsia="lv-LV"/>
        </w:rPr>
        <w:t xml:space="preserve">Aizkraukles novada Vēstis” un Aizkraukles novada pašvaldības mājaslapā. </w:t>
      </w:r>
    </w:p>
    <w:p w14:paraId="2153F2C1" w14:textId="77777777" w:rsidR="00323C94" w:rsidRDefault="00BC12ED" w:rsidP="00323C94">
      <w:pPr>
        <w:numPr>
          <w:ilvl w:val="1"/>
          <w:numId w:val="1"/>
        </w:numPr>
        <w:suppressAutoHyphens w:val="0"/>
        <w:spacing w:after="120"/>
        <w:ind w:left="567" w:hanging="567"/>
        <w:jc w:val="both"/>
        <w:rPr>
          <w:b w:val="0"/>
          <w:bCs/>
          <w:sz w:val="24"/>
          <w:szCs w:val="24"/>
          <w:lang w:eastAsia="lv-LV"/>
        </w:rPr>
      </w:pPr>
      <w:r>
        <w:rPr>
          <w:b w:val="0"/>
          <w:bCs/>
          <w:color w:val="auto"/>
          <w:sz w:val="24"/>
          <w:szCs w:val="24"/>
          <w:lang w:eastAsia="lv-LV"/>
        </w:rPr>
        <w:t>Ar izsoles noteikumiem var iepazīties elektroniski</w:t>
      </w:r>
      <w:r>
        <w:rPr>
          <w:b w:val="0"/>
          <w:bCs/>
          <w:sz w:val="24"/>
          <w:szCs w:val="24"/>
          <w:lang w:eastAsia="lv-LV"/>
        </w:rPr>
        <w:t xml:space="preserve"> pašvaldības mājaslapā </w:t>
      </w:r>
      <w:hyperlink r:id="rId8" w:history="1">
        <w:r w:rsidR="00323C94">
          <w:rPr>
            <w:rStyle w:val="Hipersaite"/>
            <w:b w:val="0"/>
            <w:bCs/>
            <w:color w:val="auto"/>
            <w:sz w:val="24"/>
            <w:szCs w:val="24"/>
            <w:u w:val="none"/>
            <w:lang w:eastAsia="lv-LV"/>
          </w:rPr>
          <w:t>www.aizkraukle.lv</w:t>
        </w:r>
      </w:hyperlink>
      <w:r>
        <w:rPr>
          <w:b w:val="0"/>
          <w:bCs/>
          <w:color w:val="0000FF"/>
          <w:sz w:val="24"/>
          <w:szCs w:val="24"/>
          <w:lang w:eastAsia="lv-LV"/>
        </w:rPr>
        <w:t xml:space="preserve"> </w:t>
      </w:r>
      <w:r>
        <w:rPr>
          <w:b w:val="0"/>
          <w:bCs/>
          <w:color w:val="auto"/>
          <w:sz w:val="24"/>
          <w:szCs w:val="24"/>
          <w:lang w:eastAsia="lv-LV"/>
        </w:rPr>
        <w:t>un</w:t>
      </w:r>
      <w:r>
        <w:rPr>
          <w:b w:val="0"/>
          <w:bCs/>
          <w:color w:val="0000FF"/>
          <w:sz w:val="24"/>
          <w:szCs w:val="24"/>
          <w:u w:val="single"/>
          <w:lang w:eastAsia="lv-LV"/>
        </w:rPr>
        <w:t xml:space="preserve"> </w:t>
      </w:r>
      <w:hyperlink r:id="rId9" w:history="1">
        <w:r w:rsidR="00323C94">
          <w:rPr>
            <w:rStyle w:val="Hipersaite"/>
            <w:b w:val="0"/>
            <w:bCs/>
            <w:color w:val="auto"/>
            <w:sz w:val="24"/>
            <w:szCs w:val="24"/>
            <w:u w:val="none"/>
            <w:lang w:eastAsia="lv-LV"/>
          </w:rPr>
          <w:t>https://izsoles.ta.gov.lv</w:t>
        </w:r>
      </w:hyperlink>
      <w:r>
        <w:rPr>
          <w:b w:val="0"/>
          <w:bCs/>
          <w:color w:val="auto"/>
          <w:sz w:val="24"/>
          <w:szCs w:val="24"/>
          <w:lang w:eastAsia="lv-LV"/>
        </w:rPr>
        <w:t>.</w:t>
      </w:r>
    </w:p>
    <w:p w14:paraId="2C94A863" w14:textId="5EF76D46" w:rsidR="00323C94" w:rsidRDefault="00BC12ED" w:rsidP="00323C94">
      <w:pPr>
        <w:numPr>
          <w:ilvl w:val="1"/>
          <w:numId w:val="1"/>
        </w:numPr>
        <w:suppressAutoHyphens w:val="0"/>
        <w:spacing w:after="120"/>
        <w:ind w:left="567" w:hanging="567"/>
        <w:jc w:val="both"/>
        <w:rPr>
          <w:b w:val="0"/>
          <w:sz w:val="24"/>
          <w:szCs w:val="24"/>
          <w:lang w:eastAsia="lv-LV"/>
        </w:rPr>
      </w:pPr>
      <w:r>
        <w:rPr>
          <w:b w:val="0"/>
          <w:color w:val="auto"/>
          <w:sz w:val="24"/>
          <w:szCs w:val="24"/>
        </w:rPr>
        <w:t>Izsoles pretendentam pirms reģistrācijas izsolei ir tiesības iepazīties ar objektu, tā tehniskajiem rādītājiem – dokumentiem, kuri raksturo pārdodamo objektu un ir izsoles rīkotāja rīcībā (</w:t>
      </w:r>
      <w:r>
        <w:rPr>
          <w:b w:val="0"/>
          <w:sz w:val="24"/>
          <w:szCs w:val="24"/>
        </w:rPr>
        <w:t xml:space="preserve">kontaktinformācija saziņai ar iestādes pārstāvi: </w:t>
      </w:r>
      <w:r>
        <w:rPr>
          <w:bCs/>
          <w:sz w:val="24"/>
          <w:szCs w:val="24"/>
        </w:rPr>
        <w:t xml:space="preserve">tālr. </w:t>
      </w:r>
      <w:r w:rsidR="00222EA3">
        <w:rPr>
          <w:bCs/>
          <w:sz w:val="24"/>
          <w:szCs w:val="24"/>
        </w:rPr>
        <w:t>29109463</w:t>
      </w:r>
      <w:r>
        <w:rPr>
          <w:b w:val="0"/>
          <w:sz w:val="24"/>
          <w:szCs w:val="24"/>
        </w:rPr>
        <w:t>).</w:t>
      </w:r>
    </w:p>
    <w:p w14:paraId="5E0CA25F" w14:textId="77777777" w:rsidR="00323C94" w:rsidRDefault="00BC12ED" w:rsidP="00323C94">
      <w:pPr>
        <w:numPr>
          <w:ilvl w:val="1"/>
          <w:numId w:val="1"/>
        </w:numPr>
        <w:suppressAutoHyphens w:val="0"/>
        <w:spacing w:after="120"/>
        <w:ind w:left="567" w:hanging="567"/>
        <w:jc w:val="both"/>
        <w:rPr>
          <w:b w:val="0"/>
          <w:bCs/>
          <w:i/>
          <w:iCs/>
          <w:sz w:val="24"/>
          <w:szCs w:val="24"/>
          <w:lang w:eastAsia="lv-LV"/>
        </w:rPr>
      </w:pPr>
      <w:r>
        <w:rPr>
          <w:b w:val="0"/>
          <w:bCs/>
          <w:sz w:val="24"/>
          <w:szCs w:val="24"/>
          <w:lang w:eastAsia="lv-LV"/>
        </w:rPr>
        <w:t xml:space="preserve">Izsoles rezultātus apstiprina Aizkraukles novada domes Izsoles komisija. </w:t>
      </w:r>
    </w:p>
    <w:p w14:paraId="25BE107F" w14:textId="77777777" w:rsidR="00323C94" w:rsidRDefault="00BC12ED" w:rsidP="00323C94">
      <w:pPr>
        <w:numPr>
          <w:ilvl w:val="1"/>
          <w:numId w:val="1"/>
        </w:numPr>
        <w:suppressAutoHyphens w:val="0"/>
        <w:ind w:left="567" w:hanging="567"/>
        <w:jc w:val="both"/>
        <w:rPr>
          <w:b w:val="0"/>
          <w:bCs/>
          <w:sz w:val="24"/>
          <w:szCs w:val="24"/>
          <w:lang w:eastAsia="lv-LV"/>
        </w:rPr>
      </w:pPr>
      <w:r>
        <w:rPr>
          <w:b w:val="0"/>
          <w:bCs/>
          <w:sz w:val="24"/>
          <w:szCs w:val="24"/>
        </w:rPr>
        <w:t>Lēmumu par atkārtotu izsoli vai atsavināšanas procesa pārtraukšanu pieņem Aizkraukles novada dome.</w:t>
      </w:r>
    </w:p>
    <w:p w14:paraId="078BA6E4" w14:textId="77777777" w:rsidR="00323C94" w:rsidRDefault="00BC12ED" w:rsidP="00323C94">
      <w:pPr>
        <w:numPr>
          <w:ilvl w:val="0"/>
          <w:numId w:val="1"/>
        </w:numPr>
        <w:suppressAutoHyphens w:val="0"/>
        <w:spacing w:after="120"/>
        <w:jc w:val="center"/>
        <w:rPr>
          <w:sz w:val="24"/>
          <w:szCs w:val="24"/>
          <w:lang w:eastAsia="lv-LV"/>
        </w:rPr>
      </w:pPr>
      <w:r>
        <w:rPr>
          <w:sz w:val="24"/>
          <w:szCs w:val="24"/>
          <w:lang w:eastAsia="lv-LV"/>
        </w:rPr>
        <w:t>Nekustamā īpašuma raksturojums</w:t>
      </w:r>
    </w:p>
    <w:p w14:paraId="138E28A3" w14:textId="25ECD5BF" w:rsidR="00323C94" w:rsidRDefault="00BC12ED" w:rsidP="00163165">
      <w:pPr>
        <w:numPr>
          <w:ilvl w:val="1"/>
          <w:numId w:val="1"/>
        </w:numPr>
        <w:tabs>
          <w:tab w:val="clear" w:pos="719"/>
        </w:tabs>
        <w:suppressAutoHyphens w:val="0"/>
        <w:spacing w:after="120"/>
        <w:ind w:left="567" w:hanging="567"/>
        <w:jc w:val="both"/>
        <w:rPr>
          <w:b w:val="0"/>
          <w:bCs/>
          <w:color w:val="auto"/>
          <w:sz w:val="24"/>
          <w:szCs w:val="24"/>
          <w:lang w:eastAsia="lv-LV"/>
        </w:rPr>
      </w:pPr>
      <w:r>
        <w:rPr>
          <w:b w:val="0"/>
          <w:bCs/>
          <w:sz w:val="24"/>
          <w:szCs w:val="24"/>
          <w:lang w:eastAsia="lv-LV"/>
        </w:rPr>
        <w:t xml:space="preserve">Nekustamais īpašums </w:t>
      </w:r>
      <w:r>
        <w:rPr>
          <w:sz w:val="24"/>
          <w:szCs w:val="24"/>
          <w:lang w:eastAsia="lv-LV"/>
        </w:rPr>
        <w:t>“</w:t>
      </w:r>
      <w:r w:rsidR="00222EA3">
        <w:rPr>
          <w:sz w:val="24"/>
          <w:szCs w:val="24"/>
          <w:lang w:eastAsia="lv-LV"/>
        </w:rPr>
        <w:t>Mežagulbji 2</w:t>
      </w:r>
      <w:r>
        <w:rPr>
          <w:sz w:val="24"/>
          <w:szCs w:val="24"/>
          <w:lang w:eastAsia="lv-LV"/>
        </w:rPr>
        <w:t>”,</w:t>
      </w:r>
      <w:r>
        <w:rPr>
          <w:b w:val="0"/>
          <w:bCs/>
          <w:sz w:val="24"/>
          <w:szCs w:val="24"/>
          <w:lang w:eastAsia="lv-LV"/>
        </w:rPr>
        <w:t xml:space="preserve"> </w:t>
      </w:r>
      <w:r>
        <w:rPr>
          <w:bCs/>
          <w:color w:val="auto"/>
          <w:sz w:val="24"/>
          <w:szCs w:val="24"/>
        </w:rPr>
        <w:t>S</w:t>
      </w:r>
      <w:r w:rsidR="00222EA3">
        <w:rPr>
          <w:bCs/>
          <w:color w:val="auto"/>
          <w:sz w:val="24"/>
          <w:szCs w:val="24"/>
        </w:rPr>
        <w:t>krīveru</w:t>
      </w:r>
      <w:r>
        <w:rPr>
          <w:bCs/>
          <w:color w:val="auto"/>
          <w:sz w:val="24"/>
          <w:szCs w:val="24"/>
        </w:rPr>
        <w:t xml:space="preserve"> pagastā, Aizkraukles novadā</w:t>
      </w:r>
      <w:r w:rsidR="00163165">
        <w:rPr>
          <w:bCs/>
          <w:color w:val="auto"/>
          <w:sz w:val="24"/>
          <w:szCs w:val="24"/>
        </w:rPr>
        <w:t>,</w:t>
      </w:r>
      <w:r>
        <w:rPr>
          <w:bCs/>
          <w:color w:val="auto"/>
          <w:sz w:val="24"/>
          <w:szCs w:val="24"/>
        </w:rPr>
        <w:t xml:space="preserve"> ar kadastra numuru 32</w:t>
      </w:r>
      <w:r w:rsidR="00222EA3">
        <w:rPr>
          <w:bCs/>
          <w:color w:val="auto"/>
          <w:sz w:val="24"/>
          <w:szCs w:val="24"/>
        </w:rPr>
        <w:t>820020031</w:t>
      </w:r>
      <w:r>
        <w:rPr>
          <w:b w:val="0"/>
          <w:color w:val="auto"/>
          <w:sz w:val="24"/>
          <w:szCs w:val="24"/>
        </w:rPr>
        <w:t>,</w:t>
      </w:r>
      <w:r>
        <w:rPr>
          <w:b w:val="0"/>
          <w:sz w:val="24"/>
        </w:rPr>
        <w:t xml:space="preserve"> </w:t>
      </w:r>
      <w:r>
        <w:rPr>
          <w:b w:val="0"/>
          <w:sz w:val="24"/>
          <w:szCs w:val="24"/>
        </w:rPr>
        <w:t xml:space="preserve">sastāv no </w:t>
      </w:r>
      <w:r w:rsidR="00222EA3">
        <w:rPr>
          <w:b w:val="0"/>
          <w:sz w:val="24"/>
          <w:szCs w:val="24"/>
        </w:rPr>
        <w:t xml:space="preserve">divām </w:t>
      </w:r>
      <w:r>
        <w:rPr>
          <w:b w:val="0"/>
          <w:sz w:val="24"/>
          <w:szCs w:val="24"/>
        </w:rPr>
        <w:t>neapbūvēt</w:t>
      </w:r>
      <w:r w:rsidR="00222EA3">
        <w:rPr>
          <w:b w:val="0"/>
          <w:sz w:val="24"/>
          <w:szCs w:val="24"/>
        </w:rPr>
        <w:t>ām</w:t>
      </w:r>
      <w:r>
        <w:rPr>
          <w:b w:val="0"/>
          <w:sz w:val="24"/>
          <w:szCs w:val="24"/>
        </w:rPr>
        <w:t xml:space="preserve"> zemes vienīb</w:t>
      </w:r>
      <w:r w:rsidR="00222EA3">
        <w:rPr>
          <w:b w:val="0"/>
          <w:sz w:val="24"/>
          <w:szCs w:val="24"/>
        </w:rPr>
        <w:t>ām</w:t>
      </w:r>
      <w:r>
        <w:rPr>
          <w:b w:val="0"/>
          <w:sz w:val="24"/>
          <w:szCs w:val="24"/>
        </w:rPr>
        <w:t xml:space="preserve"> ar kadastra apzīmējumu 32</w:t>
      </w:r>
      <w:r w:rsidR="00222EA3">
        <w:rPr>
          <w:b w:val="0"/>
          <w:sz w:val="24"/>
          <w:szCs w:val="24"/>
        </w:rPr>
        <w:t>820020031</w:t>
      </w:r>
      <w:r>
        <w:rPr>
          <w:b w:val="0"/>
          <w:sz w:val="24"/>
          <w:szCs w:val="24"/>
        </w:rPr>
        <w:t>, 4,</w:t>
      </w:r>
      <w:r w:rsidR="00222EA3">
        <w:rPr>
          <w:b w:val="0"/>
          <w:sz w:val="24"/>
          <w:szCs w:val="24"/>
        </w:rPr>
        <w:t>2</w:t>
      </w:r>
      <w:r>
        <w:rPr>
          <w:b w:val="0"/>
          <w:sz w:val="24"/>
          <w:szCs w:val="24"/>
        </w:rPr>
        <w:t xml:space="preserve"> ha platībā</w:t>
      </w:r>
      <w:r w:rsidR="00222EA3">
        <w:rPr>
          <w:b w:val="0"/>
          <w:sz w:val="24"/>
          <w:szCs w:val="24"/>
        </w:rPr>
        <w:t xml:space="preserve"> un 32820020132, 4,0 ha platībā</w:t>
      </w:r>
      <w:r>
        <w:rPr>
          <w:b w:val="0"/>
          <w:color w:val="auto"/>
          <w:sz w:val="24"/>
          <w:szCs w:val="24"/>
        </w:rPr>
        <w:t xml:space="preserve">. Saskaņā ar zemes lietošanas veidu eksplikāciju zemes vienībā </w:t>
      </w:r>
      <w:r w:rsidR="00DB0108">
        <w:rPr>
          <w:b w:val="0"/>
          <w:sz w:val="24"/>
          <w:szCs w:val="24"/>
        </w:rPr>
        <w:t>ar kadastra apzīmējumu 32820020031</w:t>
      </w:r>
      <w:r>
        <w:rPr>
          <w:b w:val="0"/>
          <w:color w:val="auto"/>
          <w:sz w:val="24"/>
          <w:szCs w:val="24"/>
        </w:rPr>
        <w:t xml:space="preserve"> lauksaimniecībā izmantojamā zeme aizņem </w:t>
      </w:r>
      <w:r w:rsidR="009E141B">
        <w:rPr>
          <w:b w:val="0"/>
          <w:color w:val="auto"/>
          <w:sz w:val="24"/>
          <w:szCs w:val="24"/>
        </w:rPr>
        <w:t>4</w:t>
      </w:r>
      <w:r>
        <w:rPr>
          <w:b w:val="0"/>
          <w:color w:val="auto"/>
          <w:sz w:val="24"/>
          <w:szCs w:val="24"/>
        </w:rPr>
        <w:t>,0 ha, zeme zem ūde</w:t>
      </w:r>
      <w:r w:rsidR="007B40F6">
        <w:rPr>
          <w:b w:val="0"/>
          <w:color w:val="auto"/>
          <w:sz w:val="24"/>
          <w:szCs w:val="24"/>
        </w:rPr>
        <w:t>ns</w:t>
      </w:r>
      <w:r w:rsidR="00163165">
        <w:rPr>
          <w:b w:val="0"/>
          <w:color w:val="auto"/>
          <w:sz w:val="24"/>
          <w:szCs w:val="24"/>
        </w:rPr>
        <w:t xml:space="preserve"> -</w:t>
      </w:r>
      <w:r w:rsidR="007B40F6">
        <w:rPr>
          <w:b w:val="0"/>
          <w:color w:val="auto"/>
          <w:sz w:val="24"/>
          <w:szCs w:val="24"/>
        </w:rPr>
        <w:t xml:space="preserve"> 0,2</w:t>
      </w:r>
      <w:r w:rsidR="00163165">
        <w:rPr>
          <w:b w:val="0"/>
          <w:color w:val="auto"/>
          <w:sz w:val="24"/>
          <w:szCs w:val="24"/>
        </w:rPr>
        <w:t> </w:t>
      </w:r>
      <w:r w:rsidR="007B40F6">
        <w:rPr>
          <w:b w:val="0"/>
          <w:color w:val="auto"/>
          <w:sz w:val="24"/>
          <w:szCs w:val="24"/>
        </w:rPr>
        <w:t xml:space="preserve"> ha</w:t>
      </w:r>
      <w:r>
        <w:rPr>
          <w:b w:val="0"/>
          <w:color w:val="auto"/>
          <w:sz w:val="24"/>
          <w:szCs w:val="24"/>
        </w:rPr>
        <w:t xml:space="preserve">. Zemes vienības nekustamā īpašuma lietošanas mērķis </w:t>
      </w:r>
      <w:r w:rsidR="00CE3E61">
        <w:rPr>
          <w:b w:val="0"/>
          <w:color w:val="auto"/>
          <w:sz w:val="24"/>
          <w:szCs w:val="24"/>
        </w:rPr>
        <w:t>–</w:t>
      </w:r>
      <w:r>
        <w:rPr>
          <w:b w:val="0"/>
          <w:color w:val="auto"/>
          <w:sz w:val="24"/>
          <w:szCs w:val="24"/>
        </w:rPr>
        <w:t xml:space="preserve"> </w:t>
      </w:r>
      <w:r w:rsidR="00CE3E61">
        <w:rPr>
          <w:b w:val="0"/>
          <w:color w:val="auto"/>
          <w:sz w:val="24"/>
          <w:szCs w:val="24"/>
        </w:rPr>
        <w:t>zeme, uz kuras galvenā saimnieciskā darbība ir lauksaimniecība</w:t>
      </w:r>
      <w:r w:rsidR="00042D6B">
        <w:rPr>
          <w:b w:val="0"/>
          <w:color w:val="auto"/>
          <w:sz w:val="24"/>
          <w:szCs w:val="24"/>
        </w:rPr>
        <w:t xml:space="preserve"> (kods 0101). Saskaņā ar zemes lietošanas veidu eksplikāciju zemes vienībā </w:t>
      </w:r>
      <w:r w:rsidR="00042D6B">
        <w:rPr>
          <w:b w:val="0"/>
          <w:sz w:val="24"/>
          <w:szCs w:val="24"/>
        </w:rPr>
        <w:t>ar kadastra apzīmējumu 32820020</w:t>
      </w:r>
      <w:r w:rsidR="003C1FE7">
        <w:rPr>
          <w:b w:val="0"/>
          <w:sz w:val="24"/>
          <w:szCs w:val="24"/>
        </w:rPr>
        <w:t>132</w:t>
      </w:r>
      <w:r w:rsidR="00042D6B">
        <w:rPr>
          <w:b w:val="0"/>
          <w:color w:val="auto"/>
          <w:sz w:val="24"/>
          <w:szCs w:val="24"/>
        </w:rPr>
        <w:t xml:space="preserve"> lauksaimniecībā izmantojamā zeme aizņem </w:t>
      </w:r>
      <w:r w:rsidR="003C1FE7">
        <w:rPr>
          <w:b w:val="0"/>
          <w:color w:val="auto"/>
          <w:sz w:val="24"/>
          <w:szCs w:val="24"/>
        </w:rPr>
        <w:t>3,9</w:t>
      </w:r>
      <w:r w:rsidR="00042D6B">
        <w:rPr>
          <w:b w:val="0"/>
          <w:color w:val="auto"/>
          <w:sz w:val="24"/>
          <w:szCs w:val="24"/>
        </w:rPr>
        <w:t xml:space="preserve"> ha, zeme zem ūdens</w:t>
      </w:r>
      <w:r w:rsidR="00163165">
        <w:rPr>
          <w:b w:val="0"/>
          <w:color w:val="auto"/>
          <w:sz w:val="24"/>
          <w:szCs w:val="24"/>
        </w:rPr>
        <w:t xml:space="preserve"> -</w:t>
      </w:r>
      <w:r w:rsidR="00042D6B">
        <w:rPr>
          <w:b w:val="0"/>
          <w:color w:val="auto"/>
          <w:sz w:val="24"/>
          <w:szCs w:val="24"/>
        </w:rPr>
        <w:t xml:space="preserve"> 0,</w:t>
      </w:r>
      <w:r w:rsidR="003C1FE7">
        <w:rPr>
          <w:b w:val="0"/>
          <w:color w:val="auto"/>
          <w:sz w:val="24"/>
          <w:szCs w:val="24"/>
        </w:rPr>
        <w:t>1</w:t>
      </w:r>
      <w:r w:rsidR="00042D6B">
        <w:rPr>
          <w:b w:val="0"/>
          <w:color w:val="auto"/>
          <w:sz w:val="24"/>
          <w:szCs w:val="24"/>
        </w:rPr>
        <w:t xml:space="preserve"> ha. Zemes vienības nekustamā īpašuma lietošanas mērķis – zeme, uz kuras galvenā saimnieciskā darbība ir lauksaimniecība (kods 0101).</w:t>
      </w:r>
    </w:p>
    <w:p w14:paraId="4FB9A458" w14:textId="22B426BF" w:rsidR="00323C94" w:rsidRDefault="00BC12ED" w:rsidP="00323C94">
      <w:pPr>
        <w:numPr>
          <w:ilvl w:val="1"/>
          <w:numId w:val="1"/>
        </w:numPr>
        <w:suppressAutoHyphens w:val="0"/>
        <w:spacing w:after="120"/>
        <w:ind w:left="567" w:hanging="567"/>
        <w:jc w:val="both"/>
        <w:rPr>
          <w:b w:val="0"/>
          <w:bCs/>
          <w:iCs/>
          <w:color w:val="auto"/>
          <w:sz w:val="24"/>
          <w:szCs w:val="24"/>
          <w:lang w:eastAsia="lv-LV"/>
        </w:rPr>
      </w:pPr>
      <w:r>
        <w:rPr>
          <w:b w:val="0"/>
          <w:bCs/>
          <w:iCs/>
          <w:sz w:val="24"/>
          <w:szCs w:val="24"/>
          <w:lang w:eastAsia="lv-LV"/>
        </w:rPr>
        <w:t xml:space="preserve">Nekustamais </w:t>
      </w:r>
      <w:r>
        <w:rPr>
          <w:b w:val="0"/>
          <w:bCs/>
          <w:iCs/>
          <w:color w:val="auto"/>
          <w:sz w:val="24"/>
          <w:szCs w:val="24"/>
          <w:lang w:eastAsia="lv-LV"/>
        </w:rPr>
        <w:t xml:space="preserve">īpašums ir reģistrēts Zemgales rajona tiesas </w:t>
      </w:r>
      <w:r w:rsidR="00D5337C">
        <w:rPr>
          <w:b w:val="0"/>
          <w:bCs/>
          <w:iCs/>
          <w:color w:val="auto"/>
          <w:sz w:val="24"/>
          <w:szCs w:val="24"/>
          <w:lang w:eastAsia="lv-LV"/>
        </w:rPr>
        <w:t>Skrīveru</w:t>
      </w:r>
      <w:r>
        <w:rPr>
          <w:b w:val="0"/>
          <w:bCs/>
          <w:iCs/>
          <w:color w:val="auto"/>
          <w:sz w:val="24"/>
          <w:szCs w:val="24"/>
          <w:lang w:eastAsia="lv-LV"/>
        </w:rPr>
        <w:t xml:space="preserve"> pagasta </w:t>
      </w:r>
      <w:r>
        <w:rPr>
          <w:b w:val="0"/>
          <w:bCs/>
          <w:color w:val="auto"/>
          <w:sz w:val="24"/>
          <w:szCs w:val="24"/>
          <w:lang w:eastAsia="lv-LV"/>
        </w:rPr>
        <w:t xml:space="preserve">zemesgrāmatas </w:t>
      </w:r>
      <w:r>
        <w:rPr>
          <w:b w:val="0"/>
          <w:bCs/>
          <w:iCs/>
          <w:color w:val="auto"/>
          <w:sz w:val="24"/>
          <w:szCs w:val="24"/>
          <w:lang w:eastAsia="lv-LV"/>
        </w:rPr>
        <w:t>nodalījuma Nr.100000</w:t>
      </w:r>
      <w:r w:rsidR="00A50F94">
        <w:rPr>
          <w:b w:val="0"/>
          <w:bCs/>
          <w:iCs/>
          <w:color w:val="auto"/>
          <w:sz w:val="24"/>
          <w:szCs w:val="24"/>
          <w:lang w:eastAsia="lv-LV"/>
        </w:rPr>
        <w:t>959368</w:t>
      </w:r>
      <w:r>
        <w:rPr>
          <w:b w:val="0"/>
          <w:bCs/>
          <w:iCs/>
          <w:color w:val="auto"/>
          <w:sz w:val="24"/>
          <w:szCs w:val="24"/>
          <w:lang w:eastAsia="lv-LV"/>
        </w:rPr>
        <w:t xml:space="preserve"> uz Aizkraukles novada pašvaldības vārda.</w:t>
      </w:r>
      <w:r>
        <w:rPr>
          <w:rFonts w:eastAsia="Calibri"/>
          <w:b w:val="0"/>
          <w:bCs/>
          <w:color w:val="auto"/>
          <w:sz w:val="24"/>
          <w:szCs w:val="24"/>
          <w:lang w:eastAsia="lv-LV" w:bidi="ar-SA"/>
        </w:rPr>
        <w:t xml:space="preserve"> </w:t>
      </w:r>
    </w:p>
    <w:p w14:paraId="1FE2A77A" w14:textId="77777777" w:rsidR="00323C94" w:rsidRDefault="00BC12ED" w:rsidP="00323C94">
      <w:pPr>
        <w:numPr>
          <w:ilvl w:val="0"/>
          <w:numId w:val="2"/>
        </w:numPr>
        <w:spacing w:after="120"/>
        <w:jc w:val="center"/>
        <w:rPr>
          <w:sz w:val="24"/>
          <w:szCs w:val="24"/>
          <w:lang w:eastAsia="lv-LV"/>
        </w:rPr>
      </w:pPr>
      <w:r>
        <w:rPr>
          <w:sz w:val="24"/>
          <w:szCs w:val="24"/>
          <w:lang w:eastAsia="lv-LV"/>
        </w:rPr>
        <w:t>Izsoles dalībnieki</w:t>
      </w:r>
    </w:p>
    <w:p w14:paraId="553FAF30" w14:textId="71EE0F08" w:rsidR="00323C94" w:rsidRDefault="00BC12ED" w:rsidP="00163165">
      <w:pPr>
        <w:pStyle w:val="Default"/>
        <w:numPr>
          <w:ilvl w:val="1"/>
          <w:numId w:val="2"/>
        </w:numPr>
        <w:tabs>
          <w:tab w:val="clear" w:pos="435"/>
        </w:tabs>
        <w:spacing w:after="120"/>
        <w:ind w:left="567" w:hanging="567"/>
        <w:jc w:val="both"/>
        <w:rPr>
          <w:color w:val="auto"/>
        </w:rPr>
      </w:pPr>
      <w:r>
        <w:t xml:space="preserve">Par izsoles dalībnieku var kļūt jebkura fiziska vai juridiska persona, kurai ir tiesības iegūt Latvijas </w:t>
      </w:r>
      <w:r>
        <w:rPr>
          <w:color w:val="auto"/>
        </w:rPr>
        <w:t>Republikā nekustamo īpašumu, un kura līdz reģistrācijas brīdim ir iemaksājusi šo noteikumu 1.4., 1.5. un 1.6. punkt</w:t>
      </w:r>
      <w:r w:rsidR="00D045D5">
        <w:rPr>
          <w:color w:val="auto"/>
        </w:rPr>
        <w:t>ā</w:t>
      </w:r>
      <w:r>
        <w:rPr>
          <w:color w:val="auto"/>
        </w:rPr>
        <w:t xml:space="preserve"> minēto nodrošinājumu un autorizēta dalībai izsolē.</w:t>
      </w:r>
    </w:p>
    <w:p w14:paraId="0730A34D" w14:textId="77777777" w:rsidR="00323C94" w:rsidRDefault="00BC12ED" w:rsidP="00163165">
      <w:pPr>
        <w:pStyle w:val="Default"/>
        <w:numPr>
          <w:ilvl w:val="1"/>
          <w:numId w:val="2"/>
        </w:numPr>
        <w:tabs>
          <w:tab w:val="clear" w:pos="435"/>
        </w:tabs>
        <w:spacing w:after="120"/>
        <w:ind w:left="567" w:hanging="567"/>
        <w:jc w:val="both"/>
        <w:rPr>
          <w:color w:val="auto"/>
        </w:rPr>
      </w:pPr>
      <w:r>
        <w:rPr>
          <w:color w:val="auto"/>
        </w:rPr>
        <w:t>Izsoles dalībniekam nedrīkst būt pasludināta maksātnespēja, tiem nav uzsākts likvidācijas process, to saimnieciskā darbība nav apturēta vai pārtraukta, vai nav uzsākta tiesvedība par darbības izbeigšanu, maksātnespēju vai bankrotu, nav nodokļu vai saistību parādu ar pašvaldību.</w:t>
      </w:r>
    </w:p>
    <w:p w14:paraId="6FF572CC" w14:textId="77777777" w:rsidR="00323C94" w:rsidRDefault="00BC12ED" w:rsidP="00323C94">
      <w:pPr>
        <w:numPr>
          <w:ilvl w:val="0"/>
          <w:numId w:val="2"/>
        </w:numPr>
        <w:suppressAutoHyphens w:val="0"/>
        <w:spacing w:after="120"/>
        <w:jc w:val="center"/>
        <w:rPr>
          <w:sz w:val="24"/>
          <w:szCs w:val="24"/>
          <w:lang w:eastAsia="lv-LV"/>
        </w:rPr>
      </w:pPr>
      <w:r>
        <w:rPr>
          <w:sz w:val="24"/>
          <w:szCs w:val="24"/>
          <w:lang w:eastAsia="lv-LV"/>
        </w:rPr>
        <w:t>Izsoles pretendentu reģistrācija Izsoļu dalībnieku reģistrā</w:t>
      </w:r>
    </w:p>
    <w:p w14:paraId="3641F44C" w14:textId="3F056875" w:rsidR="00323C94" w:rsidRDefault="00BC12ED" w:rsidP="00163165">
      <w:pPr>
        <w:pStyle w:val="Default"/>
        <w:numPr>
          <w:ilvl w:val="1"/>
          <w:numId w:val="2"/>
        </w:numPr>
        <w:tabs>
          <w:tab w:val="clear" w:pos="435"/>
        </w:tabs>
        <w:spacing w:after="120"/>
        <w:ind w:left="567" w:hanging="566"/>
        <w:jc w:val="both"/>
      </w:pPr>
      <w:r>
        <w:t xml:space="preserve">Pretendentu </w:t>
      </w:r>
      <w:r>
        <w:rPr>
          <w:b/>
          <w:bCs/>
        </w:rPr>
        <w:t>pieteikšanās notiek no</w:t>
      </w:r>
      <w:r>
        <w:rPr>
          <w:b/>
          <w:bCs/>
          <w:color w:val="FF0000"/>
        </w:rPr>
        <w:t xml:space="preserve"> </w:t>
      </w:r>
      <w:r>
        <w:rPr>
          <w:b/>
          <w:bCs/>
          <w:color w:val="auto"/>
        </w:rPr>
        <w:t xml:space="preserve">2026. gada </w:t>
      </w:r>
      <w:r w:rsidR="000F2245">
        <w:rPr>
          <w:b/>
          <w:bCs/>
          <w:color w:val="auto"/>
        </w:rPr>
        <w:t>5.</w:t>
      </w:r>
      <w:r w:rsidR="00163165">
        <w:rPr>
          <w:b/>
          <w:bCs/>
          <w:color w:val="auto"/>
        </w:rPr>
        <w:t> </w:t>
      </w:r>
      <w:r w:rsidR="000F2245">
        <w:rPr>
          <w:b/>
          <w:bCs/>
          <w:color w:val="auto"/>
        </w:rPr>
        <w:t>novembra</w:t>
      </w:r>
      <w:r>
        <w:rPr>
          <w:b/>
          <w:bCs/>
          <w:color w:val="auto"/>
        </w:rPr>
        <w:t xml:space="preserve"> plkst. 13:00 līdz 2026.</w:t>
      </w:r>
      <w:r w:rsidR="00163165">
        <w:rPr>
          <w:b/>
          <w:bCs/>
          <w:color w:val="auto"/>
        </w:rPr>
        <w:t> </w:t>
      </w:r>
      <w:r>
        <w:rPr>
          <w:b/>
          <w:bCs/>
          <w:color w:val="auto"/>
        </w:rPr>
        <w:t xml:space="preserve">gada </w:t>
      </w:r>
      <w:r w:rsidR="000F2245">
        <w:rPr>
          <w:b/>
          <w:bCs/>
          <w:color w:val="auto"/>
        </w:rPr>
        <w:t>25</w:t>
      </w:r>
      <w:r>
        <w:rPr>
          <w:b/>
          <w:bCs/>
          <w:color w:val="auto"/>
        </w:rPr>
        <w:t>. novembra plkst. 23:59</w:t>
      </w:r>
      <w:r>
        <w:rPr>
          <w:b/>
          <w:bCs/>
        </w:rPr>
        <w:t xml:space="preserve"> </w:t>
      </w:r>
      <w:bookmarkStart w:id="3" w:name="_Hlk42890522"/>
      <w:r>
        <w:t xml:space="preserve">elektronisko izsoļu vietnē </w:t>
      </w:r>
      <w:bookmarkEnd w:id="3"/>
      <w:r w:rsidR="00323C94">
        <w:fldChar w:fldCharType="begin"/>
      </w:r>
      <w:r w:rsidR="00323C94">
        <w:instrText>HYPERLINK "https://izsoles.ta.gov.lv"</w:instrText>
      </w:r>
      <w:r w:rsidR="00323C94">
        <w:fldChar w:fldCharType="separate"/>
      </w:r>
      <w:r w:rsidR="00323C94">
        <w:rPr>
          <w:rStyle w:val="Hipersaite"/>
          <w:color w:val="auto"/>
          <w:u w:val="none"/>
        </w:rPr>
        <w:t>https://izsoles.ta.gov.lv</w:t>
      </w:r>
      <w:r w:rsidR="00323C94">
        <w:fldChar w:fldCharType="end"/>
      </w:r>
      <w:r>
        <w:t xml:space="preserve"> uzturētā izsoļu dalībnieku reģistrā pēc oficiāla paziņojuma par izsoli publicēšanas Latvijas Republikas oficiālajā izdevumā “Latvijas Vēstnesis” tīmekļa vietnē </w:t>
      </w:r>
      <w:hyperlink r:id="rId10" w:history="1">
        <w:r w:rsidR="00323C94">
          <w:rPr>
            <w:rStyle w:val="Hipersaite"/>
            <w:color w:val="auto"/>
            <w:u w:val="none"/>
          </w:rPr>
          <w:t>www.vestnesis.lv</w:t>
        </w:r>
      </w:hyperlink>
      <w:r>
        <w:rPr>
          <w:rStyle w:val="Hipersaite"/>
          <w:color w:val="auto"/>
          <w:u w:val="none"/>
        </w:rPr>
        <w:t>.</w:t>
      </w:r>
      <w:r>
        <w:rPr>
          <w:color w:val="auto"/>
        </w:rPr>
        <w:t xml:space="preserve"> </w:t>
      </w:r>
      <w:r>
        <w:t xml:space="preserve"> </w:t>
      </w:r>
    </w:p>
    <w:p w14:paraId="1B45C893" w14:textId="77777777" w:rsidR="00323C94" w:rsidRDefault="00BC12ED" w:rsidP="00163165">
      <w:pPr>
        <w:pStyle w:val="Default"/>
        <w:numPr>
          <w:ilvl w:val="1"/>
          <w:numId w:val="2"/>
        </w:numPr>
        <w:tabs>
          <w:tab w:val="clear" w:pos="435"/>
        </w:tabs>
        <w:spacing w:after="120"/>
        <w:ind w:left="567" w:hanging="567"/>
        <w:jc w:val="both"/>
      </w:pPr>
      <w:r>
        <w:t xml:space="preserve">Izsoles pretendenti - fiziskas personas, kuras vēlas savā vai cita vārdā vai juridiskās personas vārdā pieteikties izsolei elektronisko izsoļu vietnē </w:t>
      </w:r>
      <w:hyperlink r:id="rId11" w:history="1">
        <w:r w:rsidR="00323C94">
          <w:rPr>
            <w:rStyle w:val="Hipersaite"/>
            <w:color w:val="auto"/>
            <w:u w:val="none"/>
          </w:rPr>
          <w:t>https://izsoles.ta.gov.lv</w:t>
        </w:r>
      </w:hyperlink>
      <w:r>
        <w:t xml:space="preserve">,  norāda: </w:t>
      </w:r>
    </w:p>
    <w:p w14:paraId="5F2C7562" w14:textId="77777777" w:rsidR="00323C94" w:rsidRDefault="00BC12ED" w:rsidP="00323C94">
      <w:pPr>
        <w:pStyle w:val="Default"/>
        <w:numPr>
          <w:ilvl w:val="2"/>
          <w:numId w:val="2"/>
        </w:numPr>
        <w:spacing w:after="120"/>
        <w:ind w:left="1418" w:hanging="851"/>
        <w:jc w:val="both"/>
      </w:pPr>
      <w:r>
        <w:t xml:space="preserve">fiziska persona: </w:t>
      </w:r>
    </w:p>
    <w:p w14:paraId="47A02377" w14:textId="77777777" w:rsidR="00323C94" w:rsidRDefault="00BC12ED" w:rsidP="00323C94">
      <w:pPr>
        <w:pStyle w:val="Default"/>
        <w:numPr>
          <w:ilvl w:val="3"/>
          <w:numId w:val="2"/>
        </w:numPr>
        <w:spacing w:after="120"/>
        <w:ind w:left="2552" w:hanging="1134"/>
      </w:pPr>
      <w:r>
        <w:t>vārdu, uzvārdu;</w:t>
      </w:r>
    </w:p>
    <w:p w14:paraId="657D7787" w14:textId="426DA3B9" w:rsidR="00323C94" w:rsidRDefault="00BC12ED" w:rsidP="00323C94">
      <w:pPr>
        <w:pStyle w:val="Default"/>
        <w:numPr>
          <w:ilvl w:val="3"/>
          <w:numId w:val="2"/>
        </w:numPr>
        <w:spacing w:after="120"/>
        <w:ind w:left="2552" w:hanging="1134"/>
      </w:pPr>
      <w:r>
        <w:t>personas kodu vai dzimšanas datumu (persona, kurai nav piešķirts personas kods);</w:t>
      </w:r>
    </w:p>
    <w:p w14:paraId="195F5415" w14:textId="77777777" w:rsidR="00323C94" w:rsidRDefault="00BC12ED" w:rsidP="00323C94">
      <w:pPr>
        <w:pStyle w:val="Default"/>
        <w:numPr>
          <w:ilvl w:val="3"/>
          <w:numId w:val="2"/>
        </w:numPr>
        <w:spacing w:after="120"/>
        <w:ind w:left="2552" w:hanging="1134"/>
      </w:pPr>
      <w:r>
        <w:t>kontaktadresi;</w:t>
      </w:r>
    </w:p>
    <w:p w14:paraId="79295B87" w14:textId="77777777" w:rsidR="00323C94" w:rsidRDefault="00BC12ED" w:rsidP="00323C94">
      <w:pPr>
        <w:pStyle w:val="Default"/>
        <w:numPr>
          <w:ilvl w:val="3"/>
          <w:numId w:val="2"/>
        </w:numPr>
        <w:spacing w:after="120"/>
        <w:ind w:left="2552" w:hanging="1134"/>
      </w:pPr>
      <w:r>
        <w:t>personu apliecinoša dokumenta veidu un numuru;</w:t>
      </w:r>
    </w:p>
    <w:p w14:paraId="42A94932" w14:textId="056F382A" w:rsidR="00323C94" w:rsidRDefault="00BC12ED" w:rsidP="00323C94">
      <w:pPr>
        <w:pStyle w:val="Default"/>
        <w:numPr>
          <w:ilvl w:val="3"/>
          <w:numId w:val="2"/>
        </w:numPr>
        <w:spacing w:after="120"/>
        <w:ind w:left="2552" w:hanging="1134"/>
      </w:pPr>
      <w:r>
        <w:t>norēķinu rekvizītus (kredītiestādes konta numurs, uz kuru personai atmaksājama nodrošinājuma summa);</w:t>
      </w:r>
    </w:p>
    <w:p w14:paraId="7369E671" w14:textId="77777777" w:rsidR="00323C94" w:rsidRDefault="00BC12ED" w:rsidP="00323C94">
      <w:pPr>
        <w:pStyle w:val="Default"/>
        <w:numPr>
          <w:ilvl w:val="3"/>
          <w:numId w:val="2"/>
        </w:numPr>
        <w:spacing w:after="120"/>
        <w:ind w:left="2552" w:hanging="1134"/>
      </w:pPr>
      <w:r>
        <w:t>personas papildu kontaktinformāciju – elektroniskā pasta adresi un tālruņa numuru (ja tāds ir).</w:t>
      </w:r>
    </w:p>
    <w:p w14:paraId="40BA70BE" w14:textId="77777777" w:rsidR="00323C94" w:rsidRDefault="00BC12ED" w:rsidP="00323C94">
      <w:pPr>
        <w:pStyle w:val="Default"/>
        <w:numPr>
          <w:ilvl w:val="2"/>
          <w:numId w:val="2"/>
        </w:numPr>
        <w:spacing w:after="120"/>
        <w:ind w:left="1418" w:hanging="851"/>
        <w:jc w:val="both"/>
      </w:pPr>
      <w:r>
        <w:t xml:space="preserve">fiziska persona, kura pārstāv citu fizisku vai juridisku personu, papildus punktā norādītajam, sniedz informāciju par: </w:t>
      </w:r>
    </w:p>
    <w:p w14:paraId="4B83EDE2" w14:textId="77777777" w:rsidR="00323C94" w:rsidRDefault="00BC12ED" w:rsidP="00323C94">
      <w:pPr>
        <w:pStyle w:val="Default"/>
        <w:numPr>
          <w:ilvl w:val="3"/>
          <w:numId w:val="2"/>
        </w:numPr>
        <w:spacing w:after="120"/>
        <w:ind w:left="2552" w:hanging="1134"/>
      </w:pPr>
      <w:r>
        <w:t>pārstāvamās personas veidu;</w:t>
      </w:r>
    </w:p>
    <w:p w14:paraId="1F49CE2C" w14:textId="77777777" w:rsidR="00323C94" w:rsidRDefault="00BC12ED" w:rsidP="00323C94">
      <w:pPr>
        <w:pStyle w:val="Default"/>
        <w:numPr>
          <w:ilvl w:val="3"/>
          <w:numId w:val="2"/>
        </w:numPr>
        <w:spacing w:after="120"/>
        <w:ind w:left="2552" w:hanging="1134"/>
        <w:jc w:val="both"/>
      </w:pPr>
      <w:r>
        <w:t>vārdu, uzvārdu fiziskai personai vai nosaukumu juridiskai personai;</w:t>
      </w:r>
    </w:p>
    <w:p w14:paraId="6D772401" w14:textId="67CF35D6" w:rsidR="00323C94" w:rsidRDefault="00BC12ED" w:rsidP="00323C94">
      <w:pPr>
        <w:pStyle w:val="Default"/>
        <w:numPr>
          <w:ilvl w:val="3"/>
          <w:numId w:val="2"/>
        </w:numPr>
        <w:spacing w:after="120"/>
        <w:ind w:left="2552" w:hanging="1134"/>
        <w:jc w:val="both"/>
      </w:pPr>
      <w:r>
        <w:t>personas kodu vai dzimšanas datumu (ārzemniekam) fiziskai  personai vai reģistrācijas numuru juridiskai personai;</w:t>
      </w:r>
    </w:p>
    <w:p w14:paraId="0EAD3925" w14:textId="77777777" w:rsidR="00323C94" w:rsidRDefault="00BC12ED" w:rsidP="00323C94">
      <w:pPr>
        <w:pStyle w:val="Default"/>
        <w:numPr>
          <w:ilvl w:val="3"/>
          <w:numId w:val="2"/>
        </w:numPr>
        <w:spacing w:after="120"/>
        <w:ind w:left="2552" w:hanging="1134"/>
        <w:jc w:val="both"/>
      </w:pPr>
      <w:r>
        <w:t>kontaktadresi;</w:t>
      </w:r>
    </w:p>
    <w:p w14:paraId="267600CF" w14:textId="77777777" w:rsidR="00323C94" w:rsidRDefault="00BC12ED" w:rsidP="00323C94">
      <w:pPr>
        <w:pStyle w:val="Default"/>
        <w:numPr>
          <w:ilvl w:val="3"/>
          <w:numId w:val="2"/>
        </w:numPr>
        <w:spacing w:after="120"/>
        <w:ind w:left="2552" w:hanging="1134"/>
        <w:jc w:val="both"/>
      </w:pPr>
      <w:r>
        <w:t>personu apliecinoša dokumenta veidu un numuru fiziskai personai;</w:t>
      </w:r>
    </w:p>
    <w:p w14:paraId="1809B9CD" w14:textId="77777777" w:rsidR="00323C94" w:rsidRDefault="00BC12ED" w:rsidP="00323C94">
      <w:pPr>
        <w:pStyle w:val="Default"/>
        <w:numPr>
          <w:ilvl w:val="3"/>
          <w:numId w:val="2"/>
        </w:numPr>
        <w:spacing w:after="120"/>
        <w:ind w:left="2552" w:hanging="1134"/>
        <w:jc w:val="both"/>
      </w:pPr>
      <w: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829B494" w14:textId="77777777" w:rsidR="00323C94" w:rsidRDefault="00BC12ED" w:rsidP="00323C94">
      <w:pPr>
        <w:pStyle w:val="Default"/>
        <w:numPr>
          <w:ilvl w:val="3"/>
          <w:numId w:val="2"/>
        </w:numPr>
        <w:spacing w:after="120"/>
        <w:ind w:left="2552" w:hanging="1134"/>
        <w:jc w:val="both"/>
      </w:pPr>
      <w:r>
        <w:t>informāciju par pilnvarojuma apjomu (pārstāvības tiesības konkrētai izsolei, vairākām konkrētām izsolēm, uz noteiktu laiku, pastāvīgi);</w:t>
      </w:r>
    </w:p>
    <w:p w14:paraId="03017A12" w14:textId="77777777" w:rsidR="00323C94" w:rsidRDefault="00BC12ED" w:rsidP="00323C94">
      <w:pPr>
        <w:pStyle w:val="Default"/>
        <w:numPr>
          <w:ilvl w:val="3"/>
          <w:numId w:val="2"/>
        </w:numPr>
        <w:spacing w:after="120"/>
        <w:ind w:left="2552" w:hanging="1134"/>
        <w:jc w:val="both"/>
      </w:pPr>
      <w:r>
        <w:t>attiecīgās lēmējinstitūcijas lēmumu par nekustamā īpašuma iegādi juridiskajai personai.</w:t>
      </w:r>
    </w:p>
    <w:p w14:paraId="6AB4B205" w14:textId="77777777" w:rsidR="00323C94" w:rsidRDefault="00BC12ED" w:rsidP="00163165">
      <w:pPr>
        <w:pStyle w:val="Default"/>
        <w:numPr>
          <w:ilvl w:val="1"/>
          <w:numId w:val="2"/>
        </w:numPr>
        <w:tabs>
          <w:tab w:val="clear" w:pos="435"/>
        </w:tabs>
        <w:spacing w:after="120"/>
        <w:ind w:left="567" w:hanging="567"/>
        <w:jc w:val="both"/>
      </w:pPr>
      <w:r>
        <w:t xml:space="preserve">Reģistrējoties Izsoļu dalībnieku reģistrā, persona iepazīstas ar elektronisko izsoļu vietnes lietošanas noteikumiem un apliecina noteikumu ievērošanu, kā arī par sevi sniegto datu pareizību. </w:t>
      </w:r>
    </w:p>
    <w:p w14:paraId="311E4D7A" w14:textId="77777777" w:rsidR="00323C94" w:rsidRDefault="00BC12ED" w:rsidP="00163165">
      <w:pPr>
        <w:pStyle w:val="Default"/>
        <w:numPr>
          <w:ilvl w:val="1"/>
          <w:numId w:val="2"/>
        </w:numPr>
        <w:tabs>
          <w:tab w:val="clear" w:pos="435"/>
        </w:tabs>
        <w:spacing w:after="120"/>
        <w:ind w:left="567" w:hanging="567"/>
        <w:jc w:val="both"/>
      </w:pPr>
      <w: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00323C94">
          <w:rPr>
            <w:rStyle w:val="Hipersaite"/>
            <w:color w:val="auto"/>
            <w:u w:val="none"/>
          </w:rPr>
          <w:t>www.latvija.lv</w:t>
        </w:r>
      </w:hyperlink>
      <w:r>
        <w:rPr>
          <w:color w:val="auto"/>
        </w:rPr>
        <w:t xml:space="preserve">  </w:t>
      </w:r>
      <w:r>
        <w:t xml:space="preserve">piedāvātajiem identifikācijas līdzekļiem. </w:t>
      </w:r>
    </w:p>
    <w:p w14:paraId="728EFBC3" w14:textId="77777777" w:rsidR="00323C94" w:rsidRDefault="00BC12ED" w:rsidP="00163165">
      <w:pPr>
        <w:pStyle w:val="Default"/>
        <w:numPr>
          <w:ilvl w:val="1"/>
          <w:numId w:val="2"/>
        </w:numPr>
        <w:tabs>
          <w:tab w:val="clear" w:pos="435"/>
        </w:tabs>
        <w:spacing w:after="120"/>
        <w:ind w:left="567" w:hanging="567"/>
        <w:jc w:val="both"/>
      </w:pPr>
      <w: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25D5BC0" w14:textId="77777777" w:rsidR="00323C94" w:rsidRDefault="00BC12ED" w:rsidP="00163165">
      <w:pPr>
        <w:pStyle w:val="Default"/>
        <w:numPr>
          <w:ilvl w:val="1"/>
          <w:numId w:val="2"/>
        </w:numPr>
        <w:tabs>
          <w:tab w:val="clear" w:pos="435"/>
        </w:tabs>
        <w:spacing w:after="120"/>
        <w:ind w:left="567" w:hanging="567"/>
        <w:jc w:val="both"/>
        <w:rPr>
          <w:color w:val="auto"/>
        </w:rPr>
      </w:pPr>
      <w:r>
        <w:rPr>
          <w:color w:val="auto"/>
        </w:rPr>
        <w:t>Izsoles rīkotājs autorizē izsoles pretendentu, kurš izpildījis izsoles priekšnoteikumus, dalībai izsolē 7 (septiņu) dienu laikā, izmantojot elektronisko izsoļu vietnē pieejamo rīku.</w:t>
      </w:r>
    </w:p>
    <w:p w14:paraId="0295D4F5" w14:textId="77777777" w:rsidR="00323C94" w:rsidRDefault="00BC12ED" w:rsidP="00163165">
      <w:pPr>
        <w:pStyle w:val="Default"/>
        <w:numPr>
          <w:ilvl w:val="1"/>
          <w:numId w:val="2"/>
        </w:numPr>
        <w:tabs>
          <w:tab w:val="clear" w:pos="435"/>
        </w:tabs>
        <w:spacing w:after="120"/>
        <w:ind w:left="567" w:hanging="567"/>
        <w:jc w:val="both"/>
        <w:rPr>
          <w:color w:val="auto"/>
        </w:rPr>
      </w:pPr>
      <w:r>
        <w:rPr>
          <w:color w:val="auto"/>
        </w:rPr>
        <w:t>Informāciju par autorizēšanu dalībai izsolē izsoles rīkotājs reģistrētam lietotājam nosūta elektroniski uz elektronisko izsoļu vietnē reģistrētam lietotājam izveidoto kontu.</w:t>
      </w:r>
    </w:p>
    <w:p w14:paraId="49176663" w14:textId="77777777" w:rsidR="00323C94" w:rsidRDefault="00BC12ED" w:rsidP="00163165">
      <w:pPr>
        <w:pStyle w:val="Default"/>
        <w:numPr>
          <w:ilvl w:val="1"/>
          <w:numId w:val="2"/>
        </w:numPr>
        <w:tabs>
          <w:tab w:val="clear" w:pos="435"/>
        </w:tabs>
        <w:spacing w:after="120"/>
        <w:ind w:left="567" w:hanging="567"/>
        <w:jc w:val="both"/>
        <w:rPr>
          <w:color w:val="auto"/>
        </w:rPr>
      </w:pPr>
      <w:r>
        <w:rPr>
          <w:color w:val="auto"/>
        </w:rPr>
        <w:t>Autorizējot personu izsolei, katram solītājam elektronisko izsoļu vietnes sistēma automātiski izveido unikālu identifikatoru.</w:t>
      </w:r>
    </w:p>
    <w:p w14:paraId="21BFC454" w14:textId="77777777" w:rsidR="00323C94" w:rsidRDefault="00BC12ED" w:rsidP="00163165">
      <w:pPr>
        <w:pStyle w:val="Default"/>
        <w:numPr>
          <w:ilvl w:val="1"/>
          <w:numId w:val="2"/>
        </w:numPr>
        <w:tabs>
          <w:tab w:val="clear" w:pos="435"/>
        </w:tabs>
        <w:spacing w:after="120"/>
        <w:ind w:left="567" w:hanging="567"/>
        <w:jc w:val="both"/>
        <w:rPr>
          <w:color w:val="auto"/>
        </w:rPr>
      </w:pPr>
      <w:r>
        <w:rPr>
          <w:color w:val="auto"/>
        </w:rPr>
        <w:t>Izsoles pretendents netiek reģistrēts, ja:</w:t>
      </w:r>
    </w:p>
    <w:p w14:paraId="54DB8542" w14:textId="77777777" w:rsidR="00323C94" w:rsidRDefault="00BC12ED" w:rsidP="00323C94">
      <w:pPr>
        <w:pStyle w:val="Default"/>
        <w:numPr>
          <w:ilvl w:val="2"/>
          <w:numId w:val="2"/>
        </w:numPr>
        <w:spacing w:after="120"/>
        <w:ind w:left="1418" w:hanging="851"/>
        <w:jc w:val="both"/>
        <w:rPr>
          <w:color w:val="auto"/>
        </w:rPr>
      </w:pPr>
      <w:r>
        <w:rPr>
          <w:color w:val="auto"/>
        </w:rPr>
        <w:t xml:space="preserve"> nav vēl iestājies vai ir beidzies pretendentu reģistrācijas termiņš;</w:t>
      </w:r>
    </w:p>
    <w:p w14:paraId="04941E68" w14:textId="77777777" w:rsidR="00323C94" w:rsidRDefault="00BC12ED" w:rsidP="00323C94">
      <w:pPr>
        <w:pStyle w:val="Default"/>
        <w:numPr>
          <w:ilvl w:val="2"/>
          <w:numId w:val="2"/>
        </w:numPr>
        <w:spacing w:after="120"/>
        <w:ind w:left="1418" w:hanging="851"/>
        <w:jc w:val="both"/>
        <w:rPr>
          <w:color w:val="auto"/>
        </w:rPr>
      </w:pPr>
      <w:r>
        <w:rPr>
          <w:color w:val="auto"/>
        </w:rPr>
        <w:t>ja nav izpildīti visi šo noteikumu 4.2.1. punktā vai 4.2.2. punktā minētie norādījumi;</w:t>
      </w:r>
    </w:p>
    <w:p w14:paraId="415F1EB3" w14:textId="77777777" w:rsidR="00323C94" w:rsidRDefault="00BC12ED" w:rsidP="00323C94">
      <w:pPr>
        <w:pStyle w:val="Default"/>
        <w:numPr>
          <w:ilvl w:val="2"/>
          <w:numId w:val="2"/>
        </w:numPr>
        <w:spacing w:after="120"/>
        <w:ind w:left="1418" w:hanging="851"/>
        <w:jc w:val="both"/>
        <w:rPr>
          <w:color w:val="auto"/>
        </w:rPr>
      </w:pPr>
      <w:r>
        <w:rPr>
          <w:color w:val="auto"/>
        </w:rPr>
        <w:t>konstatēts, ka pretendentam ir izsoles noteikumu 3.3. punktā minētās parādsaistības.</w:t>
      </w:r>
    </w:p>
    <w:p w14:paraId="7929853A" w14:textId="77777777" w:rsidR="00323C94" w:rsidRDefault="00BC12ED" w:rsidP="00163165">
      <w:pPr>
        <w:pStyle w:val="Default"/>
        <w:numPr>
          <w:ilvl w:val="1"/>
          <w:numId w:val="2"/>
        </w:numPr>
        <w:tabs>
          <w:tab w:val="clear" w:pos="435"/>
        </w:tabs>
        <w:spacing w:after="120"/>
        <w:ind w:left="567" w:hanging="567"/>
        <w:jc w:val="both"/>
        <w:rPr>
          <w:color w:val="auto"/>
        </w:rPr>
      </w:pPr>
      <w:r>
        <w:rPr>
          <w:color w:val="auto"/>
        </w:rPr>
        <w:t>Izsoles rīkotāji nav tiesīgi līdz izsoles sākumam sniegt informāciju par izsoles pretendentiem.</w:t>
      </w:r>
    </w:p>
    <w:p w14:paraId="48E8F7DB" w14:textId="4D443F30" w:rsidR="00323C94" w:rsidRDefault="00BC12ED" w:rsidP="00163165">
      <w:pPr>
        <w:pStyle w:val="Default"/>
        <w:numPr>
          <w:ilvl w:val="1"/>
          <w:numId w:val="2"/>
        </w:numPr>
        <w:tabs>
          <w:tab w:val="clear" w:pos="435"/>
        </w:tabs>
        <w:spacing w:after="120"/>
        <w:ind w:left="567" w:hanging="567"/>
        <w:jc w:val="both"/>
      </w:pPr>
      <w:r>
        <w:rPr>
          <w:bCs/>
          <w:color w:val="auto"/>
        </w:rPr>
        <w:t xml:space="preserve">Izsoles pretendentam pirms reģistrācijas izsolei ir tiesības iepazīties ar objektu, tā tehniskajiem rādītājiem – dokumentiem, kuri raksturo pārdodamo objektu un ir izsoles rīkotāja rīcībā, iepriekš sazinoties ar iestādes pārstāvi pa tālruni </w:t>
      </w:r>
      <w:r w:rsidR="00021FB9" w:rsidRPr="00021FB9">
        <w:rPr>
          <w:b/>
          <w:color w:val="auto"/>
        </w:rPr>
        <w:t>29109463</w:t>
      </w:r>
      <w:r>
        <w:rPr>
          <w:bCs/>
        </w:rPr>
        <w:t>.</w:t>
      </w:r>
    </w:p>
    <w:p w14:paraId="2C797B14" w14:textId="77777777" w:rsidR="00323C94" w:rsidRDefault="00BC12ED" w:rsidP="00323C94">
      <w:pPr>
        <w:numPr>
          <w:ilvl w:val="0"/>
          <w:numId w:val="2"/>
        </w:numPr>
        <w:suppressAutoHyphens w:val="0"/>
        <w:spacing w:after="120"/>
        <w:jc w:val="center"/>
        <w:rPr>
          <w:sz w:val="24"/>
          <w:szCs w:val="24"/>
          <w:lang w:eastAsia="lv-LV"/>
        </w:rPr>
      </w:pPr>
      <w:r>
        <w:rPr>
          <w:sz w:val="24"/>
          <w:szCs w:val="24"/>
          <w:lang w:eastAsia="lv-LV"/>
        </w:rPr>
        <w:t>Izsoles norise</w:t>
      </w:r>
    </w:p>
    <w:p w14:paraId="4B738508" w14:textId="74C07EA5" w:rsidR="00323C94" w:rsidRDefault="00BC12ED" w:rsidP="00163165">
      <w:pPr>
        <w:pStyle w:val="Default"/>
        <w:numPr>
          <w:ilvl w:val="1"/>
          <w:numId w:val="2"/>
        </w:numPr>
        <w:tabs>
          <w:tab w:val="clear" w:pos="435"/>
        </w:tabs>
        <w:spacing w:after="120"/>
        <w:ind w:left="567" w:hanging="567"/>
        <w:jc w:val="both"/>
        <w:rPr>
          <w:color w:val="auto"/>
        </w:rPr>
      </w:pPr>
      <w:r>
        <w:t xml:space="preserve">Izsole </w:t>
      </w:r>
      <w:r>
        <w:rPr>
          <w:b/>
          <w:bCs/>
        </w:rPr>
        <w:t xml:space="preserve">sākas elektronisko izsoļu vietnē </w:t>
      </w:r>
      <w:hyperlink r:id="rId13" w:history="1">
        <w:r w:rsidR="00323C94">
          <w:rPr>
            <w:rStyle w:val="Hipersaite"/>
            <w:b/>
            <w:bCs/>
            <w:color w:val="auto"/>
            <w:u w:val="none"/>
          </w:rPr>
          <w:t>https://izsoles.ta.gov.lv</w:t>
        </w:r>
      </w:hyperlink>
      <w:r>
        <w:rPr>
          <w:b/>
          <w:bCs/>
        </w:rPr>
        <w:t xml:space="preserve"> no </w:t>
      </w:r>
      <w:r>
        <w:rPr>
          <w:b/>
          <w:bCs/>
          <w:color w:val="auto"/>
        </w:rPr>
        <w:t xml:space="preserve">2026. gada </w:t>
      </w:r>
      <w:r w:rsidR="000F2245">
        <w:rPr>
          <w:b/>
          <w:bCs/>
          <w:color w:val="auto"/>
        </w:rPr>
        <w:t>5.</w:t>
      </w:r>
      <w:r w:rsidR="00163165">
        <w:rPr>
          <w:b/>
          <w:bCs/>
          <w:color w:val="auto"/>
        </w:rPr>
        <w:t> </w:t>
      </w:r>
      <w:r w:rsidR="000F2245">
        <w:rPr>
          <w:b/>
          <w:bCs/>
          <w:color w:val="auto"/>
        </w:rPr>
        <w:t>novembra</w:t>
      </w:r>
      <w:r>
        <w:rPr>
          <w:b/>
          <w:bCs/>
          <w:color w:val="auto"/>
        </w:rPr>
        <w:t xml:space="preserve"> plkst. 13:00 līdz 2026. gada </w:t>
      </w:r>
      <w:r w:rsidR="00777B9E">
        <w:rPr>
          <w:b/>
          <w:bCs/>
          <w:color w:val="auto"/>
        </w:rPr>
        <w:t>7.</w:t>
      </w:r>
      <w:r w:rsidR="00163165">
        <w:rPr>
          <w:b/>
          <w:bCs/>
          <w:color w:val="auto"/>
        </w:rPr>
        <w:t> </w:t>
      </w:r>
      <w:r w:rsidR="00777B9E">
        <w:rPr>
          <w:b/>
          <w:bCs/>
          <w:color w:val="auto"/>
        </w:rPr>
        <w:t>decembr</w:t>
      </w:r>
      <w:r w:rsidR="00DD12FF">
        <w:rPr>
          <w:b/>
          <w:bCs/>
          <w:color w:val="auto"/>
        </w:rPr>
        <w:t>a</w:t>
      </w:r>
      <w:r>
        <w:rPr>
          <w:b/>
          <w:bCs/>
          <w:color w:val="auto"/>
        </w:rPr>
        <w:t xml:space="preserve"> plkst. 13:00.</w:t>
      </w:r>
      <w:r>
        <w:rPr>
          <w:b/>
          <w:bCs/>
          <w:color w:val="FF0000"/>
        </w:rPr>
        <w:t xml:space="preserve"> </w:t>
      </w:r>
    </w:p>
    <w:p w14:paraId="29C36AC9" w14:textId="77777777" w:rsidR="00323C94" w:rsidRDefault="00BC12ED" w:rsidP="00163165">
      <w:pPr>
        <w:pStyle w:val="Default"/>
        <w:numPr>
          <w:ilvl w:val="1"/>
          <w:numId w:val="2"/>
        </w:numPr>
        <w:tabs>
          <w:tab w:val="clear" w:pos="435"/>
        </w:tabs>
        <w:spacing w:after="120"/>
        <w:ind w:left="567" w:hanging="567"/>
        <w:jc w:val="both"/>
        <w:rPr>
          <w:color w:val="auto"/>
        </w:rPr>
      </w:pPr>
      <w:r>
        <w:t xml:space="preserve">Izsolei autorizētie dalībnieki drīkst izdarīt solījumus visā izsoles norises laikā. </w:t>
      </w:r>
    </w:p>
    <w:p w14:paraId="48E4638E" w14:textId="77777777" w:rsidR="00323C94" w:rsidRDefault="00BC12ED" w:rsidP="00163165">
      <w:pPr>
        <w:pStyle w:val="Default"/>
        <w:numPr>
          <w:ilvl w:val="1"/>
          <w:numId w:val="2"/>
        </w:numPr>
        <w:tabs>
          <w:tab w:val="clear" w:pos="435"/>
        </w:tabs>
        <w:spacing w:after="120"/>
        <w:ind w:left="567" w:hanging="567"/>
        <w:jc w:val="both"/>
        <w:rPr>
          <w:color w:val="auto"/>
        </w:rPr>
      </w:pPr>
      <w:r>
        <w:t>Ja pēdējo piecu minūšu laikā pirms izsoles noslēgšanai noteiktā laik</w:t>
      </w:r>
      <w:r>
        <w:rPr>
          <w:color w:val="auto"/>
        </w:rPr>
        <w:t>ā</w:t>
      </w:r>
      <w:r>
        <w:t xml:space="preserve"> tiek reģistrēts solījums, izsoles laiks automātiski tiek pagarināts par 5 (piecām) minūtēm. </w:t>
      </w:r>
    </w:p>
    <w:p w14:paraId="7CCC23D0" w14:textId="77777777" w:rsidR="00323C94" w:rsidRDefault="00BC12ED" w:rsidP="00163165">
      <w:pPr>
        <w:pStyle w:val="Default"/>
        <w:numPr>
          <w:ilvl w:val="1"/>
          <w:numId w:val="2"/>
        </w:numPr>
        <w:tabs>
          <w:tab w:val="clear" w:pos="435"/>
        </w:tabs>
        <w:spacing w:after="120"/>
        <w:ind w:left="567" w:hanging="567"/>
        <w:jc w:val="both"/>
        <w:rPr>
          <w:color w:val="auto"/>
        </w:rPr>
      </w:pPr>
      <w:r>
        <w:t xml:space="preserve">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Pr>
          <w:color w:val="auto"/>
        </w:rPr>
        <w:t xml:space="preserve">13:00. </w:t>
      </w:r>
    </w:p>
    <w:p w14:paraId="3E86CB9D" w14:textId="77777777" w:rsidR="00323C94" w:rsidRDefault="00BC12ED" w:rsidP="00163165">
      <w:pPr>
        <w:pStyle w:val="Default"/>
        <w:numPr>
          <w:ilvl w:val="1"/>
          <w:numId w:val="2"/>
        </w:numPr>
        <w:tabs>
          <w:tab w:val="clear" w:pos="435"/>
        </w:tabs>
        <w:spacing w:after="120"/>
        <w:ind w:left="567" w:hanging="567"/>
        <w:jc w:val="both"/>
        <w:rPr>
          <w:color w:val="auto"/>
        </w:rPr>
      </w:pPr>
      <w:r>
        <w:t xml:space="preserve">Pēc izsoles noslēgšanas solījumus nereģistrē un elektronisko izsoļu vietnē tiek norādīts izsoles noslēgums datums, laiks un pēdējais izdarītais solījums. </w:t>
      </w:r>
    </w:p>
    <w:p w14:paraId="543E12FC" w14:textId="77777777" w:rsidR="00323C94" w:rsidRDefault="00BC12ED" w:rsidP="00163165">
      <w:pPr>
        <w:pStyle w:val="Default"/>
        <w:numPr>
          <w:ilvl w:val="1"/>
          <w:numId w:val="2"/>
        </w:numPr>
        <w:tabs>
          <w:tab w:val="clear" w:pos="435"/>
        </w:tabs>
        <w:spacing w:after="120"/>
        <w:ind w:left="567" w:hanging="567"/>
        <w:jc w:val="both"/>
        <w:rPr>
          <w:color w:val="auto"/>
        </w:rPr>
      </w:pPr>
      <w: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C6B3C4A" w14:textId="77777777" w:rsidR="00323C94" w:rsidRDefault="00BC12ED" w:rsidP="00163165">
      <w:pPr>
        <w:pStyle w:val="Default"/>
        <w:numPr>
          <w:ilvl w:val="1"/>
          <w:numId w:val="2"/>
        </w:numPr>
        <w:tabs>
          <w:tab w:val="clear" w:pos="435"/>
        </w:tabs>
        <w:spacing w:after="120"/>
        <w:ind w:left="567" w:hanging="567"/>
        <w:jc w:val="both"/>
        <w:rPr>
          <w:color w:val="auto"/>
        </w:rPr>
      </w:pPr>
      <w:r>
        <w:t xml:space="preserve">Pēc izsoles slēgšanas sistēma automātiski sagatavo izsoles aktu, kuru izsoles komisija apstiprina </w:t>
      </w:r>
      <w:r>
        <w:rPr>
          <w:color w:val="auto"/>
        </w:rPr>
        <w:t>septiņu dienu laikā</w:t>
      </w:r>
      <w:r>
        <w:t xml:space="preserve"> pēc izsoles. </w:t>
      </w:r>
    </w:p>
    <w:p w14:paraId="68F4CE8D" w14:textId="77777777" w:rsidR="00323C94" w:rsidRDefault="00BC12ED" w:rsidP="00163165">
      <w:pPr>
        <w:pStyle w:val="Default"/>
        <w:numPr>
          <w:ilvl w:val="1"/>
          <w:numId w:val="2"/>
        </w:numPr>
        <w:tabs>
          <w:tab w:val="clear" w:pos="435"/>
        </w:tabs>
        <w:spacing w:after="120"/>
        <w:ind w:left="567" w:hanging="567"/>
        <w:jc w:val="both"/>
        <w:rPr>
          <w:color w:val="auto"/>
        </w:rPr>
      </w:pPr>
      <w:r>
        <w:t xml:space="preserve">Izsoles dalībniekiem, kuri piedalījušies izsolē, bet nav nosolījuši izsoles Objektu, septiņu darba dienu laikā pēc attiecīgā iesnieguma saņemšanas tiek atmaksāts izsoles </w:t>
      </w:r>
      <w:r>
        <w:rPr>
          <w:color w:val="auto"/>
        </w:rPr>
        <w:t xml:space="preserve">nodrošinājums. </w:t>
      </w:r>
    </w:p>
    <w:p w14:paraId="12A4F82D" w14:textId="77777777" w:rsidR="00323C94" w:rsidRPr="00163165" w:rsidRDefault="00BC12ED" w:rsidP="00163165">
      <w:pPr>
        <w:pStyle w:val="Default"/>
        <w:numPr>
          <w:ilvl w:val="1"/>
          <w:numId w:val="2"/>
        </w:numPr>
        <w:tabs>
          <w:tab w:val="clear" w:pos="435"/>
        </w:tabs>
        <w:spacing w:after="120"/>
        <w:ind w:left="567" w:hanging="567"/>
        <w:jc w:val="both"/>
        <w:rPr>
          <w:b/>
          <w:bCs/>
          <w:color w:val="auto"/>
        </w:rPr>
      </w:pPr>
      <w:r>
        <w:t>Izsole tiek atzīta par nenotikušu un nodrošinājums netiek atmaksāts nevienam no izsoles dalībniekiem, ja neviens no viņiem nav pārsolījis izsoles sākumcenu.</w:t>
      </w:r>
    </w:p>
    <w:p w14:paraId="58DCDC05" w14:textId="77777777" w:rsidR="00163165" w:rsidRDefault="00163165" w:rsidP="00163165">
      <w:pPr>
        <w:pStyle w:val="Default"/>
        <w:spacing w:after="120"/>
        <w:ind w:left="567"/>
        <w:jc w:val="both"/>
        <w:rPr>
          <w:b/>
          <w:bCs/>
          <w:color w:val="auto"/>
        </w:rPr>
      </w:pPr>
    </w:p>
    <w:p w14:paraId="5DD1A0FA" w14:textId="6F6FC3DC" w:rsidR="00323C94" w:rsidRDefault="00BC12ED" w:rsidP="00323C94">
      <w:pPr>
        <w:numPr>
          <w:ilvl w:val="0"/>
          <w:numId w:val="2"/>
        </w:numPr>
        <w:suppressAutoHyphens w:val="0"/>
        <w:spacing w:after="120"/>
        <w:jc w:val="center"/>
        <w:rPr>
          <w:sz w:val="24"/>
          <w:szCs w:val="24"/>
          <w:lang w:eastAsia="lv-LV"/>
        </w:rPr>
      </w:pPr>
      <w:r>
        <w:rPr>
          <w:sz w:val="24"/>
          <w:szCs w:val="24"/>
          <w:lang w:eastAsia="lv-LV"/>
        </w:rPr>
        <w:t>Izsoles rezultātu apstiprināšana un</w:t>
      </w:r>
      <w:r w:rsidR="00163165">
        <w:rPr>
          <w:sz w:val="24"/>
          <w:szCs w:val="24"/>
          <w:lang w:eastAsia="lv-LV"/>
        </w:rPr>
        <w:t xml:space="preserve"> </w:t>
      </w:r>
      <w:r>
        <w:rPr>
          <w:sz w:val="24"/>
          <w:szCs w:val="24"/>
          <w:lang w:eastAsia="lv-LV"/>
        </w:rPr>
        <w:t>līguma noslēgšana</w:t>
      </w:r>
    </w:p>
    <w:p w14:paraId="4E196D5D" w14:textId="77777777" w:rsidR="00323C94" w:rsidRDefault="00BC12ED" w:rsidP="00163165">
      <w:pPr>
        <w:pStyle w:val="Default"/>
        <w:numPr>
          <w:ilvl w:val="1"/>
          <w:numId w:val="2"/>
        </w:numPr>
        <w:tabs>
          <w:tab w:val="clear" w:pos="435"/>
        </w:tabs>
        <w:spacing w:after="120"/>
        <w:ind w:left="567" w:hanging="567"/>
        <w:jc w:val="both"/>
      </w:pPr>
      <w:r>
        <w:t xml:space="preserve">Izsoles komisija septiņu darba dienu laikā izsniedz izsoles uzvarētājam paziņojumu par pirkuma summu. </w:t>
      </w:r>
    </w:p>
    <w:p w14:paraId="40855AC2" w14:textId="36B527E8" w:rsidR="00323C94" w:rsidRDefault="00BC12ED" w:rsidP="00163165">
      <w:pPr>
        <w:pStyle w:val="Default"/>
        <w:numPr>
          <w:ilvl w:val="1"/>
          <w:numId w:val="2"/>
        </w:numPr>
        <w:tabs>
          <w:tab w:val="clear" w:pos="435"/>
        </w:tabs>
        <w:spacing w:after="120"/>
        <w:ind w:left="567" w:hanging="567"/>
        <w:jc w:val="both"/>
      </w:pPr>
      <w:r>
        <w:t xml:space="preserve">Izsoles </w:t>
      </w:r>
      <w:r>
        <w:rPr>
          <w:color w:val="auto"/>
        </w:rPr>
        <w:t xml:space="preserve">dalībniekam, kurš nosolījis augstāko cenu, </w:t>
      </w:r>
      <w:r>
        <w:rPr>
          <w:b/>
          <w:bCs/>
          <w:color w:val="auto"/>
        </w:rPr>
        <w:t xml:space="preserve">līdz 2026. gada </w:t>
      </w:r>
      <w:r w:rsidR="00DD12FF">
        <w:rPr>
          <w:b/>
          <w:bCs/>
          <w:color w:val="auto"/>
        </w:rPr>
        <w:t>21</w:t>
      </w:r>
      <w:r>
        <w:rPr>
          <w:b/>
          <w:bCs/>
          <w:color w:val="auto"/>
        </w:rPr>
        <w:t xml:space="preserve">. decembrim </w:t>
      </w:r>
      <w:r>
        <w:rPr>
          <w:color w:val="auto"/>
        </w:rPr>
        <w:t>jāpārskaita norādītajā kontā pirkuma summu, kas atbilst starpībai starp augstāko n</w:t>
      </w:r>
      <w:r>
        <w:t xml:space="preserve">osolīto cenu un iemaksāto nodrošinājumu. Pēc maksājumu veikšanas maksājumu apliecinošie dokumenti iesniedzami Aizkraukles novada pašvaldībā vai </w:t>
      </w:r>
      <w:r>
        <w:rPr>
          <w:color w:val="auto"/>
        </w:rPr>
        <w:t>nosūtāmi elektroniski uz e-pasta</w:t>
      </w:r>
      <w:r>
        <w:t xml:space="preserve"> adresi</w:t>
      </w:r>
      <w:r>
        <w:rPr>
          <w:color w:val="auto"/>
        </w:rPr>
        <w:t xml:space="preserve">: </w:t>
      </w:r>
      <w:hyperlink r:id="rId14" w:history="1">
        <w:r w:rsidR="00323C94">
          <w:rPr>
            <w:rStyle w:val="Hipersaite"/>
            <w:color w:val="auto"/>
            <w:u w:val="none"/>
          </w:rPr>
          <w:t>dome@aizkraukle.lv</w:t>
        </w:r>
      </w:hyperlink>
      <w:r>
        <w:rPr>
          <w:color w:val="auto"/>
        </w:rPr>
        <w:t xml:space="preserve"> .</w:t>
      </w:r>
      <w:r>
        <w:t xml:space="preserve"> </w:t>
      </w:r>
    </w:p>
    <w:p w14:paraId="56F79360" w14:textId="77777777" w:rsidR="00323C94" w:rsidRDefault="00BC12ED" w:rsidP="00163165">
      <w:pPr>
        <w:pStyle w:val="Default"/>
        <w:numPr>
          <w:ilvl w:val="1"/>
          <w:numId w:val="2"/>
        </w:numPr>
        <w:tabs>
          <w:tab w:val="clear" w:pos="435"/>
        </w:tabs>
        <w:spacing w:after="120"/>
        <w:ind w:left="567" w:hanging="567"/>
        <w:jc w:val="both"/>
      </w:pPr>
      <w:r>
        <w:t xml:space="preserve">Ja īpašumu nosolījušais izsoles dalībnieks šo noteikumu 6.2. punktā noteiktajā termiņā nav norēķinājies šajos noteikumos minētajā kārtībā, viņš zaudē tiesības uz nosolīto īpašumu. Izsoles nodrošinājums attiecīgajam dalībniekam netiek atmaksāts. </w:t>
      </w:r>
    </w:p>
    <w:p w14:paraId="72DDADFA" w14:textId="77777777" w:rsidR="00323C94" w:rsidRDefault="00BC12ED" w:rsidP="00163165">
      <w:pPr>
        <w:pStyle w:val="Default"/>
        <w:numPr>
          <w:ilvl w:val="1"/>
          <w:numId w:val="2"/>
        </w:numPr>
        <w:tabs>
          <w:tab w:val="clear" w:pos="435"/>
        </w:tabs>
        <w:spacing w:after="120"/>
        <w:ind w:left="567" w:hanging="567"/>
        <w:jc w:val="both"/>
      </w:pPr>
      <w:r>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w:t>
      </w:r>
    </w:p>
    <w:p w14:paraId="3D68436F" w14:textId="77777777" w:rsidR="00323C94" w:rsidRDefault="00BC12ED" w:rsidP="00163165">
      <w:pPr>
        <w:pStyle w:val="Default"/>
        <w:numPr>
          <w:ilvl w:val="1"/>
          <w:numId w:val="2"/>
        </w:numPr>
        <w:tabs>
          <w:tab w:val="clear" w:pos="435"/>
        </w:tabs>
        <w:spacing w:after="120"/>
        <w:ind w:left="567" w:hanging="567"/>
        <w:jc w:val="both"/>
      </w:pPr>
      <w:r>
        <w:t>Ja 6.4.punktā noteiktais izsoles dalībnieks no īpašuma pirkuma atsakās vai norādītajā termiņā nenorēķinās par pirkumu, izsole tiek uzskatīta par nenotikušu.</w:t>
      </w:r>
    </w:p>
    <w:p w14:paraId="63EFDDA7" w14:textId="77777777" w:rsidR="00323C94" w:rsidRDefault="00BC12ED" w:rsidP="00163165">
      <w:pPr>
        <w:pStyle w:val="Default"/>
        <w:numPr>
          <w:ilvl w:val="1"/>
          <w:numId w:val="2"/>
        </w:numPr>
        <w:tabs>
          <w:tab w:val="clear" w:pos="435"/>
        </w:tabs>
        <w:spacing w:after="120"/>
        <w:ind w:left="567" w:hanging="567"/>
        <w:jc w:val="both"/>
      </w:pPr>
      <w:r>
        <w:t>Pirkuma līgumu pircējs paraksta 30 (trīsdesmit) dienu laikā pēc izsoles rezultātu apstiprināšanas Aizkraukles novada domes Izsoles komisijā.</w:t>
      </w:r>
    </w:p>
    <w:p w14:paraId="041731D4" w14:textId="77777777" w:rsidR="00323C94" w:rsidRDefault="00BC12ED" w:rsidP="00163165">
      <w:pPr>
        <w:pStyle w:val="Default"/>
        <w:numPr>
          <w:ilvl w:val="1"/>
          <w:numId w:val="2"/>
        </w:numPr>
        <w:tabs>
          <w:tab w:val="clear" w:pos="435"/>
        </w:tabs>
        <w:spacing w:after="120"/>
        <w:ind w:left="567" w:hanging="567"/>
        <w:jc w:val="both"/>
      </w:pPr>
      <w:r>
        <w:t>Pirkuma līgumu pašvaldības vārdā paraksta Aizkraukles novada domes pilnvarota persona.</w:t>
      </w:r>
    </w:p>
    <w:p w14:paraId="08DF438C" w14:textId="77777777" w:rsidR="00323C94" w:rsidRDefault="00BC12ED" w:rsidP="00323C94">
      <w:pPr>
        <w:numPr>
          <w:ilvl w:val="0"/>
          <w:numId w:val="2"/>
        </w:numPr>
        <w:suppressAutoHyphens w:val="0"/>
        <w:jc w:val="center"/>
        <w:rPr>
          <w:sz w:val="24"/>
          <w:szCs w:val="24"/>
          <w:lang w:eastAsia="lv-LV"/>
        </w:rPr>
      </w:pPr>
      <w:r>
        <w:rPr>
          <w:sz w:val="24"/>
          <w:szCs w:val="24"/>
          <w:lang w:eastAsia="lv-LV"/>
        </w:rPr>
        <w:t>Nenotikusi izsole</w:t>
      </w:r>
    </w:p>
    <w:p w14:paraId="782F07CE" w14:textId="77777777" w:rsidR="00323C94" w:rsidRDefault="00BC12ED" w:rsidP="00163165">
      <w:pPr>
        <w:pStyle w:val="Default"/>
        <w:numPr>
          <w:ilvl w:val="1"/>
          <w:numId w:val="2"/>
        </w:numPr>
        <w:tabs>
          <w:tab w:val="clear" w:pos="435"/>
        </w:tabs>
        <w:spacing w:after="120"/>
        <w:ind w:left="567" w:hanging="567"/>
        <w:jc w:val="both"/>
      </w:pPr>
      <w:r>
        <w:t xml:space="preserve">Izsoles komisija pieņem lēmumu par izsoles atzīšanu par nenotikušu: </w:t>
      </w:r>
    </w:p>
    <w:p w14:paraId="3F4B61A6" w14:textId="77777777" w:rsidR="00323C94" w:rsidRDefault="00BC12ED" w:rsidP="00323C94">
      <w:pPr>
        <w:pStyle w:val="Default"/>
        <w:numPr>
          <w:ilvl w:val="2"/>
          <w:numId w:val="2"/>
        </w:numPr>
        <w:spacing w:after="120"/>
        <w:ind w:left="1418" w:hanging="851"/>
        <w:jc w:val="both"/>
      </w:pPr>
      <w:r>
        <w:t xml:space="preserve">ja uz izsoli nav autorizēts neviens izsoles dalībnieks; </w:t>
      </w:r>
    </w:p>
    <w:p w14:paraId="49EDE1DD" w14:textId="77777777" w:rsidR="00323C94" w:rsidRDefault="00BC12ED" w:rsidP="00323C94">
      <w:pPr>
        <w:pStyle w:val="Default"/>
        <w:numPr>
          <w:ilvl w:val="2"/>
          <w:numId w:val="2"/>
        </w:numPr>
        <w:spacing w:after="120"/>
        <w:ind w:left="1418" w:hanging="851"/>
        <w:jc w:val="both"/>
      </w:pPr>
      <w:r>
        <w:t xml:space="preserve">ja izsole bijusi izziņota, pārkāpjot šos noteikumus vai Publiskas personas mantas atsavināšanas likumu; </w:t>
      </w:r>
    </w:p>
    <w:p w14:paraId="45FEBCD7" w14:textId="77777777" w:rsidR="00323C94" w:rsidRDefault="00BC12ED" w:rsidP="00323C94">
      <w:pPr>
        <w:pStyle w:val="Default"/>
        <w:numPr>
          <w:ilvl w:val="2"/>
          <w:numId w:val="2"/>
        </w:numPr>
        <w:spacing w:after="120"/>
        <w:ind w:left="1418" w:hanging="851"/>
        <w:jc w:val="both"/>
      </w:pPr>
      <w:r>
        <w:t xml:space="preserve">ja tiek noskaidrots, ka nepamatoti noraidīta kāda dalībnieka piedalīšanās izsolē vai nepareizi noraidīts kāds pārsolījums; </w:t>
      </w:r>
    </w:p>
    <w:p w14:paraId="589F70FA" w14:textId="77777777" w:rsidR="00323C94" w:rsidRDefault="00BC12ED" w:rsidP="00323C94">
      <w:pPr>
        <w:pStyle w:val="Default"/>
        <w:numPr>
          <w:ilvl w:val="2"/>
          <w:numId w:val="2"/>
        </w:numPr>
        <w:spacing w:after="120"/>
        <w:ind w:left="1418" w:hanging="851"/>
        <w:jc w:val="both"/>
      </w:pPr>
      <w:r>
        <w:t xml:space="preserve">ja neviens izsoles dalībnieks nav pārsolījis izsoles sākumcenu; </w:t>
      </w:r>
    </w:p>
    <w:p w14:paraId="77BDFDBC" w14:textId="77777777" w:rsidR="00323C94" w:rsidRDefault="00BC12ED" w:rsidP="00323C94">
      <w:pPr>
        <w:pStyle w:val="Default"/>
        <w:numPr>
          <w:ilvl w:val="2"/>
          <w:numId w:val="2"/>
        </w:numPr>
        <w:spacing w:after="120"/>
        <w:ind w:left="1418" w:hanging="851"/>
        <w:jc w:val="both"/>
      </w:pPr>
      <w:r>
        <w:t xml:space="preserve">ja vienīgais izsoles dalībnieks, kurš nosolījis izsolāmo īpašumu, nav parakstījis izsolāmā īpašuma pirkuma līgumu; </w:t>
      </w:r>
    </w:p>
    <w:p w14:paraId="4EBC0A1C" w14:textId="77777777" w:rsidR="00323C94" w:rsidRDefault="00BC12ED" w:rsidP="00323C94">
      <w:pPr>
        <w:pStyle w:val="Default"/>
        <w:numPr>
          <w:ilvl w:val="2"/>
          <w:numId w:val="2"/>
        </w:numPr>
        <w:spacing w:after="120"/>
        <w:ind w:left="1418" w:hanging="851"/>
        <w:jc w:val="both"/>
      </w:pPr>
      <w:r>
        <w:t xml:space="preserve">ja neviens no izsoles dalībniekiem, kurš atzīts par nosolītāju, neveic pirkuma maksas samaksu šajos noteikumos norādītajā termiņā; </w:t>
      </w:r>
    </w:p>
    <w:p w14:paraId="1EDCB4E8" w14:textId="77777777" w:rsidR="00323C94" w:rsidRDefault="00BC12ED" w:rsidP="00323C94">
      <w:pPr>
        <w:pStyle w:val="Default"/>
        <w:numPr>
          <w:ilvl w:val="2"/>
          <w:numId w:val="2"/>
        </w:numPr>
        <w:spacing w:after="120"/>
        <w:ind w:left="1418" w:hanging="851"/>
        <w:jc w:val="both"/>
      </w:pPr>
      <w:r>
        <w:t>ja izsolāmo mantu nopirkusi persona, kurai nav bijušas tiesības piedalīties izsolē.</w:t>
      </w:r>
    </w:p>
    <w:p w14:paraId="1414EEDE" w14:textId="77777777" w:rsidR="00323C94" w:rsidRDefault="00BC12ED" w:rsidP="00323C94">
      <w:pPr>
        <w:numPr>
          <w:ilvl w:val="0"/>
          <w:numId w:val="2"/>
        </w:numPr>
        <w:suppressAutoHyphens w:val="0"/>
        <w:spacing w:after="120"/>
        <w:jc w:val="center"/>
        <w:rPr>
          <w:sz w:val="24"/>
          <w:szCs w:val="24"/>
          <w:lang w:eastAsia="lv-LV"/>
        </w:rPr>
      </w:pPr>
      <w:r>
        <w:rPr>
          <w:sz w:val="24"/>
          <w:szCs w:val="24"/>
          <w:lang w:eastAsia="lv-LV"/>
        </w:rPr>
        <w:t>Izsoles rezultātu apstrīdēšana</w:t>
      </w:r>
    </w:p>
    <w:p w14:paraId="021C722D" w14:textId="77777777" w:rsidR="00323C94" w:rsidRDefault="00BC12ED" w:rsidP="00163165">
      <w:pPr>
        <w:numPr>
          <w:ilvl w:val="1"/>
          <w:numId w:val="2"/>
        </w:numPr>
        <w:tabs>
          <w:tab w:val="clear" w:pos="435"/>
        </w:tabs>
        <w:spacing w:after="120"/>
        <w:ind w:left="567" w:hanging="567"/>
        <w:jc w:val="both"/>
        <w:rPr>
          <w:b w:val="0"/>
          <w:bCs/>
          <w:sz w:val="24"/>
          <w:szCs w:val="24"/>
        </w:rPr>
      </w:pPr>
      <w:r>
        <w:rPr>
          <w:b w:val="0"/>
          <w:bCs/>
          <w:sz w:val="24"/>
          <w:szCs w:val="24"/>
        </w:rPr>
        <w:t xml:space="preserve">Izsoles rezultātus var </w:t>
      </w:r>
      <w:r>
        <w:rPr>
          <w:b w:val="0"/>
          <w:bCs/>
          <w:color w:val="auto"/>
          <w:sz w:val="24"/>
          <w:szCs w:val="24"/>
        </w:rPr>
        <w:t>apstrīdēt Aizkraukles novada pašvaldībā 7 (septiņu) dienu laikā pēc tam, kad izsoles komisija ir apstiprinājusi izsoles protokolu</w:t>
      </w:r>
      <w:r>
        <w:rPr>
          <w:b w:val="0"/>
          <w:bCs/>
          <w:sz w:val="24"/>
          <w:szCs w:val="24"/>
        </w:rPr>
        <w:t>.</w:t>
      </w:r>
    </w:p>
    <w:p w14:paraId="1854CC51" w14:textId="77777777" w:rsidR="00323C94" w:rsidRDefault="00323C94" w:rsidP="00323C94">
      <w:pPr>
        <w:ind w:firstLine="567"/>
        <w:jc w:val="both"/>
        <w:rPr>
          <w:b w:val="0"/>
          <w:bCs/>
          <w:sz w:val="24"/>
          <w:szCs w:val="24"/>
          <w:lang w:eastAsia="lv-LV"/>
        </w:rPr>
      </w:pPr>
    </w:p>
    <w:p w14:paraId="082EFA1A" w14:textId="77777777" w:rsidR="00323C94" w:rsidRDefault="00323C94" w:rsidP="00323C94">
      <w:pPr>
        <w:ind w:firstLine="567"/>
        <w:jc w:val="both"/>
        <w:rPr>
          <w:b w:val="0"/>
          <w:bCs/>
          <w:sz w:val="24"/>
          <w:szCs w:val="24"/>
          <w:lang w:eastAsia="lv-LV"/>
        </w:rPr>
      </w:pPr>
    </w:p>
    <w:p w14:paraId="0D3D642E" w14:textId="77777777" w:rsidR="00323C94" w:rsidRDefault="00BC12ED" w:rsidP="00323C94">
      <w:pPr>
        <w:ind w:firstLine="567"/>
        <w:jc w:val="both"/>
        <w:rPr>
          <w:b w:val="0"/>
          <w:bCs/>
          <w:sz w:val="24"/>
          <w:szCs w:val="24"/>
          <w:lang w:eastAsia="lv-LV"/>
        </w:rPr>
      </w:pPr>
      <w:r>
        <w:rPr>
          <w:b w:val="0"/>
          <w:bCs/>
          <w:sz w:val="24"/>
          <w:szCs w:val="24"/>
          <w:lang w:eastAsia="lv-LV"/>
        </w:rPr>
        <w:t>Sēdes vadītājs,</w:t>
      </w:r>
    </w:p>
    <w:p w14:paraId="0738FD0D" w14:textId="77777777" w:rsidR="00323C94" w:rsidRDefault="00BC12ED" w:rsidP="00323C94">
      <w:pPr>
        <w:ind w:firstLine="567"/>
        <w:jc w:val="both"/>
        <w:rPr>
          <w:b w:val="0"/>
          <w:bCs/>
          <w:sz w:val="24"/>
          <w:szCs w:val="24"/>
          <w:lang w:eastAsia="lv-LV"/>
        </w:rPr>
      </w:pPr>
      <w:r>
        <w:rPr>
          <w:b w:val="0"/>
          <w:bCs/>
          <w:sz w:val="24"/>
          <w:szCs w:val="24"/>
          <w:lang w:eastAsia="lv-LV"/>
        </w:rPr>
        <w:t>domes priekšsēdētājs</w:t>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t>Leons Līdums</w:t>
      </w:r>
    </w:p>
    <w:p w14:paraId="7AE39B96" w14:textId="77777777" w:rsidR="003F3523" w:rsidRDefault="003F3523"/>
    <w:sectPr w:rsidR="003F3523" w:rsidSect="003F118C">
      <w:footerReference w:type="default" r:id="rId15"/>
      <w:pgSz w:w="11906" w:h="16838"/>
      <w:pgMar w:top="1134" w:right="737" w:bottom="1134" w:left="1701" w:header="709" w:footer="709"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5E0E0" w14:textId="77777777" w:rsidR="005109B3" w:rsidRDefault="005109B3" w:rsidP="00266067">
      <w:r>
        <w:separator/>
      </w:r>
    </w:p>
  </w:endnote>
  <w:endnote w:type="continuationSeparator" w:id="0">
    <w:p w14:paraId="4799C108" w14:textId="77777777" w:rsidR="005109B3" w:rsidRDefault="005109B3" w:rsidP="00266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578570"/>
      <w:docPartObj>
        <w:docPartGallery w:val="Page Numbers (Bottom of Page)"/>
        <w:docPartUnique/>
      </w:docPartObj>
    </w:sdtPr>
    <w:sdtEndPr/>
    <w:sdtContent>
      <w:p w14:paraId="0F3AA204" w14:textId="66E2846F" w:rsidR="00266067" w:rsidRDefault="00266067">
        <w:pPr>
          <w:pStyle w:val="Kjene"/>
          <w:jc w:val="center"/>
        </w:pPr>
        <w:r>
          <w:fldChar w:fldCharType="begin"/>
        </w:r>
        <w:r>
          <w:instrText>PAGE   \* MERGEFORMAT</w:instrText>
        </w:r>
        <w:r>
          <w:fldChar w:fldCharType="separate"/>
        </w:r>
        <w:r>
          <w:t>2</w:t>
        </w:r>
        <w:r>
          <w:fldChar w:fldCharType="end"/>
        </w:r>
      </w:p>
    </w:sdtContent>
  </w:sdt>
  <w:p w14:paraId="1A94FD20" w14:textId="77777777" w:rsidR="00266067" w:rsidRDefault="0026606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F49EF" w14:textId="77777777" w:rsidR="005109B3" w:rsidRDefault="005109B3" w:rsidP="00266067">
      <w:r>
        <w:separator/>
      </w:r>
    </w:p>
  </w:footnote>
  <w:footnote w:type="continuationSeparator" w:id="0">
    <w:p w14:paraId="59405B62" w14:textId="77777777" w:rsidR="005109B3" w:rsidRDefault="005109B3" w:rsidP="00266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D21F5"/>
    <w:multiLevelType w:val="multilevel"/>
    <w:tmpl w:val="5B3801F6"/>
    <w:lvl w:ilvl="0">
      <w:start w:val="3"/>
      <w:numFmt w:val="decimal"/>
      <w:lvlText w:val="%1."/>
      <w:lvlJc w:val="left"/>
      <w:pPr>
        <w:tabs>
          <w:tab w:val="num" w:pos="360"/>
        </w:tabs>
        <w:ind w:left="360" w:hanging="360"/>
      </w:pPr>
      <w:rPr>
        <w:b/>
        <w:bCs w:val="0"/>
      </w:rPr>
    </w:lvl>
    <w:lvl w:ilvl="1">
      <w:start w:val="1"/>
      <w:numFmt w:val="decimal"/>
      <w:isLgl/>
      <w:lvlText w:val="%1.%2."/>
      <w:lvlJc w:val="left"/>
      <w:pPr>
        <w:tabs>
          <w:tab w:val="num" w:pos="435"/>
        </w:tabs>
        <w:ind w:left="435" w:hanging="435"/>
      </w:pPr>
      <w:rPr>
        <w:b w:val="0"/>
        <w:bCs/>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571"/>
        </w:tabs>
        <w:ind w:left="1571"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 w15:restartNumberingAfterBreak="0">
    <w:nsid w:val="6B363D23"/>
    <w:multiLevelType w:val="multilevel"/>
    <w:tmpl w:val="07F0EE14"/>
    <w:lvl w:ilvl="0">
      <w:start w:val="1"/>
      <w:numFmt w:val="decimal"/>
      <w:lvlText w:val="%1."/>
      <w:lvlJc w:val="left"/>
      <w:pPr>
        <w:tabs>
          <w:tab w:val="num" w:pos="360"/>
        </w:tabs>
        <w:ind w:left="360" w:hanging="360"/>
      </w:pPr>
      <w:rPr>
        <w:b/>
      </w:rPr>
    </w:lvl>
    <w:lvl w:ilvl="1">
      <w:start w:val="1"/>
      <w:numFmt w:val="decimal"/>
      <w:isLgl/>
      <w:lvlText w:val="%1.%2."/>
      <w:lvlJc w:val="left"/>
      <w:pPr>
        <w:tabs>
          <w:tab w:val="num" w:pos="719"/>
        </w:tabs>
        <w:ind w:left="719" w:hanging="435"/>
      </w:pPr>
      <w:rPr>
        <w:b w:val="0"/>
        <w:bCs/>
        <w:i w:val="0"/>
        <w:iCs w:val="0"/>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num w:numId="1" w16cid:durableId="12375908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8070827">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C94"/>
    <w:rsid w:val="00000684"/>
    <w:rsid w:val="00021FB9"/>
    <w:rsid w:val="00042D6B"/>
    <w:rsid w:val="00074BC6"/>
    <w:rsid w:val="000A3C9C"/>
    <w:rsid w:val="000F2245"/>
    <w:rsid w:val="00163165"/>
    <w:rsid w:val="00222EA3"/>
    <w:rsid w:val="00266067"/>
    <w:rsid w:val="00323C94"/>
    <w:rsid w:val="003A37F9"/>
    <w:rsid w:val="003C1FE7"/>
    <w:rsid w:val="003F118C"/>
    <w:rsid w:val="003F3523"/>
    <w:rsid w:val="005109B3"/>
    <w:rsid w:val="005C0924"/>
    <w:rsid w:val="005C6698"/>
    <w:rsid w:val="007617D3"/>
    <w:rsid w:val="00777B9E"/>
    <w:rsid w:val="007B40F6"/>
    <w:rsid w:val="007E3CF7"/>
    <w:rsid w:val="00960A6C"/>
    <w:rsid w:val="009E141B"/>
    <w:rsid w:val="00A50F94"/>
    <w:rsid w:val="00BC12ED"/>
    <w:rsid w:val="00BC57E6"/>
    <w:rsid w:val="00CE3E61"/>
    <w:rsid w:val="00D045D5"/>
    <w:rsid w:val="00D42C72"/>
    <w:rsid w:val="00D5337C"/>
    <w:rsid w:val="00DB0108"/>
    <w:rsid w:val="00DD12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4EA58"/>
  <w15:chartTrackingRefBased/>
  <w15:docId w15:val="{20FFC54B-C76B-431A-AFE7-BAF83CF5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3C94"/>
    <w:pPr>
      <w:suppressAutoHyphens/>
      <w:spacing w:after="0" w:line="240" w:lineRule="auto"/>
    </w:pPr>
    <w:rPr>
      <w:rFonts w:ascii="Times New Roman" w:eastAsia="Times New Roman" w:hAnsi="Times New Roman" w:cs="Times New Roman"/>
      <w:b/>
      <w:color w:val="000000"/>
      <w:kern w:val="0"/>
      <w:sz w:val="28"/>
      <w:szCs w:val="28"/>
      <w:lang w:eastAsia="ar-QA" w:bidi="ar-QA"/>
      <w14:ligatures w14:val="none"/>
    </w:rPr>
  </w:style>
  <w:style w:type="paragraph" w:styleId="Virsraksts1">
    <w:name w:val="heading 1"/>
    <w:basedOn w:val="Parasts"/>
    <w:next w:val="Parasts"/>
    <w:link w:val="Virsraksts1Rakstz"/>
    <w:uiPriority w:val="9"/>
    <w:qFormat/>
    <w:rsid w:val="00323C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23C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23C94"/>
    <w:pPr>
      <w:keepNext/>
      <w:keepLines/>
      <w:spacing w:before="160" w:after="80"/>
      <w:outlineLvl w:val="2"/>
    </w:pPr>
    <w:rPr>
      <w:rFonts w:eastAsiaTheme="majorEastAsia" w:cstheme="majorBidi"/>
      <w:color w:val="0F4761" w:themeColor="accent1" w:themeShade="BF"/>
    </w:rPr>
  </w:style>
  <w:style w:type="paragraph" w:styleId="Virsraksts4">
    <w:name w:val="heading 4"/>
    <w:basedOn w:val="Parasts"/>
    <w:next w:val="Parasts"/>
    <w:link w:val="Virsraksts4Rakstz"/>
    <w:uiPriority w:val="9"/>
    <w:semiHidden/>
    <w:unhideWhenUsed/>
    <w:qFormat/>
    <w:rsid w:val="00323C9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23C9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23C94"/>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23C9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23C94"/>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23C9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23C9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23C9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23C9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23C9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23C9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23C9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23C9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23C9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23C9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23C9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23C9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23C94"/>
    <w:pPr>
      <w:numPr>
        <w:ilvl w:val="1"/>
      </w:numPr>
    </w:pPr>
    <w:rPr>
      <w:rFonts w:eastAsiaTheme="majorEastAsia" w:cstheme="majorBidi"/>
      <w:color w:val="595959" w:themeColor="text1" w:themeTint="A6"/>
      <w:spacing w:val="15"/>
    </w:rPr>
  </w:style>
  <w:style w:type="character" w:customStyle="1" w:styleId="ApakvirsrakstsRakstz">
    <w:name w:val="Apakšvirsraksts Rakstz."/>
    <w:basedOn w:val="Noklusjumarindkopasfonts"/>
    <w:link w:val="Apakvirsraksts"/>
    <w:uiPriority w:val="11"/>
    <w:rsid w:val="00323C9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23C9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23C94"/>
    <w:rPr>
      <w:i/>
      <w:iCs/>
      <w:color w:val="404040" w:themeColor="text1" w:themeTint="BF"/>
    </w:rPr>
  </w:style>
  <w:style w:type="paragraph" w:styleId="Sarakstarindkopa">
    <w:name w:val="List Paragraph"/>
    <w:basedOn w:val="Parasts"/>
    <w:uiPriority w:val="34"/>
    <w:qFormat/>
    <w:rsid w:val="00323C94"/>
    <w:pPr>
      <w:ind w:left="720"/>
      <w:contextualSpacing/>
    </w:pPr>
  </w:style>
  <w:style w:type="character" w:styleId="Intensvsizclums">
    <w:name w:val="Intense Emphasis"/>
    <w:basedOn w:val="Noklusjumarindkopasfonts"/>
    <w:uiPriority w:val="21"/>
    <w:qFormat/>
    <w:rsid w:val="00323C94"/>
    <w:rPr>
      <w:i/>
      <w:iCs/>
      <w:color w:val="0F4761" w:themeColor="accent1" w:themeShade="BF"/>
    </w:rPr>
  </w:style>
  <w:style w:type="paragraph" w:styleId="Intensvscitts">
    <w:name w:val="Intense Quote"/>
    <w:basedOn w:val="Parasts"/>
    <w:next w:val="Parasts"/>
    <w:link w:val="IntensvscittsRakstz"/>
    <w:uiPriority w:val="30"/>
    <w:qFormat/>
    <w:rsid w:val="00323C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23C94"/>
    <w:rPr>
      <w:i/>
      <w:iCs/>
      <w:color w:val="0F4761" w:themeColor="accent1" w:themeShade="BF"/>
    </w:rPr>
  </w:style>
  <w:style w:type="character" w:styleId="Intensvaatsauce">
    <w:name w:val="Intense Reference"/>
    <w:basedOn w:val="Noklusjumarindkopasfonts"/>
    <w:uiPriority w:val="32"/>
    <w:qFormat/>
    <w:rsid w:val="00323C94"/>
    <w:rPr>
      <w:b/>
      <w:bCs/>
      <w:smallCaps/>
      <w:color w:val="0F4761" w:themeColor="accent1" w:themeShade="BF"/>
      <w:spacing w:val="5"/>
    </w:rPr>
  </w:style>
  <w:style w:type="character" w:styleId="Hipersaite">
    <w:name w:val="Hyperlink"/>
    <w:uiPriority w:val="99"/>
    <w:semiHidden/>
    <w:unhideWhenUsed/>
    <w:rsid w:val="00323C94"/>
    <w:rPr>
      <w:color w:val="0000FF"/>
      <w:u w:val="single"/>
    </w:rPr>
  </w:style>
  <w:style w:type="paragraph" w:styleId="Galvene">
    <w:name w:val="header"/>
    <w:basedOn w:val="Parasts"/>
    <w:link w:val="GalveneRakstz"/>
    <w:uiPriority w:val="99"/>
    <w:unhideWhenUsed/>
    <w:rsid w:val="00323C94"/>
    <w:pPr>
      <w:widowControl w:val="0"/>
      <w:tabs>
        <w:tab w:val="center" w:pos="4153"/>
        <w:tab w:val="right" w:pos="8306"/>
      </w:tabs>
      <w:ind w:left="284" w:hanging="284"/>
    </w:pPr>
    <w:rPr>
      <w:rFonts w:eastAsia="Lucida Sans Unicode" w:cs="Tahoma"/>
      <w:b w:val="0"/>
      <w:color w:val="auto"/>
      <w:sz w:val="24"/>
      <w:szCs w:val="24"/>
      <w:lang w:eastAsia="ar-SA" w:bidi="ar-SA"/>
    </w:rPr>
  </w:style>
  <w:style w:type="character" w:customStyle="1" w:styleId="GalveneRakstz">
    <w:name w:val="Galvene Rakstz."/>
    <w:basedOn w:val="Noklusjumarindkopasfonts"/>
    <w:link w:val="Galvene"/>
    <w:uiPriority w:val="99"/>
    <w:rsid w:val="00323C94"/>
    <w:rPr>
      <w:rFonts w:ascii="Times New Roman" w:eastAsia="Lucida Sans Unicode" w:hAnsi="Times New Roman" w:cs="Tahoma"/>
      <w:kern w:val="0"/>
      <w:sz w:val="24"/>
      <w:szCs w:val="24"/>
      <w:lang w:eastAsia="ar-SA"/>
      <w14:ligatures w14:val="none"/>
    </w:rPr>
  </w:style>
  <w:style w:type="paragraph" w:customStyle="1" w:styleId="Default">
    <w:name w:val="Default"/>
    <w:rsid w:val="00323C9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Kjene">
    <w:name w:val="footer"/>
    <w:basedOn w:val="Parasts"/>
    <w:link w:val="KjeneRakstz"/>
    <w:uiPriority w:val="99"/>
    <w:unhideWhenUsed/>
    <w:rsid w:val="00266067"/>
    <w:pPr>
      <w:tabs>
        <w:tab w:val="center" w:pos="4153"/>
        <w:tab w:val="right" w:pos="8306"/>
      </w:tabs>
    </w:pPr>
  </w:style>
  <w:style w:type="character" w:customStyle="1" w:styleId="KjeneRakstz">
    <w:name w:val="Kājene Rakstz."/>
    <w:basedOn w:val="Noklusjumarindkopasfonts"/>
    <w:link w:val="Kjene"/>
    <w:uiPriority w:val="99"/>
    <w:rsid w:val="00266067"/>
    <w:rPr>
      <w:rFonts w:ascii="Times New Roman" w:eastAsia="Times New Roman" w:hAnsi="Times New Roman" w:cs="Times New Roman"/>
      <w:b/>
      <w:color w:val="000000"/>
      <w:kern w:val="0"/>
      <w:sz w:val="28"/>
      <w:szCs w:val="28"/>
      <w:lang w:eastAsia="ar-QA" w:bidi="ar-Q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zkraukle.lv" TargetMode="External"/><Relationship Id="rId13" Type="http://schemas.openxmlformats.org/officeDocument/2006/relationships/hyperlink" Target="https://izsoles.ta.gov.lv"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latvija.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vestnesis.lv"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dome@aizkraukl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3EED8D2609C76409137FDDF75024670" ma:contentTypeVersion="13" ma:contentTypeDescription="Izveidot jaunu dokumentu." ma:contentTypeScope="" ma:versionID="1c93f9ae812c4989319995407666d204">
  <xsd:schema xmlns:xsd="http://www.w3.org/2001/XMLSchema" xmlns:xs="http://www.w3.org/2001/XMLSchema" xmlns:p="http://schemas.microsoft.com/office/2006/metadata/properties" xmlns:ns2="27b849a2-a345-4afd-a796-cd46876f5a7b" xmlns:ns3="5661024d-0002-4f0d-a2ae-1fc40952fa83" targetNamespace="http://schemas.microsoft.com/office/2006/metadata/properties" ma:root="true" ma:fieldsID="80ab5b278a5f425d7c6de88e6269a2b1" ns2:_="" ns3:_="">
    <xsd:import namespace="27b849a2-a345-4afd-a796-cd46876f5a7b"/>
    <xsd:import namespace="5661024d-0002-4f0d-a2ae-1fc40952fa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849a2-a345-4afd-a796-cd46876f5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1024d-0002-4f0d-a2ae-1fc40952fa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c040750-c020-4e4a-9975-12d6cb986caf}" ma:internalName="TaxCatchAll" ma:showField="CatchAllData" ma:web="5661024d-0002-4f0d-a2ae-1fc40952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b849a2-a345-4afd-a796-cd46876f5a7b">
      <Terms xmlns="http://schemas.microsoft.com/office/infopath/2007/PartnerControls"/>
    </lcf76f155ced4ddcb4097134ff3c332f>
    <TaxCatchAll xmlns="5661024d-0002-4f0d-a2ae-1fc40952fa83" xsi:nil="true"/>
  </documentManagement>
</p:properties>
</file>

<file path=customXml/itemProps1.xml><?xml version="1.0" encoding="utf-8"?>
<ds:datastoreItem xmlns:ds="http://schemas.openxmlformats.org/officeDocument/2006/customXml" ds:itemID="{5E2C9F3A-2BBB-478E-B123-D33EC1141169}"/>
</file>

<file path=customXml/itemProps2.xml><?xml version="1.0" encoding="utf-8"?>
<ds:datastoreItem xmlns:ds="http://schemas.openxmlformats.org/officeDocument/2006/customXml" ds:itemID="{37E18E45-B006-4FCF-B492-8B51787DD9DE}"/>
</file>

<file path=customXml/itemProps3.xml><?xml version="1.0" encoding="utf-8"?>
<ds:datastoreItem xmlns:ds="http://schemas.openxmlformats.org/officeDocument/2006/customXml" ds:itemID="{19CCC6A8-60CB-45F3-94EC-7923161D37B7}"/>
</file>

<file path=docProps/app.xml><?xml version="1.0" encoding="utf-8"?>
<Properties xmlns="http://schemas.openxmlformats.org/officeDocument/2006/extended-properties" xmlns:vt="http://schemas.openxmlformats.org/officeDocument/2006/docPropsVTypes">
  <Template>Normal</Template>
  <TotalTime>1</TotalTime>
  <Pages>5</Pages>
  <Words>8242</Words>
  <Characters>4698</Characters>
  <Application>Microsoft Office Word</Application>
  <DocSecurity>0</DocSecurity>
  <Lines>39</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Žuka</dc:creator>
  <cp:lastModifiedBy>Daiga Naroga</cp:lastModifiedBy>
  <cp:revision>2</cp:revision>
  <dcterms:created xsi:type="dcterms:W3CDTF">2026-10-23T11:20:00Z</dcterms:created>
  <dcterms:modified xsi:type="dcterms:W3CDTF">2026-10-23T11:20:00Z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0x010100C3EED8D2609C76409137FDDF75024670</vt:lpwstr>
  </property>
</Properties>
</file>