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984A0" w14:textId="77777777" w:rsidR="003C106F" w:rsidRPr="008A30A1" w:rsidRDefault="003C106F" w:rsidP="003C106F">
      <w:pPr>
        <w:spacing w:after="0" w:line="240" w:lineRule="auto"/>
        <w:rPr>
          <w:rFonts w:ascii="Arial" w:eastAsia="Times New Roman" w:hAnsi="Arial" w:cs="Arial"/>
          <w:kern w:val="0"/>
          <w:lang w:eastAsia="lv-LV"/>
          <w14:ligatures w14:val="none"/>
        </w:rPr>
      </w:pPr>
    </w:p>
    <w:p w14:paraId="63D1CE8E"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02EE1507"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02A94F31"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344FAD45"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6FB70FD1"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16635428" w14:textId="16963D55" w:rsidR="003C106F" w:rsidRPr="00A16480" w:rsidRDefault="00292B28" w:rsidP="003C106F">
      <w:pPr>
        <w:spacing w:after="0" w:line="240" w:lineRule="auto"/>
        <w:jc w:val="center"/>
        <w:rPr>
          <w:rFonts w:ascii="Arial" w:eastAsia="Times New Roman" w:hAnsi="Arial" w:cs="Arial"/>
          <w:b/>
          <w:kern w:val="0"/>
          <w:lang w:eastAsia="lv-LV"/>
          <w14:ligatures w14:val="none"/>
        </w:rPr>
      </w:pPr>
      <w:r w:rsidRPr="00A16480">
        <w:rPr>
          <w:rFonts w:ascii="Arial" w:eastAsia="Times New Roman" w:hAnsi="Arial" w:cs="Arial"/>
          <w:b/>
          <w:kern w:val="0"/>
          <w:lang w:eastAsia="lv-LV"/>
          <w14:ligatures w14:val="none"/>
        </w:rPr>
        <w:t>“REBIR” Likvidējamā Rēzeknes SEZ AS</w:t>
      </w:r>
    </w:p>
    <w:p w14:paraId="12BC7D34" w14:textId="77777777" w:rsidR="00292B28" w:rsidRPr="008A30A1" w:rsidRDefault="00292B28" w:rsidP="003C106F">
      <w:pPr>
        <w:spacing w:after="0" w:line="240" w:lineRule="auto"/>
        <w:jc w:val="center"/>
        <w:rPr>
          <w:rFonts w:ascii="Arial" w:eastAsia="Times New Roman" w:hAnsi="Arial" w:cs="Arial"/>
          <w:kern w:val="0"/>
          <w:lang w:eastAsia="lv-LV"/>
          <w14:ligatures w14:val="none"/>
        </w:rPr>
      </w:pPr>
    </w:p>
    <w:p w14:paraId="7BA040A5" w14:textId="409119BA" w:rsidR="003C106F"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Nekustam</w:t>
      </w:r>
      <w:r w:rsidR="00292B28">
        <w:rPr>
          <w:rFonts w:ascii="Arial" w:eastAsia="Times New Roman" w:hAnsi="Arial" w:cs="Arial"/>
          <w:b/>
          <w:kern w:val="0"/>
          <w:lang w:eastAsia="lv-LV"/>
          <w14:ligatures w14:val="none"/>
        </w:rPr>
        <w:t>ā</w:t>
      </w:r>
      <w:r w:rsidRPr="008A30A1">
        <w:rPr>
          <w:rFonts w:ascii="Arial" w:eastAsia="Times New Roman" w:hAnsi="Arial" w:cs="Arial"/>
          <w:b/>
          <w:kern w:val="0"/>
          <w:lang w:eastAsia="lv-LV"/>
          <w14:ligatures w14:val="none"/>
        </w:rPr>
        <w:t xml:space="preserve"> īpašum</w:t>
      </w:r>
      <w:r w:rsidR="00292B28">
        <w:rPr>
          <w:rFonts w:ascii="Arial" w:eastAsia="Times New Roman" w:hAnsi="Arial" w:cs="Arial"/>
          <w:b/>
          <w:kern w:val="0"/>
          <w:lang w:eastAsia="lv-LV"/>
          <w14:ligatures w14:val="none"/>
        </w:rPr>
        <w:t>a</w:t>
      </w:r>
    </w:p>
    <w:p w14:paraId="7C40E981" w14:textId="77777777" w:rsidR="00292B28" w:rsidRDefault="00292B28" w:rsidP="003C106F">
      <w:pPr>
        <w:spacing w:after="0" w:line="240" w:lineRule="auto"/>
        <w:jc w:val="center"/>
        <w:rPr>
          <w:rFonts w:ascii="Arial" w:eastAsia="Times New Roman" w:hAnsi="Arial" w:cs="Arial"/>
          <w:b/>
          <w:kern w:val="0"/>
          <w:lang w:eastAsia="lv-LV"/>
          <w14:ligatures w14:val="none"/>
        </w:rPr>
      </w:pPr>
    </w:p>
    <w:p w14:paraId="12C482CF" w14:textId="6AF2AE94" w:rsidR="00292B28" w:rsidRDefault="00292B28" w:rsidP="003C106F">
      <w:pPr>
        <w:spacing w:after="0" w:line="240" w:lineRule="auto"/>
        <w:jc w:val="center"/>
        <w:rPr>
          <w:rFonts w:ascii="Arial" w:eastAsia="Times New Roman" w:hAnsi="Arial" w:cs="Arial"/>
          <w:b/>
          <w:kern w:val="0"/>
          <w:lang w:eastAsia="lv-LV"/>
          <w14:ligatures w14:val="none"/>
        </w:rPr>
      </w:pPr>
      <w:r w:rsidRPr="00292B28">
        <w:rPr>
          <w:rFonts w:ascii="Arial" w:eastAsia="Times New Roman" w:hAnsi="Arial" w:cs="Arial"/>
          <w:b/>
          <w:kern w:val="0"/>
          <w:lang w:eastAsia="lv-LV"/>
          <w14:ligatures w14:val="none"/>
        </w:rPr>
        <w:t>nekustamā īpašuma, ar kadastra numuru 2100 002 0006, kas atrodas</w:t>
      </w:r>
      <w:r w:rsidRPr="00292B28">
        <w:rPr>
          <w:rFonts w:ascii="Arial" w:eastAsia="Times New Roman" w:hAnsi="Arial" w:cs="Arial"/>
          <w:b/>
          <w:kern w:val="0"/>
          <w:lang w:eastAsia="lv-LV"/>
          <w14:ligatures w14:val="none"/>
        </w:rPr>
        <w:br/>
      </w:r>
      <w:r w:rsidRPr="00292B28">
        <w:rPr>
          <w:rFonts w:ascii="Arial" w:eastAsia="Times New Roman" w:hAnsi="Arial" w:cs="Arial"/>
          <w:b/>
          <w:bCs/>
          <w:kern w:val="0"/>
          <w:lang w:eastAsia="lv-LV"/>
          <w14:ligatures w14:val="none"/>
        </w:rPr>
        <w:t xml:space="preserve">Rēzeknes pilsētā, Atbrīvošanas alejā 161, </w:t>
      </w:r>
      <w:r w:rsidRPr="00292B28">
        <w:rPr>
          <w:rFonts w:ascii="Arial" w:eastAsia="Times New Roman" w:hAnsi="Arial" w:cs="Arial"/>
          <w:b/>
          <w:kern w:val="0"/>
          <w:lang w:eastAsia="lv-LV"/>
          <w14:ligatures w14:val="none"/>
        </w:rPr>
        <w:t>ir reģistrēts Rēzeknes pilsētas zemesgrāmatas nodalījumā</w:t>
      </w:r>
      <w:r w:rsidRPr="00292B28">
        <w:rPr>
          <w:rFonts w:ascii="Arial" w:eastAsia="Times New Roman" w:hAnsi="Arial" w:cs="Arial"/>
          <w:b/>
          <w:kern w:val="0"/>
          <w:lang w:eastAsia="lv-LV"/>
          <w14:ligatures w14:val="none"/>
        </w:rPr>
        <w:br/>
        <w:t>Nr.100000466404 un sastāv no zemes vienības ar kadastra apzīmējumu 2100 002 0059 un kopējo platību 3985 m2,</w:t>
      </w:r>
      <w:r w:rsidRPr="00292B28">
        <w:rPr>
          <w:rFonts w:ascii="Arial" w:eastAsia="Times New Roman" w:hAnsi="Arial" w:cs="Arial"/>
          <w:b/>
          <w:kern w:val="0"/>
          <w:lang w:eastAsia="lv-LV"/>
          <w14:ligatures w14:val="none"/>
        </w:rPr>
        <w:br/>
        <w:t xml:space="preserve">sadzīves korpusa ēkas ar kadastra apzīmējumu 2100 002 0304 005 un kopējo platību 2316,7 m2 </w:t>
      </w:r>
    </w:p>
    <w:p w14:paraId="2462F5F2" w14:textId="77777777" w:rsidR="00292B28" w:rsidRDefault="00292B28" w:rsidP="003C106F">
      <w:pPr>
        <w:spacing w:after="0" w:line="240" w:lineRule="auto"/>
        <w:jc w:val="center"/>
        <w:rPr>
          <w:rFonts w:ascii="Arial" w:eastAsia="Times New Roman" w:hAnsi="Arial" w:cs="Arial"/>
          <w:b/>
          <w:kern w:val="0"/>
          <w:lang w:eastAsia="lv-LV"/>
          <w14:ligatures w14:val="none"/>
        </w:rPr>
      </w:pPr>
    </w:p>
    <w:p w14:paraId="2F0B2AEB" w14:textId="7B20622B" w:rsidR="003C106F" w:rsidRPr="008A30A1"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elektroniskās izsoles</w:t>
      </w:r>
    </w:p>
    <w:p w14:paraId="5A7A566E" w14:textId="3C04B8EB" w:rsidR="003C106F" w:rsidRPr="008A30A1" w:rsidRDefault="003C106F" w:rsidP="003C106F">
      <w:pPr>
        <w:spacing w:after="0" w:line="240" w:lineRule="auto"/>
        <w:jc w:val="center"/>
        <w:rPr>
          <w:rFonts w:ascii="Arial" w:eastAsia="Times New Roman" w:hAnsi="Arial" w:cs="Arial"/>
          <w:b/>
          <w:kern w:val="0"/>
          <w:lang w:eastAsia="lv-LV"/>
          <w14:ligatures w14:val="none"/>
        </w:rPr>
      </w:pPr>
    </w:p>
    <w:p w14:paraId="2252AAB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86C8992"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noteikumi</w:t>
      </w:r>
    </w:p>
    <w:p w14:paraId="56E6845F"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47124A6"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397E2F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4EB4F2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248B687"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A8F42B2"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04FE5E7D"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2D7BA140"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AE5E4C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0874A10"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41312DA4"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6B0C0A7"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5DB7281" w14:textId="13698001"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418ABB4F"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010207AB"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28DCF682"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7E20C30D"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1EC47C4F"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1B21A6A"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8AC4C8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5014A0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02C9C0D7" w14:textId="49ACE0DB" w:rsidR="003C106F" w:rsidRPr="008A30A1" w:rsidRDefault="003C106F" w:rsidP="003C106F">
      <w:pPr>
        <w:spacing w:after="0" w:line="240" w:lineRule="auto"/>
        <w:jc w:val="center"/>
        <w:rPr>
          <w:rFonts w:ascii="Arial" w:eastAsia="Times New Roman" w:hAnsi="Arial" w:cs="Arial"/>
          <w:b/>
          <w:kern w:val="0"/>
          <w14:ligatures w14:val="none"/>
        </w:rPr>
      </w:pPr>
      <w:proofErr w:type="gramStart"/>
      <w:r w:rsidRPr="008A30A1">
        <w:rPr>
          <w:rFonts w:ascii="Arial" w:eastAsia="Times New Roman" w:hAnsi="Arial" w:cs="Arial"/>
          <w:kern w:val="0"/>
          <w:lang w:eastAsia="lv-LV"/>
          <w14:ligatures w14:val="none"/>
        </w:rPr>
        <w:t>202</w:t>
      </w:r>
      <w:r w:rsidR="00517B76" w:rsidRPr="008A30A1">
        <w:rPr>
          <w:rFonts w:ascii="Arial" w:eastAsia="Times New Roman" w:hAnsi="Arial" w:cs="Arial"/>
          <w:kern w:val="0"/>
          <w:lang w:eastAsia="lv-LV"/>
          <w14:ligatures w14:val="none"/>
        </w:rPr>
        <w:t>6</w:t>
      </w:r>
      <w:r w:rsidRPr="008A30A1">
        <w:rPr>
          <w:rFonts w:ascii="Arial" w:eastAsia="Times New Roman" w:hAnsi="Arial" w:cs="Arial"/>
          <w:kern w:val="0"/>
          <w:lang w:eastAsia="lv-LV"/>
          <w14:ligatures w14:val="none"/>
        </w:rPr>
        <w:t>.gadā</w:t>
      </w:r>
      <w:proofErr w:type="gramEnd"/>
      <w:r w:rsidRPr="008A30A1">
        <w:rPr>
          <w:rFonts w:ascii="Arial" w:eastAsia="Times New Roman" w:hAnsi="Arial" w:cs="Arial"/>
          <w:b/>
          <w:color w:val="FF0000"/>
          <w:kern w:val="0"/>
          <w:lang w:eastAsia="lv-LV"/>
          <w14:ligatures w14:val="none"/>
        </w:rPr>
        <w:br w:type="page"/>
      </w:r>
    </w:p>
    <w:p w14:paraId="10F79E8C" w14:textId="77777777" w:rsidR="003C106F" w:rsidRPr="003C106F" w:rsidRDefault="003C106F" w:rsidP="00BB3098">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lastRenderedPageBreak/>
        <w:t>Izmantoto terminu skaidrojums</w:t>
      </w:r>
    </w:p>
    <w:p w14:paraId="068A1B4F"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dalības maksa</w:t>
      </w:r>
      <w:r w:rsidRPr="003C106F">
        <w:rPr>
          <w:rFonts w:ascii="Arial" w:eastAsia="Times New Roman" w:hAnsi="Arial" w:cs="Arial"/>
          <w:kern w:val="0"/>
          <w14:ligatures w14:val="none"/>
        </w:rPr>
        <w:t xml:space="preserve"> - maksa par dalību e-izsolē atbilstoši Tiesu administrācijas maksas pakalpojumu cenrādim, kuras apmaksu Izsoles dalībnieks veic Izsoles noteikumu 4.2.punktā noteiktajā kārtībā; </w:t>
      </w:r>
    </w:p>
    <w:p w14:paraId="7B4663E3"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dalībnieks</w:t>
      </w:r>
      <w:r w:rsidRPr="003C106F">
        <w:rPr>
          <w:rFonts w:ascii="Arial" w:eastAsia="Times New Roman" w:hAnsi="Arial" w:cs="Arial"/>
          <w:kern w:val="0"/>
          <w14:ligatures w14:val="none"/>
        </w:rPr>
        <w:t xml:space="preserve"> – jebkura persona, kurai ir tiesības iegūt īpašumu Latvijas Republikā un, kas reģistrējusies un izpildījusi citas saistības saskaņā ar šo noteikumu prasībām, un, kurai nav un nevar rasties interešu konflikts saskaņā ar Civillikuma </w:t>
      </w:r>
      <w:proofErr w:type="gramStart"/>
      <w:r w:rsidRPr="003C106F">
        <w:rPr>
          <w:rFonts w:ascii="Arial" w:eastAsia="Times New Roman" w:hAnsi="Arial" w:cs="Arial"/>
          <w:kern w:val="0"/>
          <w14:ligatures w14:val="none"/>
        </w:rPr>
        <w:t>2077.pantu</w:t>
      </w:r>
      <w:proofErr w:type="gramEnd"/>
      <w:r w:rsidRPr="003C106F">
        <w:rPr>
          <w:rFonts w:ascii="Arial" w:eastAsia="Times New Roman" w:hAnsi="Arial" w:cs="Arial"/>
          <w:kern w:val="0"/>
          <w14:ligatures w14:val="none"/>
        </w:rPr>
        <w:t>.</w:t>
      </w:r>
    </w:p>
    <w:p w14:paraId="12CEF0A6"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Izsoles objekts – </w:t>
      </w:r>
      <w:r w:rsidRPr="003C106F">
        <w:rPr>
          <w:rFonts w:ascii="Arial" w:eastAsia="Times New Roman" w:hAnsi="Arial" w:cs="Arial"/>
          <w:bCs/>
          <w:kern w:val="0"/>
          <w14:ligatures w14:val="none"/>
        </w:rPr>
        <w:t xml:space="preserve">Izsoles noteikumu 2.punktā norādītais nekustamais īpašums. </w:t>
      </w:r>
    </w:p>
    <w:p w14:paraId="27F2CE59" w14:textId="7604441A"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noteikumi</w:t>
      </w:r>
      <w:r w:rsidRPr="003C106F">
        <w:rPr>
          <w:rFonts w:ascii="Arial" w:eastAsia="Times New Roman" w:hAnsi="Arial" w:cs="Arial"/>
          <w:kern w:val="0"/>
          <w14:ligatures w14:val="none"/>
        </w:rPr>
        <w:t xml:space="preserve"> – šie noteikumi, kas reglamentē Izsoles sagatavošanas, norises kārtību un pirkuma maksas samaksas kārtību</w:t>
      </w:r>
      <w:r w:rsidR="00DA488D">
        <w:rPr>
          <w:rFonts w:ascii="Arial" w:eastAsia="Times New Roman" w:hAnsi="Arial" w:cs="Arial"/>
          <w:kern w:val="0"/>
          <w14:ligatures w14:val="none"/>
        </w:rPr>
        <w:t>.</w:t>
      </w:r>
    </w:p>
    <w:p w14:paraId="28E2EF1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uzvarētājs</w:t>
      </w:r>
      <w:r w:rsidRPr="003C106F">
        <w:rPr>
          <w:rFonts w:ascii="Arial" w:eastAsia="Times New Roman" w:hAnsi="Arial" w:cs="Arial"/>
          <w:kern w:val="0"/>
          <w14:ligatures w14:val="none"/>
        </w:rPr>
        <w:t xml:space="preserve"> – Izsoles dalībnieks, kurš par Izsoles objektu nosolījis Nosolīto cenu.</w:t>
      </w:r>
    </w:p>
    <w:p w14:paraId="55BF7B18" w14:textId="3227E7B1"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Nosolītā cena</w:t>
      </w:r>
      <w:r w:rsidRPr="003C106F">
        <w:rPr>
          <w:rFonts w:ascii="Arial" w:eastAsia="Times New Roman" w:hAnsi="Arial" w:cs="Arial"/>
          <w:kern w:val="0"/>
          <w14:ligatures w14:val="none"/>
        </w:rPr>
        <w:t xml:space="preserve"> – visaugstākā nosolītā Izsoles objekta cena, kas Izsoles uzvarētājam jāsamaksā </w:t>
      </w:r>
      <w:r w:rsidR="0010561A">
        <w:rPr>
          <w:rFonts w:ascii="Arial" w:eastAsia="Times New Roman" w:hAnsi="Arial" w:cs="Arial"/>
          <w:kern w:val="0"/>
          <w14:ligatures w14:val="none"/>
        </w:rPr>
        <w:t>REBIR</w:t>
      </w:r>
      <w:r w:rsidRPr="003C106F">
        <w:rPr>
          <w:rFonts w:ascii="Arial" w:eastAsia="Times New Roman" w:hAnsi="Arial" w:cs="Arial"/>
          <w:kern w:val="0"/>
          <w14:ligatures w14:val="none"/>
        </w:rPr>
        <w:t xml:space="preserve"> kā Izsoles objekta pirkuma maksa.</w:t>
      </w:r>
    </w:p>
    <w:p w14:paraId="205C177D" w14:textId="2191A261" w:rsidR="00292B28" w:rsidRPr="00292B28" w:rsidRDefault="00292B28" w:rsidP="003C106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kern w:val="0"/>
          <w14:ligatures w14:val="none"/>
        </w:rPr>
        <w:t>REBIR</w:t>
      </w:r>
      <w:r w:rsidR="003C106F" w:rsidRPr="00292B28">
        <w:rPr>
          <w:rFonts w:ascii="Arial" w:eastAsia="Times New Roman" w:hAnsi="Arial" w:cs="Arial"/>
          <w:b/>
          <w:kern w:val="0"/>
          <w14:ligatures w14:val="none"/>
        </w:rPr>
        <w:t xml:space="preserve"> </w:t>
      </w:r>
      <w:r w:rsidR="003C106F" w:rsidRPr="00292B28">
        <w:rPr>
          <w:rFonts w:ascii="Arial" w:eastAsia="Times New Roman" w:hAnsi="Arial" w:cs="Arial"/>
          <w:kern w:val="0"/>
          <w14:ligatures w14:val="none"/>
        </w:rPr>
        <w:t xml:space="preserve">– </w:t>
      </w:r>
      <w:r w:rsidRPr="00292B28">
        <w:rPr>
          <w:rFonts w:ascii="Arial" w:eastAsia="Times New Roman" w:hAnsi="Arial" w:cs="Arial"/>
          <w:kern w:val="0"/>
          <w14:ligatures w14:val="none"/>
        </w:rPr>
        <w:t xml:space="preserve">“REBIR” Likvidējamā Rēzeknes SEZ AS, </w:t>
      </w:r>
      <w:proofErr w:type="spellStart"/>
      <w:r w:rsidRPr="00292B28">
        <w:rPr>
          <w:rFonts w:ascii="Arial" w:eastAsia="Times New Roman" w:hAnsi="Arial" w:cs="Arial"/>
          <w:kern w:val="0"/>
          <w14:ligatures w14:val="none"/>
        </w:rPr>
        <w:t>reģ.nr</w:t>
      </w:r>
      <w:proofErr w:type="spellEnd"/>
      <w:r w:rsidRPr="00292B28">
        <w:rPr>
          <w:rFonts w:ascii="Arial" w:eastAsia="Times New Roman" w:hAnsi="Arial" w:cs="Arial"/>
          <w:kern w:val="0"/>
          <w14:ligatures w14:val="none"/>
        </w:rPr>
        <w:t>. 40003028394</w:t>
      </w:r>
      <w:r>
        <w:rPr>
          <w:rFonts w:ascii="Arial" w:eastAsia="Times New Roman" w:hAnsi="Arial" w:cs="Arial"/>
          <w:kern w:val="0"/>
          <w14:ligatures w14:val="none"/>
        </w:rPr>
        <w:t>.</w:t>
      </w:r>
      <w:r w:rsidRPr="00292B28">
        <w:rPr>
          <w:rFonts w:ascii="Arial" w:eastAsia="Times New Roman" w:hAnsi="Arial" w:cs="Arial"/>
          <w:b/>
          <w:iCs/>
          <w:kern w:val="0"/>
          <w14:ligatures w14:val="none"/>
        </w:rPr>
        <w:t xml:space="preserve"> </w:t>
      </w:r>
    </w:p>
    <w:p w14:paraId="5B24EEF8" w14:textId="213599DB" w:rsidR="003C106F" w:rsidRPr="00292B28" w:rsidRDefault="003C106F" w:rsidP="003C106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iCs/>
          <w:kern w:val="0"/>
          <w14:ligatures w14:val="none"/>
        </w:rPr>
        <w:t>Pirkuma nodrošinājums</w:t>
      </w:r>
      <w:r w:rsidRPr="00292B28">
        <w:rPr>
          <w:rFonts w:ascii="Arial" w:eastAsia="Times New Roman" w:hAnsi="Arial" w:cs="Arial"/>
          <w:bCs/>
          <w:iCs/>
          <w:kern w:val="0"/>
          <w14:ligatures w14:val="none"/>
        </w:rPr>
        <w:t xml:space="preserve"> – 10% (desmit procenti) no </w:t>
      </w:r>
      <w:bookmarkStart w:id="0" w:name="_Hlk113961793"/>
      <w:r w:rsidRPr="00292B28">
        <w:rPr>
          <w:rFonts w:ascii="Arial" w:eastAsia="Times New Roman" w:hAnsi="Arial" w:cs="Arial"/>
          <w:bCs/>
          <w:iCs/>
          <w:kern w:val="0"/>
          <w14:ligatures w14:val="none"/>
        </w:rPr>
        <w:t>Izsoles objekta Sākuma cenas</w:t>
      </w:r>
      <w:bookmarkEnd w:id="0"/>
      <w:r w:rsidRPr="00292B28">
        <w:rPr>
          <w:rFonts w:ascii="Arial" w:eastAsia="Times New Roman" w:hAnsi="Arial" w:cs="Arial"/>
          <w:bCs/>
          <w:iCs/>
          <w:kern w:val="0"/>
          <w14:ligatures w14:val="none"/>
        </w:rPr>
        <w:t>.</w:t>
      </w:r>
    </w:p>
    <w:p w14:paraId="4EE732F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 xml:space="preserve">Sākuma cena </w:t>
      </w:r>
      <w:r w:rsidRPr="003C106F">
        <w:rPr>
          <w:rFonts w:ascii="Arial" w:eastAsia="Times New Roman" w:hAnsi="Arial" w:cs="Arial"/>
          <w:bCs/>
          <w:kern w:val="0"/>
          <w14:ligatures w14:val="none"/>
        </w:rPr>
        <w:t xml:space="preserve">– Izsoles noteikumu 6.1.apakšpunktā norādītā Sākuma cena, ar kuru sākas solīšana par Izsoles objektu. </w:t>
      </w:r>
    </w:p>
    <w:p w14:paraId="169B36B4"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Solis</w:t>
      </w:r>
      <w:r w:rsidRPr="003C106F">
        <w:rPr>
          <w:rFonts w:ascii="Arial" w:eastAsia="Times New Roman" w:hAnsi="Arial" w:cs="Arial"/>
          <w:kern w:val="0"/>
          <w14:ligatures w14:val="none"/>
        </w:rPr>
        <w:t xml:space="preserve"> – Izsoles objekta pārdošanas cenas izmaiņas vienība, kuras apmērs norādīts Izsoles noteikumos.</w:t>
      </w:r>
    </w:p>
    <w:p w14:paraId="5B8E4C5D" w14:textId="77777777" w:rsidR="003C106F" w:rsidRPr="003C106F" w:rsidRDefault="003C106F" w:rsidP="003C106F">
      <w:pPr>
        <w:spacing w:after="0" w:line="276" w:lineRule="auto"/>
        <w:ind w:left="993"/>
        <w:jc w:val="both"/>
        <w:rPr>
          <w:rFonts w:ascii="Arial" w:eastAsia="Times New Roman" w:hAnsi="Arial" w:cs="Arial"/>
          <w:kern w:val="0"/>
          <w14:ligatures w14:val="none"/>
        </w:rPr>
      </w:pPr>
    </w:p>
    <w:p w14:paraId="7D1475BB" w14:textId="77777777" w:rsidR="003C106F" w:rsidRPr="003C106F" w:rsidRDefault="003C106F" w:rsidP="003C106F">
      <w:pPr>
        <w:numPr>
          <w:ilvl w:val="0"/>
          <w:numId w:val="1"/>
        </w:numPr>
        <w:tabs>
          <w:tab w:val="num" w:pos="284"/>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t>Izsoles objekta raksturojums</w:t>
      </w:r>
    </w:p>
    <w:p w14:paraId="67689C8F" w14:textId="77777777" w:rsidR="00E66D1B" w:rsidRPr="00E66D1B" w:rsidRDefault="003C106F" w:rsidP="00D96AA2">
      <w:pPr>
        <w:numPr>
          <w:ilvl w:val="1"/>
          <w:numId w:val="1"/>
        </w:numPr>
        <w:tabs>
          <w:tab w:val="clear" w:pos="858"/>
        </w:tabs>
        <w:spacing w:after="0" w:line="276" w:lineRule="auto"/>
        <w:ind w:left="567" w:hanging="567"/>
        <w:jc w:val="both"/>
        <w:rPr>
          <w:rFonts w:ascii="Arial" w:eastAsia="Times New Roman" w:hAnsi="Arial" w:cs="Arial"/>
          <w:kern w:val="0"/>
          <w14:ligatures w14:val="none"/>
        </w:rPr>
      </w:pPr>
      <w:r w:rsidRPr="0010561A">
        <w:rPr>
          <w:rFonts w:ascii="Arial" w:eastAsia="Times New Roman" w:hAnsi="Arial" w:cs="Arial"/>
          <w:kern w:val="0"/>
          <w14:ligatures w14:val="none"/>
        </w:rPr>
        <w:t>Nekustamais īpašums:</w:t>
      </w:r>
    </w:p>
    <w:p w14:paraId="2AE2C78E" w14:textId="16B1329C" w:rsidR="007A5114" w:rsidRPr="0010561A" w:rsidRDefault="007A5114" w:rsidP="007A5114">
      <w:pPr>
        <w:pStyle w:val="ListParagraph"/>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10561A">
        <w:rPr>
          <w:rFonts w:ascii="Arial" w:eastAsia="Times New Roman" w:hAnsi="Arial" w:cs="Arial"/>
          <w:kern w:val="0"/>
          <w14:ligatures w14:val="none"/>
        </w:rPr>
        <w:t>nekustamā īpašuma, ar kadastra numuru 2100 002 0006, kas atrodas</w:t>
      </w:r>
      <w:r w:rsidRPr="0010561A">
        <w:rPr>
          <w:rFonts w:ascii="Arial" w:eastAsia="Times New Roman" w:hAnsi="Arial" w:cs="Arial"/>
          <w:kern w:val="0"/>
          <w14:ligatures w14:val="none"/>
        </w:rPr>
        <w:br/>
        <w:t>Rēzeknes pilsētā, Atbrīvošanas alejā 161, ir reģistrēts Rēzeknes pilsētas zemesgrāmatas nodalījumā Nr.100000466404</w:t>
      </w:r>
    </w:p>
    <w:p w14:paraId="29626611" w14:textId="77777777" w:rsidR="003C106F" w:rsidRPr="003C106F" w:rsidRDefault="003C106F" w:rsidP="003C106F">
      <w:pPr>
        <w:numPr>
          <w:ilvl w:val="1"/>
          <w:numId w:val="1"/>
        </w:numPr>
        <w:spacing w:after="0" w:line="276" w:lineRule="auto"/>
        <w:ind w:left="567" w:hanging="573"/>
        <w:jc w:val="both"/>
        <w:rPr>
          <w:rFonts w:ascii="Arial" w:eastAsia="Times New Roman" w:hAnsi="Arial" w:cs="Arial"/>
          <w:kern w:val="0"/>
          <w14:ligatures w14:val="none"/>
        </w:rPr>
      </w:pPr>
      <w:r w:rsidRPr="0010561A">
        <w:rPr>
          <w:rFonts w:ascii="Arial" w:eastAsia="Times New Roman" w:hAnsi="Arial" w:cs="Arial"/>
          <w:kern w:val="0"/>
          <w14:ligatures w14:val="none"/>
        </w:rPr>
        <w:t>Izsoles objekta sastāvs:</w:t>
      </w:r>
    </w:p>
    <w:p w14:paraId="2A513A15" w14:textId="77777777" w:rsidR="007A5114" w:rsidRPr="007A5114" w:rsidRDefault="007A5114" w:rsidP="007A5114">
      <w:pPr>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10561A">
        <w:rPr>
          <w:rFonts w:ascii="Arial" w:eastAsia="Times New Roman" w:hAnsi="Arial" w:cs="Arial"/>
          <w:kern w:val="0"/>
          <w14:ligatures w14:val="none"/>
        </w:rPr>
        <w:t>zemes vienība ar kadastra apzīmējumu 2100 002 0059 un kopējo platību 3985 m2,</w:t>
      </w:r>
    </w:p>
    <w:p w14:paraId="763C0AB7" w14:textId="092DF7D9" w:rsidR="007A5114" w:rsidRPr="007A5114" w:rsidRDefault="007A5114" w:rsidP="007A5114">
      <w:pPr>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10561A">
        <w:rPr>
          <w:rFonts w:ascii="Arial" w:eastAsia="Times New Roman" w:hAnsi="Arial" w:cs="Arial"/>
          <w:kern w:val="0"/>
          <w14:ligatures w14:val="none"/>
        </w:rPr>
        <w:t xml:space="preserve">sadzīves korpusa ēka ar kadastra apzīmējumu 2100 002 0304 005 un kopējo platību 2316,7 m2 </w:t>
      </w:r>
    </w:p>
    <w:p w14:paraId="27CE0B38" w14:textId="10AABA38" w:rsid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10561A">
        <w:rPr>
          <w:rFonts w:ascii="Arial" w:eastAsia="Times New Roman" w:hAnsi="Arial" w:cs="Arial"/>
          <w:kern w:val="0"/>
          <w14:ligatures w14:val="none"/>
        </w:rPr>
        <w:t xml:space="preserve">Izsoles objekta apgrūtinājumi: </w:t>
      </w:r>
      <w:r w:rsidR="00053573" w:rsidRPr="0010561A">
        <w:rPr>
          <w:rFonts w:ascii="Arial" w:eastAsia="Times New Roman" w:hAnsi="Arial" w:cs="Arial"/>
          <w:kern w:val="0"/>
          <w14:ligatures w14:val="none"/>
        </w:rPr>
        <w:t xml:space="preserve">atbilstoši ierakstiem </w:t>
      </w:r>
      <w:r w:rsidR="007A5114" w:rsidRPr="0010561A">
        <w:rPr>
          <w:rFonts w:ascii="Arial" w:eastAsia="Times New Roman" w:hAnsi="Arial" w:cs="Arial"/>
          <w:kern w:val="0"/>
          <w14:ligatures w14:val="none"/>
        </w:rPr>
        <w:t>Rēzeknes pilsētas zemesgrāmatas nodalījumā Nr.100000466404.</w:t>
      </w:r>
    </w:p>
    <w:p w14:paraId="6B8B41BC" w14:textId="3DF2D690" w:rsidR="00571A3A" w:rsidRPr="003C106F" w:rsidRDefault="00571A3A"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Pr>
          <w:rFonts w:ascii="Arial" w:eastAsia="Times New Roman" w:hAnsi="Arial" w:cs="Arial"/>
          <w:kern w:val="0"/>
          <w14:ligatures w14:val="none"/>
        </w:rPr>
        <w:t xml:space="preserve">Izsoles objekts ir daļēji pašlaik iznomāts trešajām personām. Noslēgto nomas līgumu termiņš </w:t>
      </w:r>
      <w:r w:rsidR="00BF541B">
        <w:rPr>
          <w:rFonts w:ascii="Arial" w:eastAsia="Times New Roman" w:hAnsi="Arial" w:cs="Arial"/>
          <w:kern w:val="0"/>
          <w14:ligatures w14:val="none"/>
        </w:rPr>
        <w:t>būs</w:t>
      </w:r>
      <w:r>
        <w:rPr>
          <w:rFonts w:ascii="Arial" w:eastAsia="Times New Roman" w:hAnsi="Arial" w:cs="Arial"/>
          <w:kern w:val="0"/>
          <w14:ligatures w14:val="none"/>
        </w:rPr>
        <w:t xml:space="preserve"> 31.</w:t>
      </w:r>
      <w:r w:rsidR="00BF541B">
        <w:rPr>
          <w:rFonts w:ascii="Arial" w:eastAsia="Times New Roman" w:hAnsi="Arial" w:cs="Arial"/>
          <w:kern w:val="0"/>
          <w14:ligatures w14:val="none"/>
        </w:rPr>
        <w:t>12</w:t>
      </w:r>
      <w:r>
        <w:rPr>
          <w:rFonts w:ascii="Arial" w:eastAsia="Times New Roman" w:hAnsi="Arial" w:cs="Arial"/>
          <w:kern w:val="0"/>
          <w14:ligatures w14:val="none"/>
        </w:rPr>
        <w:t xml:space="preserve">.2026. REBIR nodrošina, </w:t>
      </w:r>
      <w:proofErr w:type="gramStart"/>
      <w:r>
        <w:rPr>
          <w:rFonts w:ascii="Arial" w:eastAsia="Times New Roman" w:hAnsi="Arial" w:cs="Arial"/>
          <w:kern w:val="0"/>
          <w14:ligatures w14:val="none"/>
        </w:rPr>
        <w:t>ka noslēgto nomas līgumu termiņš beigsies ne vēlāk</w:t>
      </w:r>
      <w:proofErr w:type="gramEnd"/>
      <w:r>
        <w:rPr>
          <w:rFonts w:ascii="Arial" w:eastAsia="Times New Roman" w:hAnsi="Arial" w:cs="Arial"/>
          <w:kern w:val="0"/>
          <w14:ligatures w14:val="none"/>
        </w:rPr>
        <w:t xml:space="preserve"> kā līdz Pirkuma līgumā noteiktai Pirkuma maksas samaksas termiņam.</w:t>
      </w:r>
    </w:p>
    <w:p w14:paraId="2D255852" w14:textId="77777777" w:rsidR="002971B6" w:rsidRPr="003C106F" w:rsidRDefault="002971B6" w:rsidP="002971B6">
      <w:pPr>
        <w:tabs>
          <w:tab w:val="num" w:pos="927"/>
        </w:tabs>
        <w:spacing w:after="0" w:line="276" w:lineRule="auto"/>
        <w:jc w:val="both"/>
        <w:rPr>
          <w:rFonts w:ascii="Arial" w:eastAsia="Times New Roman" w:hAnsi="Arial" w:cs="Arial"/>
          <w:bCs/>
          <w:kern w:val="0"/>
          <w14:ligatures w14:val="none"/>
        </w:rPr>
      </w:pPr>
    </w:p>
    <w:p w14:paraId="4F362E51"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Vispārīgie noteikumi</w:t>
      </w:r>
    </w:p>
    <w:p w14:paraId="6C9BC0FA" w14:textId="1C5F2B99"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Noteikumi nosaka kārtību, kādā notiek </w:t>
      </w:r>
      <w:r w:rsidR="007A5114" w:rsidRPr="0010561A">
        <w:rPr>
          <w:rFonts w:ascii="Arial" w:eastAsia="Times New Roman" w:hAnsi="Arial" w:cs="Arial"/>
          <w:kern w:val="0"/>
          <w14:ligatures w14:val="none"/>
        </w:rPr>
        <w:t xml:space="preserve">REBIR </w:t>
      </w:r>
      <w:r w:rsidRPr="003C106F">
        <w:rPr>
          <w:rFonts w:ascii="Arial" w:eastAsia="Times New Roman" w:hAnsi="Arial" w:cs="Arial"/>
          <w:kern w:val="0"/>
          <w14:ligatures w14:val="none"/>
        </w:rPr>
        <w:t>piederoša nekustamā īpašuma atsavināšana elektroniskā izsolē ar augšupejošu soli.</w:t>
      </w:r>
    </w:p>
    <w:p w14:paraId="2E4728B6" w14:textId="420FADC9"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Izsoli organizē un veic </w:t>
      </w:r>
      <w:r w:rsidR="007A5114">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(kontaktinformācija: tālruņa numurs </w:t>
      </w:r>
      <w:r w:rsidR="007A5114">
        <w:rPr>
          <w:rFonts w:ascii="Arial" w:eastAsia="Times New Roman" w:hAnsi="Arial" w:cs="Arial"/>
          <w:kern w:val="0"/>
          <w14:ligatures w14:val="none"/>
        </w:rPr>
        <w:t>29378096</w:t>
      </w:r>
      <w:r w:rsidRPr="003C106F">
        <w:rPr>
          <w:rFonts w:ascii="Arial" w:eastAsia="Times New Roman" w:hAnsi="Arial" w:cs="Arial"/>
          <w:kern w:val="0"/>
          <w14:ligatures w14:val="none"/>
        </w:rPr>
        <w:t>,</w:t>
      </w:r>
      <w:proofErr w:type="gramStart"/>
      <w:r w:rsidRPr="003C106F">
        <w:rPr>
          <w:rFonts w:ascii="Arial" w:eastAsia="Times New Roman" w:hAnsi="Arial" w:cs="Arial"/>
          <w:kern w:val="0"/>
          <w14:ligatures w14:val="none"/>
        </w:rPr>
        <w:t xml:space="preserve"> </w:t>
      </w:r>
      <w:r w:rsidR="000D0554">
        <w:rPr>
          <w:rFonts w:ascii="Arial" w:eastAsia="Times New Roman" w:hAnsi="Arial" w:cs="Arial"/>
          <w:kern w:val="0"/>
          <w14:ligatures w14:val="none"/>
        </w:rPr>
        <w:t xml:space="preserve">, </w:t>
      </w:r>
      <w:proofErr w:type="gramEnd"/>
      <w:r w:rsidRPr="003C106F">
        <w:rPr>
          <w:rFonts w:ascii="Arial" w:eastAsia="Times New Roman" w:hAnsi="Arial" w:cs="Arial"/>
          <w:kern w:val="0"/>
          <w14:ligatures w14:val="none"/>
        </w:rPr>
        <w:t xml:space="preserve">e-pasta adrese </w:t>
      </w:r>
      <w:r w:rsidR="007A5114">
        <w:rPr>
          <w:rFonts w:ascii="Arial" w:eastAsia="Times New Roman" w:hAnsi="Arial" w:cs="Arial"/>
          <w:kern w:val="0"/>
          <w14:ligatures w14:val="none"/>
        </w:rPr>
        <w:t>–</w:t>
      </w:r>
      <w:r w:rsidRPr="003C106F">
        <w:rPr>
          <w:rFonts w:ascii="Arial" w:eastAsia="Times New Roman" w:hAnsi="Arial" w:cs="Arial"/>
          <w:kern w:val="0"/>
          <w14:ligatures w14:val="none"/>
        </w:rPr>
        <w:t xml:space="preserve"> </w:t>
      </w:r>
      <w:hyperlink r:id="rId7" w:history="1">
        <w:r w:rsidR="007A5114" w:rsidRPr="0064638B">
          <w:rPr>
            <w:rStyle w:val="Hyperlink"/>
            <w:rFonts w:ascii="Arial" w:eastAsia="Times New Roman" w:hAnsi="Arial" w:cs="Arial"/>
            <w:kern w:val="0"/>
            <w14:ligatures w14:val="none"/>
          </w:rPr>
          <w:t>janis@spilvesbirojs.lv</w:t>
        </w:r>
      </w:hyperlink>
      <w:r w:rsidRPr="003C106F">
        <w:rPr>
          <w:rFonts w:ascii="Arial" w:eastAsia="Times New Roman" w:hAnsi="Arial" w:cs="Arial"/>
          <w:kern w:val="0"/>
          <w14:ligatures w14:val="none"/>
        </w:rPr>
        <w:t>).</w:t>
      </w:r>
    </w:p>
    <w:p w14:paraId="7AF1AB8D" w14:textId="0D22D79A"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 tiek izsludināta </w:t>
      </w:r>
      <w:bookmarkStart w:id="1" w:name="_Hlk113279523"/>
      <w:r w:rsidRPr="003C106F">
        <w:rPr>
          <w:rFonts w:ascii="Arial" w:eastAsia="Times New Roman" w:hAnsi="Arial" w:cs="Arial"/>
          <w:kern w:val="0"/>
          <w14:ligatures w14:val="none"/>
        </w:rPr>
        <w:t>Tiesu administrācijas elektroniskajā izsoļu vietnē</w:t>
      </w:r>
      <w:r w:rsidRPr="003C106F">
        <w:rPr>
          <w:rFonts w:ascii="Arial" w:eastAsia="Times New Roman" w:hAnsi="Arial" w:cs="Arial"/>
          <w:color w:val="0000FF"/>
          <w:kern w:val="0"/>
          <w:u w:val="single"/>
          <w14:ligatures w14:val="none"/>
        </w:rPr>
        <w:t xml:space="preserve"> </w:t>
      </w:r>
      <w:hyperlink r:id="rId8" w:history="1">
        <w:r w:rsidRPr="003C106F">
          <w:rPr>
            <w:rFonts w:ascii="Arial" w:eastAsia="Times New Roman" w:hAnsi="Arial" w:cs="Arial"/>
            <w:color w:val="0000FF"/>
            <w:kern w:val="0"/>
            <w:u w:val="single"/>
            <w14:ligatures w14:val="none"/>
          </w:rPr>
          <w:t>https://izsoles.ta.gov.lv</w:t>
        </w:r>
      </w:hyperlink>
      <w:bookmarkEnd w:id="1"/>
      <w:r w:rsidR="007A5114">
        <w:rPr>
          <w:rFonts w:ascii="Arial" w:eastAsia="Times New Roman" w:hAnsi="Arial" w:cs="Arial"/>
          <w:color w:val="0000FF"/>
          <w:kern w:val="0"/>
          <w:u w:val="single"/>
          <w14:ligatures w14:val="none"/>
        </w:rPr>
        <w:t>.</w:t>
      </w:r>
    </w:p>
    <w:p w14:paraId="244F2D78"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noteikumi tiek publicēti Tiesu administrācijas elektroniskajā izsoļu vietnē </w:t>
      </w:r>
      <w:hyperlink r:id="rId9"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0C902824" w14:textId="557EF831"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BB3098">
        <w:rPr>
          <w:rFonts w:ascii="Arial" w:eastAsia="Times New Roman" w:hAnsi="Arial" w:cs="Arial"/>
          <w:kern w:val="0"/>
          <w14:ligatures w14:val="none"/>
        </w:rPr>
        <w:t xml:space="preserve">sākuma laiks: </w:t>
      </w:r>
      <w:r w:rsidR="00BF541B">
        <w:rPr>
          <w:rFonts w:ascii="Arial" w:eastAsia="Times New Roman" w:hAnsi="Arial" w:cs="Arial"/>
          <w:kern w:val="0"/>
          <w:u w:val="single"/>
          <w14:ligatures w14:val="none"/>
        </w:rPr>
        <w:t xml:space="preserve">norādīts </w:t>
      </w:r>
      <w:hyperlink r:id="rId10" w:history="1">
        <w:r w:rsidR="00BF541B" w:rsidRPr="003C106F">
          <w:rPr>
            <w:rFonts w:ascii="Arial" w:eastAsia="Times New Roman" w:hAnsi="Arial" w:cs="Arial"/>
            <w:color w:val="0000FF"/>
            <w:kern w:val="0"/>
            <w:u w:val="single"/>
            <w14:ligatures w14:val="none"/>
          </w:rPr>
          <w:t>https://izsoles.ta.gov.lv</w:t>
        </w:r>
      </w:hyperlink>
      <w:r w:rsidR="00BF541B">
        <w:t>.</w:t>
      </w:r>
    </w:p>
    <w:p w14:paraId="1160B4DD"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norises vieta: Tiesu administrācijas elektroniskajā izsoļu vietnē </w:t>
      </w:r>
      <w:hyperlink r:id="rId11"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46073636"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lastRenderedPageBreak/>
        <w:t>Izsoles veids un atsavināšanas paņēmiens: pārdošana elektroniskā izsolē ar augšupejošu soli.</w:t>
      </w:r>
    </w:p>
    <w:p w14:paraId="1DB78ABD" w14:textId="2526668A"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bookmarkStart w:id="2" w:name="_Hlk163556269"/>
      <w:proofErr w:type="gramStart"/>
      <w:r w:rsidRPr="003C106F">
        <w:rPr>
          <w:rFonts w:ascii="Arial" w:eastAsia="Times New Roman" w:hAnsi="Arial" w:cs="Arial"/>
          <w:kern w:val="0"/>
          <w14:ligatures w14:val="none"/>
        </w:rPr>
        <w:t>Reģistrējoties izsolei un veicot Pirkuma nodrošinājuma samaksu Izsoles</w:t>
      </w:r>
      <w:proofErr w:type="gramEnd"/>
      <w:r w:rsidRPr="003C106F">
        <w:rPr>
          <w:rFonts w:ascii="Arial" w:eastAsia="Times New Roman" w:hAnsi="Arial" w:cs="Arial"/>
          <w:kern w:val="0"/>
          <w14:ligatures w14:val="none"/>
        </w:rPr>
        <w:t xml:space="preserve"> dalībnieks apliecina, ka: </w:t>
      </w:r>
    </w:p>
    <w:p w14:paraId="25523553" w14:textId="142DF2CB" w:rsidR="003C106F" w:rsidRPr="003C106F" w:rsidRDefault="003C106F" w:rsidP="003C106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ir iepazinies ar Izsoles noteikumiem</w:t>
      </w:r>
      <w:r w:rsidR="002F3AE3">
        <w:rPr>
          <w:rFonts w:ascii="Arial" w:eastAsia="Times New Roman" w:hAnsi="Arial" w:cs="Arial"/>
          <w:kern w:val="0"/>
          <w14:ligatures w14:val="none"/>
        </w:rPr>
        <w:t xml:space="preserve">, </w:t>
      </w:r>
      <w:r w:rsidRPr="003C106F">
        <w:rPr>
          <w:rFonts w:ascii="Arial" w:eastAsia="Times New Roman" w:hAnsi="Arial" w:cs="Arial"/>
          <w:kern w:val="0"/>
          <w14:ligatures w14:val="none"/>
        </w:rPr>
        <w:t xml:space="preserve">pirkuma līguma projektu </w:t>
      </w:r>
      <w:proofErr w:type="gramStart"/>
      <w:r w:rsidRPr="003C106F">
        <w:rPr>
          <w:rFonts w:ascii="Arial" w:eastAsia="Times New Roman" w:hAnsi="Arial" w:cs="Arial"/>
          <w:kern w:val="0"/>
          <w14:ligatures w14:val="none"/>
        </w:rPr>
        <w:t>(</w:t>
      </w:r>
      <w:proofErr w:type="gramEnd"/>
      <w:r w:rsidRPr="003C106F">
        <w:rPr>
          <w:rFonts w:ascii="Arial" w:eastAsia="Times New Roman" w:hAnsi="Arial" w:cs="Arial"/>
          <w:kern w:val="0"/>
          <w14:ligatures w14:val="none"/>
        </w:rPr>
        <w:t>skat. Izsoles noteikumu pielikumu Nr.1)</w:t>
      </w:r>
      <w:r w:rsidR="002F3AE3">
        <w:rPr>
          <w:rFonts w:ascii="Arial" w:eastAsia="Times New Roman" w:hAnsi="Arial" w:cs="Arial"/>
          <w:kern w:val="0"/>
          <w14:ligatures w14:val="none"/>
        </w:rPr>
        <w:t>;</w:t>
      </w:r>
    </w:p>
    <w:p w14:paraId="5DD481A0" w14:textId="77777777" w:rsidR="003C106F" w:rsidRPr="003C106F" w:rsidRDefault="003C106F" w:rsidP="003C106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pirms dalības izsolē ir rūpīgi iepazinies ar Izsoles objektu, ka tā faktiskais un tiesiskais stāvoklis un izvietojums dabā tam ir zināms;</w:t>
      </w:r>
    </w:p>
    <w:p w14:paraId="3C7DB41D" w14:textId="21A46C04" w:rsidR="003C106F" w:rsidRPr="003C106F" w:rsidRDefault="003C106F" w:rsidP="003C106F">
      <w:p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3.9.3. apzinās Izsoles objekta vērtību un atsakās celt pretenzijas pret </w:t>
      </w:r>
      <w:r w:rsidR="007A5114">
        <w:rPr>
          <w:rFonts w:ascii="Arial" w:eastAsia="Times New Roman" w:hAnsi="Arial" w:cs="Arial"/>
          <w:kern w:val="0"/>
          <w14:ligatures w14:val="none"/>
        </w:rPr>
        <w:t>REBIR</w:t>
      </w:r>
      <w:r w:rsidRPr="003C106F">
        <w:rPr>
          <w:rFonts w:ascii="Arial" w:eastAsia="Times New Roman" w:hAnsi="Arial" w:cs="Arial"/>
          <w:kern w:val="0"/>
          <w14:ligatures w14:val="none"/>
        </w:rPr>
        <w:t xml:space="preserve"> jebkādu zaudējumu dēļ. </w:t>
      </w:r>
    </w:p>
    <w:bookmarkEnd w:id="2"/>
    <w:p w14:paraId="3D737FF9" w14:textId="77777777" w:rsidR="003C106F" w:rsidRPr="003C106F" w:rsidRDefault="003C106F" w:rsidP="003C106F">
      <w:pPr>
        <w:spacing w:after="0" w:line="276" w:lineRule="auto"/>
        <w:ind w:left="360"/>
        <w:jc w:val="both"/>
        <w:rPr>
          <w:rFonts w:ascii="Arial" w:eastAsia="Times New Roman" w:hAnsi="Arial" w:cs="Arial"/>
          <w:kern w:val="0"/>
          <w14:ligatures w14:val="none"/>
        </w:rPr>
      </w:pPr>
    </w:p>
    <w:p w14:paraId="13013938"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Reģistrācija izsolei un dalības maksas samaksas kārtība</w:t>
      </w:r>
    </w:p>
    <w:p w14:paraId="30FCD0F1" w14:textId="77777777" w:rsidR="003C106F" w:rsidRPr="003C106F"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Pieteikšanās dalībai izsolē notiek</w:t>
      </w:r>
      <w:proofErr w:type="gramStart"/>
      <w:r w:rsidRPr="003C106F">
        <w:rPr>
          <w:rFonts w:ascii="Arial" w:eastAsia="Times New Roman" w:hAnsi="Arial" w:cs="Arial"/>
          <w:iCs/>
          <w:kern w:val="0"/>
          <w14:ligatures w14:val="none"/>
        </w:rPr>
        <w:t xml:space="preserve"> izmantojot Tiesu administrācijas elektronisko izsoļu </w:t>
      </w:r>
      <w:r w:rsidRPr="003C106F">
        <w:rPr>
          <w:rFonts w:ascii="Arial" w:eastAsia="Times New Roman" w:hAnsi="Arial" w:cs="Arial"/>
          <w:kern w:val="0"/>
          <w14:ligatures w14:val="none"/>
        </w:rPr>
        <w:t>vietnē</w:t>
      </w:r>
      <w:proofErr w:type="gramEnd"/>
      <w:r w:rsidRPr="003C106F">
        <w:rPr>
          <w:rFonts w:ascii="Arial" w:eastAsia="Times New Roman" w:hAnsi="Arial" w:cs="Arial"/>
          <w:iCs/>
          <w:kern w:val="0"/>
          <w14:ligatures w14:val="none"/>
        </w:rPr>
        <w:t xml:space="preserve"> (</w:t>
      </w:r>
      <w:hyperlink r:id="rId12"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xml:space="preserve">) pieejamo elektronisko pakalpojumu “Par e-izsoļu vietnes dalībnieka dalību konkrētā izsolē”, identificējoties ar vienu no vienotajā valsts un pašvaldību portālā </w:t>
      </w:r>
      <w:hyperlink r:id="rId13" w:history="1">
        <w:r w:rsidRPr="003C106F">
          <w:rPr>
            <w:rFonts w:ascii="Arial" w:eastAsia="Times New Roman" w:hAnsi="Arial" w:cs="Arial"/>
            <w:iCs/>
            <w:color w:val="0000FF"/>
            <w:kern w:val="0"/>
            <w:u w:val="single"/>
            <w14:ligatures w14:val="none"/>
          </w:rPr>
          <w:t>www.latvija.lv</w:t>
        </w:r>
      </w:hyperlink>
      <w:r w:rsidRPr="003C106F">
        <w:rPr>
          <w:rFonts w:ascii="Arial" w:eastAsia="Times New Roman" w:hAnsi="Arial" w:cs="Arial"/>
          <w:iCs/>
          <w:kern w:val="0"/>
          <w14:ligatures w14:val="none"/>
        </w:rPr>
        <w:t xml:space="preserve"> piedāvātajiem identifikācijas līdzekļiem vai klātienē pie zvērināta tiesu izpildītāja vai maksātnespējas procesa administratora. </w:t>
      </w:r>
    </w:p>
    <w:p w14:paraId="6DE87ED8" w14:textId="77777777" w:rsidR="003C106F" w:rsidRPr="003C106F"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Persona, kura vēlas piedalīties izsolē:</w:t>
      </w:r>
    </w:p>
    <w:p w14:paraId="299C86DB" w14:textId="5B3E1E5A" w:rsidR="003C106F" w:rsidRPr="007A5114" w:rsidRDefault="003C106F" w:rsidP="007A5114">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reģistrējas dalībai izsolē šo noteikumu 4.1.punktā noteiktajā kārtībā un veic</w:t>
      </w:r>
      <w:r w:rsidR="007A5114">
        <w:rPr>
          <w:rFonts w:ascii="Arial" w:eastAsia="Times New Roman" w:hAnsi="Arial" w:cs="Arial"/>
          <w:iCs/>
          <w:kern w:val="0"/>
          <w14:ligatures w14:val="none"/>
        </w:rPr>
        <w:t xml:space="preserve"> </w:t>
      </w:r>
      <w:r w:rsidRPr="007A5114">
        <w:rPr>
          <w:rFonts w:ascii="Arial" w:eastAsia="Times New Roman" w:hAnsi="Arial" w:cs="Arial"/>
          <w:iCs/>
          <w:kern w:val="0"/>
          <w14:ligatures w14:val="none"/>
        </w:rPr>
        <w:t>Izsoles dalības maksas (saņēmēja Tiesu administrācija) samaksu saskaņā ar portāla (</w:t>
      </w:r>
      <w:hyperlink r:id="rId14" w:history="1">
        <w:r w:rsidRPr="007A5114">
          <w:rPr>
            <w:rFonts w:ascii="Arial" w:eastAsia="Times New Roman" w:hAnsi="Arial" w:cs="Arial"/>
            <w:iCs/>
            <w:color w:val="0000FF"/>
            <w:kern w:val="0"/>
            <w:u w:val="single"/>
            <w14:ligatures w14:val="none"/>
          </w:rPr>
          <w:t>https://izsoles.ta.gov.lv</w:t>
        </w:r>
      </w:hyperlink>
      <w:r w:rsidRPr="007A5114">
        <w:rPr>
          <w:rFonts w:ascii="Arial" w:eastAsia="Times New Roman" w:hAnsi="Arial" w:cs="Arial"/>
          <w:iCs/>
          <w:kern w:val="0"/>
          <w14:ligatures w14:val="none"/>
        </w:rPr>
        <w:t>) ģenerēto un uz Izsoles dalībnieka norādīto e-pastu nosūtīto rēķinu;</w:t>
      </w:r>
    </w:p>
    <w:p w14:paraId="74842B45" w14:textId="6FCABCB4" w:rsidR="003C106F" w:rsidRPr="003C106F"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veic Pirkuma nodrošinājuma samaksu </w:t>
      </w:r>
      <w:r w:rsidR="004954FF">
        <w:rPr>
          <w:rFonts w:ascii="Arial" w:eastAsia="Times New Roman" w:hAnsi="Arial" w:cs="Arial"/>
          <w:iCs/>
          <w:kern w:val="0"/>
          <w14:ligatures w14:val="none"/>
        </w:rPr>
        <w:t xml:space="preserve">10% apmērā </w:t>
      </w:r>
      <w:r w:rsidRPr="003C106F">
        <w:rPr>
          <w:rFonts w:ascii="Arial" w:eastAsia="Times New Roman" w:hAnsi="Arial" w:cs="Arial"/>
          <w:iCs/>
          <w:kern w:val="0"/>
          <w14:ligatures w14:val="none"/>
        </w:rPr>
        <w:t xml:space="preserve">no Izsoles objekta Sākuma cenas. </w:t>
      </w:r>
    </w:p>
    <w:p w14:paraId="66E0FAE6" w14:textId="2ACF0482" w:rsidR="007A5114" w:rsidRPr="007A5114" w:rsidRDefault="003C106F" w:rsidP="007A5114">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Izsoles dalībnieks Pirkuma nodrošinājumu un Rīkotāja dalības maksu iemaksā norēķinu kontā ar šādiem rekvizītiem: </w:t>
      </w:r>
      <w:r w:rsidR="007A5114" w:rsidRPr="00571A3A">
        <w:rPr>
          <w:rFonts w:ascii="Arial" w:eastAsia="Times New Roman" w:hAnsi="Arial" w:cs="Arial"/>
          <w:iCs/>
          <w:kern w:val="0"/>
          <w14:ligatures w14:val="none"/>
        </w:rPr>
        <w:t>“REBIR” Likvidējamā Rēzeknes SEZ AS</w:t>
      </w:r>
      <w:r w:rsidR="007A5114">
        <w:rPr>
          <w:rFonts w:ascii="Arial" w:eastAsia="Times New Roman" w:hAnsi="Arial" w:cs="Arial"/>
          <w:iCs/>
          <w:kern w:val="0"/>
          <w14:ligatures w14:val="none"/>
        </w:rPr>
        <w:t xml:space="preserve">, </w:t>
      </w:r>
      <w:proofErr w:type="spellStart"/>
      <w:r w:rsidR="007A5114" w:rsidRPr="00571A3A">
        <w:rPr>
          <w:rFonts w:ascii="Arial" w:eastAsia="Times New Roman" w:hAnsi="Arial" w:cs="Arial"/>
          <w:iCs/>
          <w:kern w:val="0"/>
          <w14:ligatures w14:val="none"/>
        </w:rPr>
        <w:t>reģ.nr</w:t>
      </w:r>
      <w:proofErr w:type="spellEnd"/>
      <w:r w:rsidR="007A5114" w:rsidRPr="00571A3A">
        <w:rPr>
          <w:rFonts w:ascii="Arial" w:eastAsia="Times New Roman" w:hAnsi="Arial" w:cs="Arial"/>
          <w:iCs/>
          <w:kern w:val="0"/>
          <w14:ligatures w14:val="none"/>
        </w:rPr>
        <w:t>. 40003028394, AS CITADELE BANKA</w:t>
      </w:r>
      <w:r w:rsidR="007A5114">
        <w:rPr>
          <w:rFonts w:ascii="Arial" w:eastAsia="Times New Roman" w:hAnsi="Arial" w:cs="Arial"/>
          <w:iCs/>
          <w:kern w:val="0"/>
          <w14:ligatures w14:val="none"/>
        </w:rPr>
        <w:t xml:space="preserve">, konta nr. </w:t>
      </w:r>
      <w:r w:rsidR="007A5114" w:rsidRPr="00571A3A">
        <w:rPr>
          <w:rFonts w:ascii="Arial" w:eastAsia="Times New Roman" w:hAnsi="Arial" w:cs="Arial"/>
          <w:iCs/>
          <w:kern w:val="0"/>
          <w14:ligatures w14:val="none"/>
        </w:rPr>
        <w:t>LV67PARX0002364050001</w:t>
      </w:r>
    </w:p>
    <w:p w14:paraId="057CAF76" w14:textId="5D016E2D" w:rsidR="003C106F" w:rsidRPr="003C106F" w:rsidRDefault="003C106F" w:rsidP="007A5114">
      <w:pPr>
        <w:shd w:val="clear" w:color="auto" w:fill="FFFFFF"/>
        <w:suppressAutoHyphens/>
        <w:spacing w:after="0" w:line="276" w:lineRule="auto"/>
        <w:ind w:left="567" w:right="1"/>
        <w:jc w:val="both"/>
        <w:rPr>
          <w:rFonts w:ascii="Arial" w:eastAsia="Times New Roman" w:hAnsi="Arial" w:cs="Arial"/>
          <w:iCs/>
          <w:kern w:val="0"/>
          <w14:ligatures w14:val="none"/>
        </w:rPr>
      </w:pPr>
      <w:r w:rsidRPr="003C106F">
        <w:rPr>
          <w:rFonts w:ascii="Arial" w:eastAsia="Times New Roman" w:hAnsi="Arial" w:cs="Arial"/>
          <w:iCs/>
          <w:kern w:val="0"/>
          <w14:ligatures w14:val="none"/>
        </w:rPr>
        <w:t>norādot iemaksas mērķi</w:t>
      </w:r>
      <w:r w:rsidR="007A5114">
        <w:rPr>
          <w:rFonts w:ascii="Arial" w:eastAsia="Times New Roman" w:hAnsi="Arial" w:cs="Arial"/>
          <w:iCs/>
          <w:kern w:val="0"/>
          <w14:ligatures w14:val="none"/>
        </w:rPr>
        <w:t xml:space="preserve"> - </w:t>
      </w:r>
      <w:r w:rsidRPr="003C106F">
        <w:rPr>
          <w:rFonts w:ascii="Arial" w:eastAsia="Times New Roman" w:hAnsi="Arial" w:cs="Arial"/>
          <w:b/>
          <w:bCs/>
          <w:iCs/>
          <w:kern w:val="0"/>
          <w14:ligatures w14:val="none"/>
        </w:rPr>
        <w:t>Nodrošinājums nekustamā īpašuma izsolei</w:t>
      </w:r>
      <w:r w:rsidRPr="003C106F">
        <w:rPr>
          <w:rFonts w:ascii="Arial" w:eastAsia="Times New Roman" w:hAnsi="Arial" w:cs="Arial"/>
          <w:iCs/>
          <w:kern w:val="0"/>
          <w14:ligatures w14:val="none"/>
        </w:rPr>
        <w:t>.</w:t>
      </w:r>
    </w:p>
    <w:p w14:paraId="1B63E9E2" w14:textId="1AEC9B74" w:rsidR="003C106F" w:rsidRPr="003C106F" w:rsidRDefault="003C106F"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dalībniekiem netiek atmaksāta, izņemot Izsoles noteikumos paredzētajos gadījumos.</w:t>
      </w:r>
    </w:p>
    <w:p w14:paraId="6310366D" w14:textId="2DA9DE48" w:rsidR="003C106F" w:rsidRPr="00ED2DC8" w:rsidRDefault="003C106F"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 xml:space="preserve">Nodrošinājumu, ko iemaksājis Izsoles uzvarētājs, ieskaita pirkuma maksā. </w:t>
      </w:r>
      <w:r w:rsidRPr="003C106F">
        <w:rPr>
          <w:rFonts w:ascii="Arial" w:eastAsia="Times New Roman" w:hAnsi="Arial" w:cs="Arial"/>
          <w:kern w:val="0"/>
          <w14:ligatures w14:val="none"/>
        </w:rPr>
        <w:t>Izsoles dalībniekiem, kuri piedalījušies izsolē, bet nav nosolījuši izsoles Objektu, 10 (desmit) dienu laikā no izsoles noslēguma dienas Pirkuma nodrošinājums tiek atmaksāts – Izsoles dalībnieka kontā, no kura summa saņemta</w:t>
      </w:r>
      <w:r w:rsidR="00571A3A">
        <w:rPr>
          <w:rFonts w:ascii="Arial" w:eastAsia="Times New Roman" w:hAnsi="Arial" w:cs="Arial"/>
          <w:kern w:val="0"/>
          <w14:ligatures w14:val="none"/>
        </w:rPr>
        <w:t>, izņemot noteikumu 8.5.punktā noteiktajā gadījumā.</w:t>
      </w:r>
    </w:p>
    <w:p w14:paraId="6374E149" w14:textId="25EF3860" w:rsidR="00ED2DC8" w:rsidRPr="003C106F" w:rsidRDefault="00ED2DC8"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ED2DC8">
        <w:rPr>
          <w:rFonts w:ascii="Arial" w:eastAsia="Times New Roman" w:hAnsi="Arial" w:cs="Arial"/>
          <w:kern w:val="0"/>
          <w14:ligatures w14:val="none"/>
        </w:rPr>
        <w:t xml:space="preserve">Piesakoties izsolei, jāņem vērā </w:t>
      </w:r>
      <w:proofErr w:type="gramStart"/>
      <w:r w:rsidRPr="00ED2DC8">
        <w:rPr>
          <w:rFonts w:ascii="Arial" w:eastAsia="Times New Roman" w:hAnsi="Arial" w:cs="Arial"/>
          <w:kern w:val="0"/>
          <w14:ligatures w14:val="none"/>
        </w:rPr>
        <w:t>Nacionālo drošību apdraudošu darījumu ierobežošanas likumā noteiktos ierobežojumus</w:t>
      </w:r>
      <w:proofErr w:type="gramEnd"/>
      <w:r w:rsidRPr="00ED2DC8">
        <w:rPr>
          <w:rFonts w:ascii="Arial" w:eastAsia="Times New Roman" w:hAnsi="Arial" w:cs="Arial"/>
          <w:kern w:val="0"/>
          <w14:ligatures w14:val="none"/>
        </w:rPr>
        <w:t>.</w:t>
      </w:r>
    </w:p>
    <w:p w14:paraId="0004DDB3" w14:textId="77777777" w:rsidR="003C106F" w:rsidRPr="003C106F" w:rsidRDefault="003C106F" w:rsidP="003C106F">
      <w:pPr>
        <w:tabs>
          <w:tab w:val="num" w:pos="858"/>
        </w:tabs>
        <w:spacing w:after="0" w:line="276" w:lineRule="auto"/>
        <w:jc w:val="both"/>
        <w:rPr>
          <w:rFonts w:ascii="Arial" w:eastAsia="Times New Roman" w:hAnsi="Arial" w:cs="Arial"/>
          <w:kern w:val="0"/>
          <w14:ligatures w14:val="none"/>
        </w:rPr>
      </w:pPr>
    </w:p>
    <w:p w14:paraId="55B9D74B"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norise</w:t>
      </w:r>
    </w:p>
    <w:p w14:paraId="55854C1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iCs/>
          <w:kern w:val="0"/>
          <w14:ligatures w14:val="none"/>
        </w:rPr>
        <w:t>Izsoles procesa norisi reglamentē Tiesu administrācijas elektroniskās izsoļu vietnes</w:t>
      </w:r>
      <w:r w:rsidRPr="003C106F">
        <w:rPr>
          <w:rFonts w:ascii="Arial" w:eastAsia="Times New Roman" w:hAnsi="Arial" w:cs="Arial"/>
          <w:kern w:val="0"/>
          <w14:ligatures w14:val="none"/>
        </w:rPr>
        <w:t xml:space="preserve"> (</w:t>
      </w:r>
      <w:hyperlink r:id="rId15"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kern w:val="0"/>
          <w14:ligatures w14:val="none"/>
        </w:rPr>
        <w:t>) noteikumi.</w:t>
      </w:r>
    </w:p>
    <w:p w14:paraId="75C4C8A6" w14:textId="1BB52E39" w:rsidR="003C106F" w:rsidRPr="003C106F" w:rsidRDefault="007A5114" w:rsidP="003C106F">
      <w:pPr>
        <w:numPr>
          <w:ilvl w:val="1"/>
          <w:numId w:val="1"/>
        </w:numPr>
        <w:tabs>
          <w:tab w:val="num" w:pos="567"/>
        </w:tabs>
        <w:spacing w:after="0" w:line="276" w:lineRule="auto"/>
        <w:ind w:left="567" w:hanging="567"/>
        <w:contextualSpacing/>
        <w:jc w:val="both"/>
        <w:rPr>
          <w:rFonts w:ascii="Arial" w:eastAsia="Times New Roman" w:hAnsi="Arial" w:cs="Arial"/>
          <w:b/>
          <w:kern w:val="0"/>
          <w14:ligatures w14:val="none"/>
        </w:rPr>
      </w:pP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nodrošina iespēju interesentiem iepazīties ar Izsoles objektu. Interesentiem pēc iepazīšanās ar Izsoles objektu klātienē, tā faktisko un tiesisko stāvokli, izvietojumu dabā, ir tiesības atteikties no reģistrēšanās dalībai izsolē. Gadījumā, ja Izsoles dalībnieks nav izmantojis tiesības iepazīties ar Izsoles objektu, Izsoles dalībnieks atsakās no jebkādu pretenziju vai prasību izvirzīšanas </w:t>
      </w: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par Izsoles objekta trūkumiem un </w:t>
      </w: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nepieņem tās izskatīšanai.</w:t>
      </w:r>
    </w:p>
    <w:p w14:paraId="19526E49" w14:textId="77777777" w:rsidR="003C106F" w:rsidRPr="003C106F" w:rsidRDefault="003C106F" w:rsidP="003C106F">
      <w:pPr>
        <w:tabs>
          <w:tab w:val="num" w:pos="567"/>
        </w:tabs>
        <w:spacing w:after="0" w:line="276" w:lineRule="auto"/>
        <w:ind w:left="502"/>
        <w:jc w:val="both"/>
        <w:rPr>
          <w:rFonts w:ascii="Arial" w:eastAsia="Times New Roman" w:hAnsi="Arial" w:cs="Arial"/>
          <w:b/>
          <w:kern w:val="0"/>
          <w14:ligatures w14:val="none"/>
        </w:rPr>
      </w:pPr>
    </w:p>
    <w:p w14:paraId="0A5DA23E" w14:textId="77777777" w:rsidR="003C106F" w:rsidRPr="003C106F" w:rsidRDefault="003C106F" w:rsidP="003C106F">
      <w:pPr>
        <w:numPr>
          <w:ilvl w:val="0"/>
          <w:numId w:val="1"/>
        </w:numPr>
        <w:tabs>
          <w:tab w:val="num" w:pos="567"/>
        </w:tabs>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sākumcena un solīšanas solis</w:t>
      </w:r>
    </w:p>
    <w:p w14:paraId="4525CF15" w14:textId="22808DF2"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lastRenderedPageBreak/>
        <w:t xml:space="preserve">Izsoles </w:t>
      </w:r>
      <w:r w:rsidRPr="003C106F">
        <w:rPr>
          <w:rFonts w:ascii="Arial" w:eastAsia="Times New Roman" w:hAnsi="Arial" w:cs="Arial"/>
          <w:bCs/>
          <w:kern w:val="0"/>
          <w14:ligatures w14:val="none"/>
        </w:rPr>
        <w:t xml:space="preserve">objekta Sākuma cena: </w:t>
      </w:r>
      <w:r w:rsidR="004954FF">
        <w:rPr>
          <w:rFonts w:ascii="Arial" w:eastAsia="Times New Roman" w:hAnsi="Arial" w:cs="Arial"/>
          <w:b/>
          <w:kern w:val="0"/>
          <w14:ligatures w14:val="none"/>
        </w:rPr>
        <w:t>120</w:t>
      </w:r>
      <w:r w:rsidR="008B2CC4">
        <w:rPr>
          <w:rFonts w:ascii="Arial" w:eastAsia="Times New Roman" w:hAnsi="Arial" w:cs="Arial"/>
          <w:b/>
          <w:kern w:val="0"/>
          <w14:ligatures w14:val="none"/>
        </w:rPr>
        <w:t xml:space="preserve"> </w:t>
      </w:r>
      <w:r w:rsidR="007A5114">
        <w:rPr>
          <w:rFonts w:ascii="Arial" w:eastAsia="Times New Roman" w:hAnsi="Arial" w:cs="Arial"/>
          <w:b/>
          <w:kern w:val="0"/>
          <w14:ligatures w14:val="none"/>
        </w:rPr>
        <w:t>0</w:t>
      </w:r>
      <w:r w:rsidRPr="003C106F">
        <w:rPr>
          <w:rFonts w:ascii="Arial" w:eastAsia="Times New Roman" w:hAnsi="Arial" w:cs="Arial"/>
          <w:b/>
          <w:kern w:val="0"/>
          <w14:ligatures w14:val="none"/>
        </w:rPr>
        <w:t>00.00 EUR</w:t>
      </w:r>
      <w:r w:rsidRPr="003C106F">
        <w:rPr>
          <w:rFonts w:ascii="Arial" w:eastAsia="Times New Roman" w:hAnsi="Arial" w:cs="Arial"/>
          <w:bCs/>
          <w:kern w:val="0"/>
          <w14:ligatures w14:val="none"/>
        </w:rPr>
        <w:t xml:space="preserve"> (viens simts </w:t>
      </w:r>
      <w:r w:rsidR="004954FF">
        <w:rPr>
          <w:rFonts w:ascii="Arial" w:eastAsia="Times New Roman" w:hAnsi="Arial" w:cs="Arial"/>
          <w:bCs/>
          <w:kern w:val="0"/>
          <w14:ligatures w14:val="none"/>
        </w:rPr>
        <w:t>divdesmit</w:t>
      </w:r>
      <w:r w:rsidR="007A5114">
        <w:rPr>
          <w:rFonts w:ascii="Arial" w:eastAsia="Times New Roman" w:hAnsi="Arial" w:cs="Arial"/>
          <w:bCs/>
          <w:kern w:val="0"/>
          <w14:ligatures w14:val="none"/>
        </w:rPr>
        <w:t xml:space="preserve"> </w:t>
      </w:r>
      <w:r w:rsidRPr="003C106F">
        <w:rPr>
          <w:rFonts w:ascii="Arial" w:eastAsia="Times New Roman" w:hAnsi="Arial" w:cs="Arial"/>
          <w:bCs/>
          <w:kern w:val="0"/>
          <w14:ligatures w14:val="none"/>
        </w:rPr>
        <w:t>tūkstoši</w:t>
      </w:r>
      <w:r w:rsidR="00C95FA8">
        <w:rPr>
          <w:rFonts w:ascii="Arial" w:eastAsia="Times New Roman" w:hAnsi="Arial" w:cs="Arial"/>
          <w:bCs/>
          <w:kern w:val="0"/>
          <w14:ligatures w14:val="none"/>
        </w:rPr>
        <w:t xml:space="preserve"> astoņi sim</w:t>
      </w:r>
      <w:r w:rsidR="00FB5D4F">
        <w:rPr>
          <w:rFonts w:ascii="Arial" w:eastAsia="Times New Roman" w:hAnsi="Arial" w:cs="Arial"/>
          <w:bCs/>
          <w:kern w:val="0"/>
          <w14:ligatures w14:val="none"/>
        </w:rPr>
        <w:t>t</w:t>
      </w:r>
      <w:r w:rsidR="00C95FA8">
        <w:rPr>
          <w:rFonts w:ascii="Arial" w:eastAsia="Times New Roman" w:hAnsi="Arial" w:cs="Arial"/>
          <w:bCs/>
          <w:kern w:val="0"/>
          <w14:ligatures w14:val="none"/>
        </w:rPr>
        <w:t>i</w:t>
      </w:r>
      <w:r>
        <w:rPr>
          <w:rFonts w:ascii="Arial" w:eastAsia="Times New Roman" w:hAnsi="Arial" w:cs="Arial"/>
          <w:bCs/>
          <w:kern w:val="0"/>
          <w14:ligatures w14:val="none"/>
        </w:rPr>
        <w:t xml:space="preserve"> </w:t>
      </w:r>
      <w:proofErr w:type="spellStart"/>
      <w:r w:rsidRPr="003C106F">
        <w:rPr>
          <w:rFonts w:ascii="Arial" w:eastAsia="Times New Roman" w:hAnsi="Arial" w:cs="Arial"/>
          <w:bCs/>
          <w:i/>
          <w:iCs/>
          <w:kern w:val="0"/>
          <w14:ligatures w14:val="none"/>
        </w:rPr>
        <w:t>euro</w:t>
      </w:r>
      <w:proofErr w:type="spellEnd"/>
      <w:r w:rsidRPr="003C106F">
        <w:rPr>
          <w:rFonts w:ascii="Arial" w:eastAsia="Times New Roman" w:hAnsi="Arial" w:cs="Arial"/>
          <w:bCs/>
          <w:i/>
          <w:iCs/>
          <w:kern w:val="0"/>
          <w14:ligatures w14:val="none"/>
        </w:rPr>
        <w:t xml:space="preserve"> </w:t>
      </w:r>
      <w:r w:rsidRPr="003C106F">
        <w:rPr>
          <w:rFonts w:ascii="Arial" w:eastAsia="Times New Roman" w:hAnsi="Arial" w:cs="Arial"/>
          <w:bCs/>
          <w:kern w:val="0"/>
          <w14:ligatures w14:val="none"/>
        </w:rPr>
        <w:t>00 centi).</w:t>
      </w:r>
    </w:p>
    <w:p w14:paraId="56863910"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Izsoles objekts tiek pārdots ar augšupejošu Soli.</w:t>
      </w:r>
    </w:p>
    <w:p w14:paraId="7647EBE2" w14:textId="1A15B31F"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Soļa </w:t>
      </w:r>
      <w:r w:rsidRPr="003C106F">
        <w:rPr>
          <w:rFonts w:ascii="Arial" w:eastAsia="Times New Roman" w:hAnsi="Arial" w:cs="Arial"/>
          <w:bCs/>
          <w:kern w:val="0"/>
          <w14:ligatures w14:val="none"/>
        </w:rPr>
        <w:t xml:space="preserve">apmērs </w:t>
      </w:r>
      <w:r w:rsidRPr="003C106F">
        <w:rPr>
          <w:rFonts w:ascii="Arial" w:eastAsia="Times New Roman" w:hAnsi="Arial" w:cs="Arial"/>
          <w:b/>
          <w:kern w:val="0"/>
          <w14:ligatures w14:val="none"/>
        </w:rPr>
        <w:t>1</w:t>
      </w:r>
      <w:r w:rsidR="00583B2A">
        <w:rPr>
          <w:rFonts w:ascii="Arial" w:eastAsia="Times New Roman" w:hAnsi="Arial" w:cs="Arial"/>
          <w:b/>
          <w:kern w:val="0"/>
          <w14:ligatures w14:val="none"/>
        </w:rPr>
        <w:t xml:space="preserve"> </w:t>
      </w:r>
      <w:r w:rsidR="007A5114">
        <w:rPr>
          <w:rFonts w:ascii="Arial" w:eastAsia="Times New Roman" w:hAnsi="Arial" w:cs="Arial"/>
          <w:b/>
          <w:kern w:val="0"/>
          <w14:ligatures w14:val="none"/>
        </w:rPr>
        <w:t>00</w:t>
      </w:r>
      <w:r>
        <w:rPr>
          <w:rFonts w:ascii="Arial" w:eastAsia="Times New Roman" w:hAnsi="Arial" w:cs="Arial"/>
          <w:b/>
          <w:kern w:val="0"/>
          <w14:ligatures w14:val="none"/>
        </w:rPr>
        <w:t>0</w:t>
      </w:r>
      <w:r w:rsidRPr="003C106F">
        <w:rPr>
          <w:rFonts w:ascii="Arial" w:eastAsia="Times New Roman" w:hAnsi="Arial" w:cs="Arial"/>
          <w:b/>
          <w:kern w:val="0"/>
          <w14:ligatures w14:val="none"/>
        </w:rPr>
        <w:t>.00 EUR</w:t>
      </w:r>
      <w:r w:rsidRPr="003C106F">
        <w:rPr>
          <w:rFonts w:ascii="Arial" w:eastAsia="Times New Roman" w:hAnsi="Arial" w:cs="Arial"/>
          <w:bCs/>
          <w:kern w:val="0"/>
          <w14:ligatures w14:val="none"/>
        </w:rPr>
        <w:t xml:space="preserve"> (viens tūkstotis </w:t>
      </w:r>
      <w:proofErr w:type="spellStart"/>
      <w:r w:rsidRPr="003C106F">
        <w:rPr>
          <w:rFonts w:ascii="Arial" w:eastAsia="Times New Roman" w:hAnsi="Arial" w:cs="Arial"/>
          <w:bCs/>
          <w:i/>
          <w:iCs/>
          <w:kern w:val="0"/>
          <w14:ligatures w14:val="none"/>
        </w:rPr>
        <w:t>euro</w:t>
      </w:r>
      <w:proofErr w:type="spellEnd"/>
      <w:r w:rsidRPr="003C106F">
        <w:rPr>
          <w:rFonts w:ascii="Arial" w:eastAsia="Times New Roman" w:hAnsi="Arial" w:cs="Arial"/>
          <w:bCs/>
          <w:i/>
          <w:iCs/>
          <w:kern w:val="0"/>
          <w14:ligatures w14:val="none"/>
        </w:rPr>
        <w:t xml:space="preserve"> </w:t>
      </w:r>
      <w:r w:rsidRPr="003C106F">
        <w:rPr>
          <w:rFonts w:ascii="Arial" w:eastAsia="Times New Roman" w:hAnsi="Arial" w:cs="Arial"/>
          <w:bCs/>
          <w:kern w:val="0"/>
          <w14:ligatures w14:val="none"/>
        </w:rPr>
        <w:t>00 centi).</w:t>
      </w:r>
    </w:p>
    <w:p w14:paraId="40312B79" w14:textId="77777777" w:rsidR="003C106F" w:rsidRPr="003C106F" w:rsidRDefault="003C106F" w:rsidP="003C106F">
      <w:pPr>
        <w:spacing w:after="0" w:line="276" w:lineRule="auto"/>
        <w:ind w:left="426"/>
        <w:jc w:val="both"/>
        <w:rPr>
          <w:rFonts w:ascii="Arial" w:eastAsia="Times New Roman" w:hAnsi="Arial" w:cs="Arial"/>
          <w:kern w:val="0"/>
          <w14:ligatures w14:val="none"/>
        </w:rPr>
      </w:pPr>
    </w:p>
    <w:p w14:paraId="395D89DD"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rezultātu apstiprināšana, pirkuma līguma noslēgšana</w:t>
      </w:r>
    </w:p>
    <w:p w14:paraId="547EB302" w14:textId="707B8122"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norises pabeigšanas atbilstoši noteikumu 5.1.punktam un automātiski sagatavotā izsoles akta saņemšanas, </w:t>
      </w:r>
      <w:r w:rsidR="007A5114">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10 (desmit) darba dienu laikā pēc izsoles pieņem lēmumu par izsoles rezultātu apstiprināšanu vai izsoles atzīšanu par spēkā neesošu. </w:t>
      </w:r>
    </w:p>
    <w:p w14:paraId="1BA637C2" w14:textId="43E0D0D4"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Lai izpildītu Starptautisko un Latvijas Republikas nacionālo sankciju likuma </w:t>
      </w:r>
      <w:proofErr w:type="gramStart"/>
      <w:r w:rsidRPr="003C106F">
        <w:rPr>
          <w:rFonts w:ascii="Arial" w:eastAsia="Times New Roman" w:hAnsi="Arial" w:cs="Arial"/>
          <w:kern w:val="0"/>
          <w14:ligatures w14:val="none"/>
        </w:rPr>
        <w:t>5.panta</w:t>
      </w:r>
      <w:proofErr w:type="gramEnd"/>
      <w:r w:rsidRPr="003C106F">
        <w:rPr>
          <w:rFonts w:ascii="Arial" w:eastAsia="Times New Roman" w:hAnsi="Arial" w:cs="Arial"/>
          <w:kern w:val="0"/>
          <w14:ligatures w14:val="none"/>
        </w:rPr>
        <w:t xml:space="preserve"> otrās daļas prasības, </w:t>
      </w:r>
      <w:r w:rsidR="007A5114">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pirms lēmuma par izsoles rezultātu apstiprināšanu veic pārbaudi, lai noskaidrotu vai attiecībā uz Izsoles uzvarētāju - fizisko personu, juridisko personu, tās valdes vai padomes locekli, patieso labumu guvēju, </w:t>
      </w:r>
      <w:proofErr w:type="spellStart"/>
      <w:r w:rsidRPr="003C106F">
        <w:rPr>
          <w:rFonts w:ascii="Arial" w:eastAsia="Times New Roman" w:hAnsi="Arial" w:cs="Arial"/>
          <w:kern w:val="0"/>
          <w14:ligatures w14:val="none"/>
        </w:rPr>
        <w:t>pārstāvēttiesīgo</w:t>
      </w:r>
      <w:proofErr w:type="spellEnd"/>
      <w:r w:rsidRPr="003C106F">
        <w:rPr>
          <w:rFonts w:ascii="Arial" w:eastAsia="Times New Roman" w:hAnsi="Arial" w:cs="Arial"/>
          <w:kern w:val="0"/>
          <w14:ligatures w14:val="none"/>
        </w:rPr>
        <w:t xml:space="preserve"> personu vai prokūristu vai personu, kura ir pilnvarota pārstāvēt Izsoles uzvarētāju darbībās, kas saistītas ar filiāli, vai personālsabiedrības biedru, tā valdes vai padomes locekli, patieso labuma guvēju, </w:t>
      </w:r>
      <w:proofErr w:type="spellStart"/>
      <w:r w:rsidRPr="003C106F">
        <w:rPr>
          <w:rFonts w:ascii="Arial" w:eastAsia="Times New Roman" w:hAnsi="Arial" w:cs="Arial"/>
          <w:kern w:val="0"/>
          <w14:ligatures w14:val="none"/>
        </w:rPr>
        <w:t>pārstāvēttiesīgo</w:t>
      </w:r>
      <w:proofErr w:type="spellEnd"/>
      <w:r w:rsidRPr="003C106F">
        <w:rPr>
          <w:rFonts w:ascii="Arial" w:eastAsia="Times New Roman" w:hAnsi="Arial" w:cs="Arial"/>
          <w:kern w:val="0"/>
          <w14:ligatures w14:val="none"/>
        </w:rPr>
        <w:t xml:space="preserve">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iegādāties nekustamo īpašumu. Šādā gadījumā </w:t>
      </w:r>
      <w:r w:rsidR="007A5114">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tiesīga piedāvāt iegūt īpašumā Izsoles objektu tam Izsoles dalībniekam, kurš solījis iepriekšējo augstāko cenu par Izsoles objektu un viņa solītā cena uzskatāma par Nosolīto cenu.</w:t>
      </w:r>
    </w:p>
    <w:p w14:paraId="52B5D3C2" w14:textId="5EDE85F4"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rezultātu apstiprināšanas ar </w:t>
      </w:r>
      <w:r w:rsidR="007A5114">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lēmumu 10 (desmit) dienu laikā pircējs un </w:t>
      </w:r>
      <w:r w:rsidR="007A5114">
        <w:rPr>
          <w:rFonts w:ascii="Arial" w:eastAsia="Times New Roman" w:hAnsi="Arial" w:cs="Arial"/>
          <w:kern w:val="0"/>
          <w14:ligatures w14:val="none"/>
        </w:rPr>
        <w:t>REBIR</w:t>
      </w:r>
      <w:r w:rsidRPr="003C106F">
        <w:rPr>
          <w:rFonts w:ascii="Arial" w:eastAsia="Times New Roman" w:hAnsi="Arial" w:cs="Arial"/>
          <w:kern w:val="0"/>
          <w14:ligatures w14:val="none"/>
        </w:rPr>
        <w:t xml:space="preserve"> saskaņā ar izsoles rezultātiem paraksta Izsoles objekta pirkuma līgumu. Ja iepriekšminētajā termiņā pircējs pirkuma līgumu neparaksta, iesniedzot vai neiesniedzot attiecīgu atteikumu vai neveic atlikušās pirkuma maksas samaksu, ir uzskatāms, ka Izsoles uzvarētājs no darījuma ir atteicies. Šādā gadījumā </w:t>
      </w:r>
      <w:r w:rsidR="007A5114">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w:t>
      </w:r>
      <w:r w:rsidR="007A5114">
        <w:rPr>
          <w:rFonts w:ascii="Arial" w:eastAsia="Times New Roman" w:hAnsi="Arial" w:cs="Arial"/>
          <w:kern w:val="0"/>
          <w14:ligatures w14:val="none"/>
        </w:rPr>
        <w:t>s</w:t>
      </w:r>
      <w:r w:rsidRPr="003C106F">
        <w:rPr>
          <w:rFonts w:ascii="Arial" w:eastAsia="Times New Roman" w:hAnsi="Arial" w:cs="Arial"/>
          <w:kern w:val="0"/>
          <w14:ligatures w14:val="none"/>
        </w:rPr>
        <w:t xml:space="preserve"> piedāvāt iegūt īpašumā Izsoles objektu nākamajam Izsoles dalībniekam, kurš solījis nākamo augstāko cenu par Izsoles objektu</w:t>
      </w:r>
      <w:proofErr w:type="gramStart"/>
      <w:r w:rsidRPr="003C106F">
        <w:rPr>
          <w:rFonts w:ascii="Arial" w:eastAsia="Times New Roman" w:hAnsi="Arial" w:cs="Arial"/>
          <w:kern w:val="0"/>
          <w14:ligatures w14:val="none"/>
        </w:rPr>
        <w:t xml:space="preserve"> un</w:t>
      </w:r>
      <w:proofErr w:type="gramEnd"/>
      <w:r w:rsidRPr="003C106F">
        <w:rPr>
          <w:rFonts w:ascii="Arial" w:eastAsia="Times New Roman" w:hAnsi="Arial" w:cs="Arial"/>
          <w:kern w:val="0"/>
          <w14:ligatures w14:val="none"/>
        </w:rPr>
        <w:t xml:space="preserve"> viņa solītā cena uzskatāma par Nosolīto cenu.</w:t>
      </w:r>
    </w:p>
    <w:p w14:paraId="2489A1DB" w14:textId="5C34E31A"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Nosolītā pirkuma maksa pircējam jāsamaksā </w:t>
      </w:r>
      <w:r w:rsidR="007A5114">
        <w:rPr>
          <w:rFonts w:ascii="Arial" w:eastAsia="Times New Roman" w:hAnsi="Arial" w:cs="Arial"/>
          <w:kern w:val="0"/>
          <w14:ligatures w14:val="none"/>
        </w:rPr>
        <w:t>30</w:t>
      </w:r>
      <w:r w:rsidRPr="003C106F">
        <w:rPr>
          <w:rFonts w:ascii="Arial" w:eastAsia="Times New Roman" w:hAnsi="Arial" w:cs="Arial"/>
          <w:kern w:val="0"/>
          <w14:ligatures w14:val="none"/>
        </w:rPr>
        <w:t xml:space="preserve"> (</w:t>
      </w:r>
      <w:r w:rsidR="007A5114">
        <w:rPr>
          <w:rFonts w:ascii="Arial" w:eastAsia="Times New Roman" w:hAnsi="Arial" w:cs="Arial"/>
          <w:kern w:val="0"/>
          <w14:ligatures w14:val="none"/>
        </w:rPr>
        <w:t>trīsdesmit</w:t>
      </w:r>
      <w:r w:rsidRPr="003C106F">
        <w:rPr>
          <w:rFonts w:ascii="Arial" w:eastAsia="Times New Roman" w:hAnsi="Arial" w:cs="Arial"/>
          <w:kern w:val="0"/>
          <w14:ligatures w14:val="none"/>
        </w:rPr>
        <w:t>) dienu laikā no pirkuma līguma parakstīšanas dienas.</w:t>
      </w:r>
    </w:p>
    <w:p w14:paraId="4F130302" w14:textId="3E5055E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Pircēja iemaksātais Pirkuma nodrošinājums tiek ieskaitīts pirkuma maksā.</w:t>
      </w:r>
    </w:p>
    <w:p w14:paraId="27674343" w14:textId="2AFC5383"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netiek ieskaitīta norēķinos par nosolīto Izsoles objektu.</w:t>
      </w:r>
    </w:p>
    <w:p w14:paraId="3F8C2B85" w14:textId="184946BB" w:rsidR="003C106F" w:rsidRPr="003C106F" w:rsidRDefault="007A5114"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ir tiesīgs vienpusējā kārtā izbeigt pirkuma līgumu, ja līgumu nav iespējams izpildīt tādēļ, ka līguma izpildes laikā pircējam - fiziskai personai, juridiskai personai, tās valdes vai padomes loceklim, patiesā labuma guvējam, </w:t>
      </w:r>
      <w:proofErr w:type="spellStart"/>
      <w:r w:rsidR="003C106F" w:rsidRPr="003C106F">
        <w:rPr>
          <w:rFonts w:ascii="Arial" w:eastAsia="Times New Roman" w:hAnsi="Arial" w:cs="Arial"/>
          <w:kern w:val="0"/>
          <w14:ligatures w14:val="none"/>
        </w:rPr>
        <w:t>pārstāvēttiesīgai</w:t>
      </w:r>
      <w:proofErr w:type="spellEnd"/>
      <w:r w:rsidR="003C106F" w:rsidRPr="003C106F">
        <w:rPr>
          <w:rFonts w:ascii="Arial" w:eastAsia="Times New Roman" w:hAnsi="Arial" w:cs="Arial"/>
          <w:kern w:val="0"/>
          <w14:ligatures w14:val="none"/>
        </w:rPr>
        <w:t xml:space="preserve"> personai vai prokūristam vai personai, kura ir pilnvarota pārstāvēt pircēju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nekustamais īpašums pāriet atpakaļ </w:t>
      </w: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īpašumā, lietojumā un valdījumā, pircēja iemaksātais Pirkuma nodrošinājums netiek atmaksāts.</w:t>
      </w:r>
    </w:p>
    <w:p w14:paraId="7F6E6069"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objekta īpašuma tiesības pāriet pircējam pēc to reģistrācijas zemesgrāmatā.</w:t>
      </w:r>
    </w:p>
    <w:p w14:paraId="487586D8" w14:textId="44AE209D"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lastRenderedPageBreak/>
        <w:t xml:space="preserve">Gadījumā, ja līdz Izsoles objekta pārreģistrācijas uz pircēja vārda datumam, </w:t>
      </w:r>
      <w:r w:rsidR="007A5114">
        <w:rPr>
          <w:rFonts w:ascii="Arial" w:eastAsia="Times New Roman" w:hAnsi="Arial" w:cs="Arial"/>
          <w:kern w:val="0"/>
          <w14:ligatures w14:val="none"/>
        </w:rPr>
        <w:t>REBIR</w:t>
      </w:r>
      <w:r w:rsidRPr="003C106F">
        <w:rPr>
          <w:rFonts w:ascii="Arial" w:eastAsia="Times New Roman" w:hAnsi="Arial" w:cs="Arial"/>
          <w:kern w:val="0"/>
          <w14:ligatures w14:val="none"/>
        </w:rPr>
        <w:t xml:space="preserve"> rīcībā ir nonākusi informācija par pircēju - fizisku personu, juridisku personu, tās valdes vai padomes locekli, patiesā labuma guvēju, </w:t>
      </w:r>
      <w:proofErr w:type="spellStart"/>
      <w:r w:rsidRPr="003C106F">
        <w:rPr>
          <w:rFonts w:ascii="Arial" w:eastAsia="Times New Roman" w:hAnsi="Arial" w:cs="Arial"/>
          <w:kern w:val="0"/>
          <w14:ligatures w14:val="none"/>
        </w:rPr>
        <w:t>pārstāvēttiesīgo</w:t>
      </w:r>
      <w:proofErr w:type="spellEnd"/>
      <w:r w:rsidRPr="003C106F">
        <w:rPr>
          <w:rFonts w:ascii="Arial" w:eastAsia="Times New Roman" w:hAnsi="Arial" w:cs="Arial"/>
          <w:kern w:val="0"/>
          <w14:ligatures w14:val="none"/>
        </w:rPr>
        <w:t xml:space="preserve"> personu vai prokūristu</w:t>
      </w:r>
      <w:proofErr w:type="gramStart"/>
      <w:r w:rsidRPr="003C106F">
        <w:rPr>
          <w:rFonts w:ascii="Arial" w:eastAsia="Times New Roman" w:hAnsi="Arial" w:cs="Arial"/>
          <w:kern w:val="0"/>
          <w14:ligatures w14:val="none"/>
        </w:rPr>
        <w:t xml:space="preserve"> vai</w:t>
      </w:r>
      <w:proofErr w:type="gramEnd"/>
      <w:r w:rsidRPr="003C106F">
        <w:rPr>
          <w:rFonts w:ascii="Arial" w:eastAsia="Times New Roman" w:hAnsi="Arial" w:cs="Arial"/>
          <w:kern w:val="0"/>
          <w14:ligatures w14:val="none"/>
        </w:rPr>
        <w:t xml:space="preserve"> personu, kura ir pilnvarota pārstāvēt pircēju darbībās, kas saistītas ar filiāli, vai personālsabiedrības biedru, un atklājas, ka šajā periodā tas ir kļuvis par sankciju subjektu, vai ir radušās pamatotas aizdomas, ka tas ir veicis darbības, kas ir vērstas uz sankciju režīma neievērošanu, apiešanu vai sadarbību ar sankciju subjektiem, </w:t>
      </w:r>
      <w:r w:rsidR="007A5114">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tiesības apturēt vai izbeigt Izsoles objekta pārreģistrācijas procesu. Šādu apstākļu iestāšanās gadījumā, Izsoles objekts pāriet atpakaļ </w:t>
      </w:r>
      <w:r w:rsidR="0010561A">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iemaksātais Pirkuma nodrošinājums netiek atmaksāts.  </w:t>
      </w:r>
    </w:p>
    <w:p w14:paraId="5FC2D91E" w14:textId="0E845CD6" w:rsidR="003C106F" w:rsidRPr="003C106F" w:rsidRDefault="0010561A"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REBIR likvidators</w:t>
      </w:r>
      <w:r w:rsidR="003C106F" w:rsidRPr="003C106F">
        <w:rPr>
          <w:rFonts w:ascii="Arial" w:eastAsia="Times New Roman" w:hAnsi="Arial" w:cs="Arial"/>
          <w:kern w:val="0"/>
          <w14:ligatures w14:val="none"/>
        </w:rPr>
        <w:t xml:space="preserve"> organizē no </w:t>
      </w: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atkarīgās darbības īpašuma tiesību uz Izsoles objekta nostiprināšanai zemesgrāmatā uz pircēja vārda, t.sk. visu nepieciešamo dokumentu izsniegšanu pircējam, nostiprinājuma lūguma parakstīšanu un citas nepieciešamās darbības.</w:t>
      </w:r>
    </w:p>
    <w:p w14:paraId="51104D22" w14:textId="738676AD"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pārreģistrāciju uz pircēja vārda zemesgrāmatā veic pircējs patstāvīgi par saviem līdzekļiem. </w:t>
      </w:r>
      <w:r w:rsidR="0010561A">
        <w:rPr>
          <w:rFonts w:ascii="Arial" w:eastAsia="Times New Roman" w:hAnsi="Arial" w:cs="Arial"/>
          <w:kern w:val="0"/>
          <w14:ligatures w14:val="none"/>
        </w:rPr>
        <w:t>REBIR</w:t>
      </w:r>
      <w:r w:rsidRPr="003C106F">
        <w:rPr>
          <w:rFonts w:ascii="Arial" w:eastAsia="Times New Roman" w:hAnsi="Arial" w:cs="Arial"/>
          <w:kern w:val="0"/>
          <w14:ligatures w14:val="none"/>
        </w:rPr>
        <w:t xml:space="preserve"> izsniedz pircējam nepieciešamās pilnvaras šajā punktā </w:t>
      </w:r>
      <w:proofErr w:type="gramStart"/>
      <w:r w:rsidRPr="003C106F">
        <w:rPr>
          <w:rFonts w:ascii="Arial" w:eastAsia="Times New Roman" w:hAnsi="Arial" w:cs="Arial"/>
          <w:kern w:val="0"/>
          <w14:ligatures w14:val="none"/>
        </w:rPr>
        <w:t>noteikto darbību</w:t>
      </w:r>
      <w:proofErr w:type="gramEnd"/>
      <w:r w:rsidRPr="003C106F">
        <w:rPr>
          <w:rFonts w:ascii="Arial" w:eastAsia="Times New Roman" w:hAnsi="Arial" w:cs="Arial"/>
          <w:kern w:val="0"/>
          <w14:ligatures w14:val="none"/>
        </w:rPr>
        <w:t xml:space="preserve"> veikšanai.</w:t>
      </w:r>
    </w:p>
    <w:p w14:paraId="796BE724" w14:textId="77777777" w:rsidR="003C106F" w:rsidRPr="003C106F" w:rsidRDefault="003C106F" w:rsidP="003C106F">
      <w:pPr>
        <w:spacing w:after="0" w:line="276" w:lineRule="auto"/>
        <w:jc w:val="both"/>
        <w:rPr>
          <w:rFonts w:ascii="Arial" w:eastAsia="Times New Roman" w:hAnsi="Arial" w:cs="Arial"/>
          <w:snapToGrid w:val="0"/>
          <w:kern w:val="0"/>
          <w14:ligatures w14:val="none"/>
        </w:rPr>
      </w:pPr>
    </w:p>
    <w:p w14:paraId="3B8F4F75"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atzīšana par nenotikušu vai spēkā neesošu</w:t>
      </w:r>
    </w:p>
    <w:p w14:paraId="03E80D41"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snapToGrid w:val="0"/>
          <w:kern w:val="0"/>
          <w14:ligatures w14:val="none"/>
        </w:rPr>
        <w:t>Izsole uzskatāma par nenotikušu, ja:</w:t>
      </w:r>
    </w:p>
    <w:p w14:paraId="7851309B" w14:textId="77777777" w:rsidR="003C106F" w:rsidRPr="003C106F" w:rsidRDefault="003C106F"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noteiktajā termiņā nav reģistrējies neviens Izsoles dalībnieks;</w:t>
      </w:r>
    </w:p>
    <w:p w14:paraId="5DC29AC6" w14:textId="77777777" w:rsidR="003C106F" w:rsidRPr="003C106F" w:rsidRDefault="003C106F"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neviens Izsoles dalībnieks nav piekritis pirkt Izsoles objektu;</w:t>
      </w:r>
    </w:p>
    <w:p w14:paraId="0DB89080" w14:textId="3313F9E6" w:rsidR="003C106F" w:rsidRPr="003C106F" w:rsidRDefault="00F143B6"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Pr>
          <w:rFonts w:ascii="Arial" w:eastAsia="Times New Roman" w:hAnsi="Arial" w:cs="Arial"/>
          <w:kern w:val="0"/>
          <w14:ligatures w14:val="none"/>
        </w:rPr>
        <w:t xml:space="preserve">ja </w:t>
      </w:r>
      <w:r w:rsidR="003C106F" w:rsidRPr="003C106F">
        <w:rPr>
          <w:rFonts w:ascii="Arial" w:eastAsia="Times New Roman" w:hAnsi="Arial" w:cs="Arial"/>
          <w:kern w:val="0"/>
          <w14:ligatures w14:val="none"/>
        </w:rPr>
        <w:t xml:space="preserve">pircējs </w:t>
      </w:r>
      <w:r>
        <w:rPr>
          <w:rFonts w:ascii="Arial" w:eastAsia="Times New Roman" w:hAnsi="Arial" w:cs="Arial"/>
          <w:kern w:val="0"/>
          <w14:ligatures w14:val="none"/>
        </w:rPr>
        <w:t xml:space="preserve">ir vienīgais izsoles dalībnieks un nav </w:t>
      </w:r>
      <w:r w:rsidR="003C106F" w:rsidRPr="003C106F">
        <w:rPr>
          <w:rFonts w:ascii="Arial" w:eastAsia="Times New Roman" w:hAnsi="Arial" w:cs="Arial"/>
          <w:kern w:val="0"/>
          <w14:ligatures w14:val="none"/>
        </w:rPr>
        <w:t xml:space="preserve">termiņā </w:t>
      </w:r>
      <w:r>
        <w:rPr>
          <w:rFonts w:ascii="Arial" w:eastAsia="Times New Roman" w:hAnsi="Arial" w:cs="Arial"/>
          <w:kern w:val="0"/>
          <w14:ligatures w14:val="none"/>
        </w:rPr>
        <w:t>sa</w:t>
      </w:r>
      <w:r w:rsidR="003C106F" w:rsidRPr="003C106F">
        <w:rPr>
          <w:rFonts w:ascii="Arial" w:eastAsia="Times New Roman" w:hAnsi="Arial" w:cs="Arial"/>
          <w:kern w:val="0"/>
          <w14:ligatures w14:val="none"/>
        </w:rPr>
        <w:t>maksā</w:t>
      </w:r>
      <w:r>
        <w:rPr>
          <w:rFonts w:ascii="Arial" w:eastAsia="Times New Roman" w:hAnsi="Arial" w:cs="Arial"/>
          <w:kern w:val="0"/>
          <w14:ligatures w14:val="none"/>
        </w:rPr>
        <w:t>jis</w:t>
      </w:r>
      <w:r w:rsidR="003C106F" w:rsidRPr="003C106F">
        <w:rPr>
          <w:rFonts w:ascii="Arial" w:eastAsia="Times New Roman" w:hAnsi="Arial" w:cs="Arial"/>
          <w:kern w:val="0"/>
          <w14:ligatures w14:val="none"/>
        </w:rPr>
        <w:t xml:space="preserve"> pirkuma maksu.</w:t>
      </w:r>
    </w:p>
    <w:p w14:paraId="7C8C278F"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Izsole uzskatāma par spēkā neesošu, ja:</w:t>
      </w:r>
    </w:p>
    <w:p w14:paraId="27D68778" w14:textId="77777777" w:rsidR="003C106F" w:rsidRPr="003C106F" w:rsidRDefault="003C106F" w:rsidP="003C106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w:t>
      </w:r>
      <w:r w:rsidRPr="003C106F">
        <w:rPr>
          <w:rFonts w:ascii="Arial" w:eastAsia="Times New Roman" w:hAnsi="Arial" w:cs="Arial"/>
          <w:kern w:val="0"/>
          <w14:ligatures w14:val="none"/>
        </w:rPr>
        <w:t>zsole nav izsludināta un nav notikusi atbilstoši Izsoles noteikumiem;</w:t>
      </w:r>
    </w:p>
    <w:p w14:paraId="6C17DD6F" w14:textId="77777777" w:rsidR="003C106F" w:rsidRPr="003C106F" w:rsidRDefault="003C106F" w:rsidP="003C106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kern w:val="0"/>
          <w14:ligatures w14:val="none"/>
        </w:rPr>
        <w:t>kādai personai nepamatoti nav atļauts piedalīties izsolē.</w:t>
      </w:r>
    </w:p>
    <w:p w14:paraId="6A96D92B" w14:textId="207F199C"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nenotikušu pieņem </w:t>
      </w:r>
      <w:r w:rsidR="00472F6C">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w:t>
      </w:r>
    </w:p>
    <w:p w14:paraId="38162B8D" w14:textId="40353FEB"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spēkā neesošu pieņem </w:t>
      </w:r>
      <w:r w:rsidR="00472F6C">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 xml:space="preserve"> pēc savas iniciatīvas, vai</w:t>
      </w:r>
      <w:proofErr w:type="gramStart"/>
      <w:r w:rsidRPr="003C106F">
        <w:rPr>
          <w:rFonts w:ascii="Arial" w:eastAsia="Times New Roman" w:hAnsi="Arial" w:cs="Arial"/>
          <w:snapToGrid w:val="0"/>
          <w:kern w:val="0"/>
          <w14:ligatures w14:val="none"/>
        </w:rPr>
        <w:t xml:space="preserve"> izskatot saņemtās</w:t>
      </w:r>
      <w:proofErr w:type="gramEnd"/>
      <w:r w:rsidRPr="003C106F">
        <w:rPr>
          <w:rFonts w:ascii="Arial" w:eastAsia="Times New Roman" w:hAnsi="Arial" w:cs="Arial"/>
          <w:snapToGrid w:val="0"/>
          <w:kern w:val="0"/>
          <w14:ligatures w14:val="none"/>
        </w:rPr>
        <w:t xml:space="preserve"> Izsoles dalībnieku sūdzības.</w:t>
      </w:r>
    </w:p>
    <w:p w14:paraId="7BEA5F5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Gadījumā, ja izsole tiek atzīta par nenotikušu Izsoles noteikumu 8.1.2. un 8.1.</w:t>
      </w:r>
      <w:proofErr w:type="gramStart"/>
      <w:r w:rsidRPr="003C106F">
        <w:rPr>
          <w:rFonts w:ascii="Arial" w:eastAsia="Times New Roman" w:hAnsi="Arial" w:cs="Arial"/>
          <w:snapToGrid w:val="0"/>
          <w:kern w:val="0"/>
          <w14:ligatures w14:val="none"/>
        </w:rPr>
        <w:t>3.apakšpunktos noteiktajos gadījumos</w:t>
      </w:r>
      <w:proofErr w:type="gramEnd"/>
      <w:r w:rsidRPr="003C106F">
        <w:rPr>
          <w:rFonts w:ascii="Arial" w:eastAsia="Times New Roman" w:hAnsi="Arial" w:cs="Arial"/>
          <w:snapToGrid w:val="0"/>
          <w:kern w:val="0"/>
          <w14:ligatures w14:val="none"/>
        </w:rPr>
        <w:t>, tad nevienam no Izsoles dalībniekiem nodrošinājums netiek atmaksāts.</w:t>
      </w:r>
    </w:p>
    <w:p w14:paraId="0A3E5FC2" w14:textId="77777777" w:rsidR="003C106F" w:rsidRPr="003C106F" w:rsidRDefault="003C106F" w:rsidP="0010561A">
      <w:pPr>
        <w:spacing w:after="0" w:line="276" w:lineRule="auto"/>
        <w:jc w:val="both"/>
        <w:rPr>
          <w:rFonts w:ascii="Arial" w:eastAsia="Times New Roman" w:hAnsi="Arial" w:cs="Arial"/>
          <w:b/>
          <w:caps/>
          <w:kern w:val="0"/>
          <w14:ligatures w14:val="none"/>
        </w:rPr>
      </w:pPr>
    </w:p>
    <w:p w14:paraId="15EC498E" w14:textId="77777777" w:rsidR="003C106F" w:rsidRPr="003C106F" w:rsidRDefault="003C106F" w:rsidP="003C106F">
      <w:pPr>
        <w:numPr>
          <w:ilvl w:val="0"/>
          <w:numId w:val="1"/>
        </w:numPr>
        <w:spacing w:after="0" w:line="276" w:lineRule="auto"/>
        <w:ind w:hanging="502"/>
        <w:jc w:val="both"/>
        <w:rPr>
          <w:rFonts w:ascii="Arial" w:eastAsia="Times New Roman" w:hAnsi="Arial" w:cs="Arial"/>
          <w:b/>
          <w:bCs/>
          <w:kern w:val="0"/>
          <w14:ligatures w14:val="none"/>
        </w:rPr>
      </w:pPr>
      <w:bookmarkStart w:id="3" w:name="_Hlk113288803"/>
      <w:r w:rsidRPr="003C106F">
        <w:rPr>
          <w:rFonts w:ascii="Arial" w:eastAsia="Times New Roman" w:hAnsi="Arial" w:cs="Arial"/>
          <w:b/>
          <w:bCs/>
          <w:kern w:val="0"/>
          <w14:ligatures w14:val="none"/>
        </w:rPr>
        <w:t>Citi noteikumi</w:t>
      </w:r>
    </w:p>
    <w:p w14:paraId="24CE8948" w14:textId="77777777" w:rsidR="003C106F" w:rsidRPr="003C106F" w:rsidRDefault="003C106F" w:rsidP="003C106F">
      <w:pPr>
        <w:numPr>
          <w:ilvl w:val="1"/>
          <w:numId w:val="1"/>
        </w:numPr>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Piekrītot šiem noteikumiem, vietnes lietotājs apliecina, ka ir iepazinies un apņemas ievērot Ministru kabineta </w:t>
      </w:r>
      <w:proofErr w:type="gramStart"/>
      <w:r w:rsidRPr="003C106F">
        <w:rPr>
          <w:rFonts w:ascii="Arial" w:eastAsia="Times New Roman" w:hAnsi="Arial" w:cs="Arial"/>
          <w:kern w:val="0"/>
          <w14:ligatures w14:val="none"/>
        </w:rPr>
        <w:t>2015.gada</w:t>
      </w:r>
      <w:proofErr w:type="gramEnd"/>
      <w:r w:rsidRPr="003C106F">
        <w:rPr>
          <w:rFonts w:ascii="Arial" w:eastAsia="Times New Roman" w:hAnsi="Arial" w:cs="Arial"/>
          <w:kern w:val="0"/>
          <w14:ligatures w14:val="none"/>
        </w:rPr>
        <w:t xml:space="preserve"> 16.jūnija noteikumus Nr.318 “Elektronisko izsoļu vietnes noteikumi”, portālā publicētos vispārīgos izsoles norises noteikumus </w:t>
      </w:r>
      <w:hyperlink r:id="rId16" w:history="1">
        <w:r w:rsidRPr="003C106F">
          <w:rPr>
            <w:rFonts w:ascii="Arial" w:eastAsia="Times New Roman" w:hAnsi="Arial" w:cs="Arial"/>
            <w:color w:val="0000FF"/>
            <w:kern w:val="0"/>
            <w:u w:val="single"/>
            <w14:ligatures w14:val="none"/>
          </w:rPr>
          <w:t>https://izsoles.ta.gov.lv/noteikumi/1</w:t>
        </w:r>
      </w:hyperlink>
      <w:r w:rsidRPr="003C106F">
        <w:rPr>
          <w:rFonts w:ascii="Arial" w:eastAsia="Times New Roman" w:hAnsi="Arial" w:cs="Arial"/>
          <w:kern w:val="0"/>
          <w14:ligatures w14:val="none"/>
        </w:rPr>
        <w:t>, šajos noteikumos un citos normatīvajos aktos noteikto kārtību, kas regulē elektronisko izsoļu norisi.</w:t>
      </w:r>
    </w:p>
    <w:p w14:paraId="22754794" w14:textId="77777777" w:rsidR="003C106F" w:rsidRPr="003C106F" w:rsidRDefault="003C106F" w:rsidP="003C106F">
      <w:pPr>
        <w:spacing w:after="0" w:line="276" w:lineRule="auto"/>
        <w:jc w:val="both"/>
        <w:rPr>
          <w:rFonts w:ascii="Arial" w:eastAsia="Times New Roman" w:hAnsi="Arial" w:cs="Arial"/>
          <w:kern w:val="0"/>
          <w14:ligatures w14:val="none"/>
        </w:rPr>
      </w:pPr>
    </w:p>
    <w:p w14:paraId="0847C9FE" w14:textId="77777777" w:rsidR="003C106F" w:rsidRPr="003C106F" w:rsidRDefault="003C106F" w:rsidP="003C106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Pielikumi</w:t>
      </w:r>
      <w:bookmarkEnd w:id="3"/>
      <w:r w:rsidRPr="003C106F">
        <w:rPr>
          <w:rFonts w:ascii="Arial" w:eastAsia="Times New Roman" w:hAnsi="Arial" w:cs="Arial"/>
          <w:b/>
          <w:kern w:val="0"/>
          <w14:ligatures w14:val="none"/>
        </w:rPr>
        <w:t>:</w:t>
      </w:r>
    </w:p>
    <w:p w14:paraId="6EC2583A" w14:textId="4E36BC7C" w:rsidR="00583B2A" w:rsidRPr="003C106F" w:rsidRDefault="003C106F" w:rsidP="00583B2A">
      <w:pPr>
        <w:spacing w:after="80" w:line="276" w:lineRule="auto"/>
        <w:contextualSpacing/>
        <w:jc w:val="both"/>
        <w:rPr>
          <w:rFonts w:ascii="Arial" w:eastAsiaTheme="majorEastAsia" w:hAnsi="Arial" w:cs="Arial"/>
          <w:b/>
          <w:spacing w:val="-10"/>
          <w:kern w:val="28"/>
          <w14:ligatures w14:val="none"/>
        </w:rPr>
      </w:pPr>
      <w:r w:rsidRPr="003C106F">
        <w:rPr>
          <w:rFonts w:ascii="Arial" w:eastAsiaTheme="majorEastAsia" w:hAnsi="Arial" w:cs="Arial"/>
          <w:spacing w:val="-10"/>
          <w:kern w:val="28"/>
          <w14:ligatures w14:val="none"/>
        </w:rPr>
        <w:t>Pielikums Nr.1 – Pirkuma līguma projekts</w:t>
      </w:r>
      <w:r w:rsidR="00B30C1C">
        <w:rPr>
          <w:rFonts w:ascii="Arial" w:eastAsiaTheme="majorEastAsia" w:hAnsi="Arial" w:cs="Arial"/>
          <w:spacing w:val="-10"/>
          <w:kern w:val="28"/>
          <w14:ligatures w14:val="none"/>
        </w:rPr>
        <w:t>.</w:t>
      </w:r>
    </w:p>
    <w:sectPr w:rsidR="00583B2A" w:rsidRPr="003C106F" w:rsidSect="003C106F">
      <w:footerReference w:type="even" r:id="rId17"/>
      <w:footerReference w:type="default" r:id="rId1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59AC8" w14:textId="77777777" w:rsidR="003A152B" w:rsidRDefault="003A152B">
      <w:pPr>
        <w:spacing w:after="0" w:line="240" w:lineRule="auto"/>
      </w:pPr>
      <w:r>
        <w:separator/>
      </w:r>
    </w:p>
  </w:endnote>
  <w:endnote w:type="continuationSeparator" w:id="0">
    <w:p w14:paraId="2C591914" w14:textId="77777777" w:rsidR="003A152B" w:rsidRDefault="003A1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8174" w14:textId="77777777" w:rsidR="003C106F" w:rsidRDefault="003C106F" w:rsidP="0098040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0BDD34EE" w14:textId="77777777" w:rsidR="003C106F" w:rsidRDefault="003C106F" w:rsidP="00767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C22B" w14:textId="77777777" w:rsidR="003C106F" w:rsidRPr="00213BCC" w:rsidRDefault="003C106F" w:rsidP="00980409">
    <w:pPr>
      <w:pStyle w:val="Footer"/>
      <w:framePr w:wrap="around" w:vAnchor="text" w:hAnchor="margin" w:xAlign="right" w:y="1"/>
      <w:rPr>
        <w:rStyle w:val="PageNumber"/>
        <w:rFonts w:eastAsiaTheme="majorEastAsia"/>
        <w:sz w:val="18"/>
        <w:szCs w:val="18"/>
      </w:rPr>
    </w:pPr>
    <w:r w:rsidRPr="00213BCC">
      <w:rPr>
        <w:rStyle w:val="PageNumber"/>
        <w:rFonts w:eastAsiaTheme="majorEastAsia"/>
        <w:sz w:val="18"/>
        <w:szCs w:val="18"/>
      </w:rPr>
      <w:fldChar w:fldCharType="begin"/>
    </w:r>
    <w:r w:rsidRPr="00213BCC">
      <w:rPr>
        <w:rStyle w:val="PageNumber"/>
        <w:rFonts w:eastAsiaTheme="majorEastAsia"/>
        <w:sz w:val="18"/>
        <w:szCs w:val="18"/>
      </w:rPr>
      <w:instrText xml:space="preserve">PAGE  </w:instrText>
    </w:r>
    <w:r w:rsidRPr="00213BCC">
      <w:rPr>
        <w:rStyle w:val="PageNumber"/>
        <w:rFonts w:eastAsiaTheme="majorEastAsia"/>
        <w:sz w:val="18"/>
        <w:szCs w:val="18"/>
      </w:rPr>
      <w:fldChar w:fldCharType="separate"/>
    </w:r>
    <w:r w:rsidRPr="00213BCC">
      <w:rPr>
        <w:rStyle w:val="PageNumber"/>
        <w:rFonts w:eastAsiaTheme="majorEastAsia"/>
        <w:noProof/>
        <w:sz w:val="18"/>
        <w:szCs w:val="18"/>
      </w:rPr>
      <w:t>4</w:t>
    </w:r>
    <w:r w:rsidRPr="00213BCC">
      <w:rPr>
        <w:rStyle w:val="PageNumber"/>
        <w:rFonts w:eastAsiaTheme="majorEastAsia"/>
        <w:sz w:val="18"/>
        <w:szCs w:val="18"/>
      </w:rPr>
      <w:fldChar w:fldCharType="end"/>
    </w:r>
  </w:p>
  <w:p w14:paraId="7614AC22" w14:textId="77777777" w:rsidR="003C106F" w:rsidRPr="008152C9" w:rsidRDefault="003C106F" w:rsidP="00767C8A">
    <w:pPr>
      <w:pStyle w:val="Footer"/>
      <w:ind w:right="360"/>
      <w:jc w:val="center"/>
    </w:pPr>
  </w:p>
  <w:p w14:paraId="121C7D41" w14:textId="77777777" w:rsidR="003C106F" w:rsidRDefault="003C1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82290" w14:textId="77777777" w:rsidR="003A152B" w:rsidRDefault="003A152B">
      <w:pPr>
        <w:spacing w:after="0" w:line="240" w:lineRule="auto"/>
      </w:pPr>
      <w:r>
        <w:separator/>
      </w:r>
    </w:p>
  </w:footnote>
  <w:footnote w:type="continuationSeparator" w:id="0">
    <w:p w14:paraId="2B747E71" w14:textId="77777777" w:rsidR="003A152B" w:rsidRDefault="003A1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3906"/>
    <w:multiLevelType w:val="hybridMultilevel"/>
    <w:tmpl w:val="9C306D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2" w15:restartNumberingAfterBreak="0">
    <w:nsid w:val="52862E17"/>
    <w:multiLevelType w:val="hybridMultilevel"/>
    <w:tmpl w:val="B4ACD0F6"/>
    <w:lvl w:ilvl="0" w:tplc="04260001">
      <w:start w:val="1"/>
      <w:numFmt w:val="bullet"/>
      <w:lvlText w:val=""/>
      <w:lvlJc w:val="left"/>
      <w:pPr>
        <w:ind w:left="1995" w:hanging="360"/>
      </w:pPr>
      <w:rPr>
        <w:rFonts w:ascii="Symbol" w:hAnsi="Symbol" w:hint="default"/>
      </w:rPr>
    </w:lvl>
    <w:lvl w:ilvl="1" w:tplc="04260003" w:tentative="1">
      <w:start w:val="1"/>
      <w:numFmt w:val="bullet"/>
      <w:lvlText w:val="o"/>
      <w:lvlJc w:val="left"/>
      <w:pPr>
        <w:ind w:left="2715" w:hanging="360"/>
      </w:pPr>
      <w:rPr>
        <w:rFonts w:ascii="Courier New" w:hAnsi="Courier New" w:cs="Courier New" w:hint="default"/>
      </w:rPr>
    </w:lvl>
    <w:lvl w:ilvl="2" w:tplc="04260005" w:tentative="1">
      <w:start w:val="1"/>
      <w:numFmt w:val="bullet"/>
      <w:lvlText w:val=""/>
      <w:lvlJc w:val="left"/>
      <w:pPr>
        <w:ind w:left="3435" w:hanging="360"/>
      </w:pPr>
      <w:rPr>
        <w:rFonts w:ascii="Wingdings" w:hAnsi="Wingdings" w:hint="default"/>
      </w:rPr>
    </w:lvl>
    <w:lvl w:ilvl="3" w:tplc="04260001" w:tentative="1">
      <w:start w:val="1"/>
      <w:numFmt w:val="bullet"/>
      <w:lvlText w:val=""/>
      <w:lvlJc w:val="left"/>
      <w:pPr>
        <w:ind w:left="4155" w:hanging="360"/>
      </w:pPr>
      <w:rPr>
        <w:rFonts w:ascii="Symbol" w:hAnsi="Symbol" w:hint="default"/>
      </w:rPr>
    </w:lvl>
    <w:lvl w:ilvl="4" w:tplc="04260003" w:tentative="1">
      <w:start w:val="1"/>
      <w:numFmt w:val="bullet"/>
      <w:lvlText w:val="o"/>
      <w:lvlJc w:val="left"/>
      <w:pPr>
        <w:ind w:left="4875" w:hanging="360"/>
      </w:pPr>
      <w:rPr>
        <w:rFonts w:ascii="Courier New" w:hAnsi="Courier New" w:cs="Courier New" w:hint="default"/>
      </w:rPr>
    </w:lvl>
    <w:lvl w:ilvl="5" w:tplc="04260005" w:tentative="1">
      <w:start w:val="1"/>
      <w:numFmt w:val="bullet"/>
      <w:lvlText w:val=""/>
      <w:lvlJc w:val="left"/>
      <w:pPr>
        <w:ind w:left="5595" w:hanging="360"/>
      </w:pPr>
      <w:rPr>
        <w:rFonts w:ascii="Wingdings" w:hAnsi="Wingdings" w:hint="default"/>
      </w:rPr>
    </w:lvl>
    <w:lvl w:ilvl="6" w:tplc="04260001" w:tentative="1">
      <w:start w:val="1"/>
      <w:numFmt w:val="bullet"/>
      <w:lvlText w:val=""/>
      <w:lvlJc w:val="left"/>
      <w:pPr>
        <w:ind w:left="6315" w:hanging="360"/>
      </w:pPr>
      <w:rPr>
        <w:rFonts w:ascii="Symbol" w:hAnsi="Symbol" w:hint="default"/>
      </w:rPr>
    </w:lvl>
    <w:lvl w:ilvl="7" w:tplc="04260003" w:tentative="1">
      <w:start w:val="1"/>
      <w:numFmt w:val="bullet"/>
      <w:lvlText w:val="o"/>
      <w:lvlJc w:val="left"/>
      <w:pPr>
        <w:ind w:left="7035" w:hanging="360"/>
      </w:pPr>
      <w:rPr>
        <w:rFonts w:ascii="Courier New" w:hAnsi="Courier New" w:cs="Courier New" w:hint="default"/>
      </w:rPr>
    </w:lvl>
    <w:lvl w:ilvl="8" w:tplc="04260005" w:tentative="1">
      <w:start w:val="1"/>
      <w:numFmt w:val="bullet"/>
      <w:lvlText w:val=""/>
      <w:lvlJc w:val="left"/>
      <w:pPr>
        <w:ind w:left="7755" w:hanging="360"/>
      </w:pPr>
      <w:rPr>
        <w:rFonts w:ascii="Wingdings" w:hAnsi="Wingdings" w:hint="default"/>
      </w:rPr>
    </w:lvl>
  </w:abstractNum>
  <w:abstractNum w:abstractNumId="3" w15:restartNumberingAfterBreak="0">
    <w:nsid w:val="73E03339"/>
    <w:multiLevelType w:val="hybridMultilevel"/>
    <w:tmpl w:val="95F45E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E8C1D1D"/>
    <w:multiLevelType w:val="multilevel"/>
    <w:tmpl w:val="6F1E5ED2"/>
    <w:lvl w:ilvl="0">
      <w:start w:val="2"/>
      <w:numFmt w:val="decimal"/>
      <w:lvlText w:val="%1."/>
      <w:lvlJc w:val="left"/>
      <w:pPr>
        <w:ind w:left="360" w:hanging="360"/>
      </w:pPr>
      <w:rPr>
        <w:rFonts w:hint="default"/>
      </w:rPr>
    </w:lvl>
    <w:lvl w:ilvl="1">
      <w:start w:val="1"/>
      <w:numFmt w:val="decimal"/>
      <w:lvlText w:val="%1.%2."/>
      <w:lvlJc w:val="left"/>
      <w:pPr>
        <w:ind w:left="1145" w:hanging="720"/>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57483056">
    <w:abstractNumId w:val="1"/>
  </w:num>
  <w:num w:numId="2" w16cid:durableId="1024132703">
    <w:abstractNumId w:val="0"/>
  </w:num>
  <w:num w:numId="3" w16cid:durableId="1009648645">
    <w:abstractNumId w:val="3"/>
  </w:num>
  <w:num w:numId="4" w16cid:durableId="1419906832">
    <w:abstractNumId w:val="4"/>
  </w:num>
  <w:num w:numId="5" w16cid:durableId="257180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6F"/>
    <w:rsid w:val="000218B6"/>
    <w:rsid w:val="00053573"/>
    <w:rsid w:val="000750FE"/>
    <w:rsid w:val="000D0554"/>
    <w:rsid w:val="0010561A"/>
    <w:rsid w:val="00110CEB"/>
    <w:rsid w:val="0012494E"/>
    <w:rsid w:val="00130183"/>
    <w:rsid w:val="00147D72"/>
    <w:rsid w:val="00204679"/>
    <w:rsid w:val="00246E70"/>
    <w:rsid w:val="00254000"/>
    <w:rsid w:val="00262FFA"/>
    <w:rsid w:val="0027074F"/>
    <w:rsid w:val="00292B28"/>
    <w:rsid w:val="00296F4A"/>
    <w:rsid w:val="002971B6"/>
    <w:rsid w:val="002F3AE3"/>
    <w:rsid w:val="00333B9C"/>
    <w:rsid w:val="00343956"/>
    <w:rsid w:val="00343DCF"/>
    <w:rsid w:val="003A152B"/>
    <w:rsid w:val="003C106F"/>
    <w:rsid w:val="003C4C8C"/>
    <w:rsid w:val="004712C9"/>
    <w:rsid w:val="00472F6C"/>
    <w:rsid w:val="004954FF"/>
    <w:rsid w:val="00517B76"/>
    <w:rsid w:val="00571A3A"/>
    <w:rsid w:val="00583B2A"/>
    <w:rsid w:val="006076FF"/>
    <w:rsid w:val="00636056"/>
    <w:rsid w:val="006413A4"/>
    <w:rsid w:val="0069358A"/>
    <w:rsid w:val="006A1EEF"/>
    <w:rsid w:val="006C48E8"/>
    <w:rsid w:val="00730D76"/>
    <w:rsid w:val="0074325F"/>
    <w:rsid w:val="007A5114"/>
    <w:rsid w:val="007A7B3B"/>
    <w:rsid w:val="007F61CB"/>
    <w:rsid w:val="00890427"/>
    <w:rsid w:val="008A30A1"/>
    <w:rsid w:val="008B2CC4"/>
    <w:rsid w:val="008E67D8"/>
    <w:rsid w:val="009525FD"/>
    <w:rsid w:val="00A16480"/>
    <w:rsid w:val="00A51A4C"/>
    <w:rsid w:val="00A62FCE"/>
    <w:rsid w:val="00A770B0"/>
    <w:rsid w:val="00A819AD"/>
    <w:rsid w:val="00AA312F"/>
    <w:rsid w:val="00B148E7"/>
    <w:rsid w:val="00B30C1C"/>
    <w:rsid w:val="00B35728"/>
    <w:rsid w:val="00B743FD"/>
    <w:rsid w:val="00B8551F"/>
    <w:rsid w:val="00BB3098"/>
    <w:rsid w:val="00BF541B"/>
    <w:rsid w:val="00C46A1E"/>
    <w:rsid w:val="00C55DE2"/>
    <w:rsid w:val="00C95FA8"/>
    <w:rsid w:val="00CB2590"/>
    <w:rsid w:val="00D22A29"/>
    <w:rsid w:val="00D46F59"/>
    <w:rsid w:val="00D649C8"/>
    <w:rsid w:val="00D96AA2"/>
    <w:rsid w:val="00DA488D"/>
    <w:rsid w:val="00E66D1B"/>
    <w:rsid w:val="00E82AD5"/>
    <w:rsid w:val="00EC2AE5"/>
    <w:rsid w:val="00ED2DC8"/>
    <w:rsid w:val="00EF0AFB"/>
    <w:rsid w:val="00F143B6"/>
    <w:rsid w:val="00F30DDA"/>
    <w:rsid w:val="00F65F78"/>
    <w:rsid w:val="00FB5D4F"/>
    <w:rsid w:val="00FC24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78FE"/>
  <w15:chartTrackingRefBased/>
  <w15:docId w15:val="{CE8FE4D3-998F-445D-BB64-799FACFE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06F"/>
    <w:rPr>
      <w:rFonts w:eastAsiaTheme="majorEastAsia" w:cstheme="majorBidi"/>
      <w:color w:val="272727" w:themeColor="text1" w:themeTint="D8"/>
    </w:rPr>
  </w:style>
  <w:style w:type="paragraph" w:styleId="Title">
    <w:name w:val="Title"/>
    <w:basedOn w:val="Normal"/>
    <w:next w:val="Normal"/>
    <w:link w:val="TitleChar"/>
    <w:uiPriority w:val="10"/>
    <w:qFormat/>
    <w:rsid w:val="003C1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06F"/>
    <w:pPr>
      <w:spacing w:before="160"/>
      <w:jc w:val="center"/>
    </w:pPr>
    <w:rPr>
      <w:i/>
      <w:iCs/>
      <w:color w:val="404040" w:themeColor="text1" w:themeTint="BF"/>
    </w:rPr>
  </w:style>
  <w:style w:type="character" w:customStyle="1" w:styleId="QuoteChar">
    <w:name w:val="Quote Char"/>
    <w:basedOn w:val="DefaultParagraphFont"/>
    <w:link w:val="Quote"/>
    <w:uiPriority w:val="29"/>
    <w:rsid w:val="003C106F"/>
    <w:rPr>
      <w:i/>
      <w:iCs/>
      <w:color w:val="404040" w:themeColor="text1" w:themeTint="BF"/>
    </w:rPr>
  </w:style>
  <w:style w:type="paragraph" w:styleId="ListParagraph">
    <w:name w:val="List Paragraph"/>
    <w:aliases w:val="Saistīto dokumentu saraksts,PPS_Bullet,Syle 1,Normal bullet 2,Bullet list,Strip,H&amp;P List Paragraph,Numurets,2,List Paragraph1,Colorful List - Accent 12,Virsraksti,list paragraph,h&amp;p list paragraph,saistīto dokumentu saraksts,syle 1,Dot pt"/>
    <w:basedOn w:val="Normal"/>
    <w:link w:val="ListParagraphChar"/>
    <w:uiPriority w:val="34"/>
    <w:qFormat/>
    <w:rsid w:val="003C106F"/>
    <w:pPr>
      <w:ind w:left="720"/>
      <w:contextualSpacing/>
    </w:pPr>
  </w:style>
  <w:style w:type="character" w:styleId="IntenseEmphasis">
    <w:name w:val="Intense Emphasis"/>
    <w:basedOn w:val="DefaultParagraphFont"/>
    <w:uiPriority w:val="21"/>
    <w:qFormat/>
    <w:rsid w:val="003C106F"/>
    <w:rPr>
      <w:i/>
      <w:iCs/>
      <w:color w:val="0F4761" w:themeColor="accent1" w:themeShade="BF"/>
    </w:rPr>
  </w:style>
  <w:style w:type="paragraph" w:styleId="IntenseQuote">
    <w:name w:val="Intense Quote"/>
    <w:basedOn w:val="Normal"/>
    <w:next w:val="Normal"/>
    <w:link w:val="IntenseQuoteChar"/>
    <w:uiPriority w:val="30"/>
    <w:qFormat/>
    <w:rsid w:val="003C1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06F"/>
    <w:rPr>
      <w:i/>
      <w:iCs/>
      <w:color w:val="0F4761" w:themeColor="accent1" w:themeShade="BF"/>
    </w:rPr>
  </w:style>
  <w:style w:type="character" w:styleId="IntenseReference">
    <w:name w:val="Intense Reference"/>
    <w:basedOn w:val="DefaultParagraphFont"/>
    <w:uiPriority w:val="32"/>
    <w:qFormat/>
    <w:rsid w:val="003C106F"/>
    <w:rPr>
      <w:b/>
      <w:bCs/>
      <w:smallCaps/>
      <w:color w:val="0F4761" w:themeColor="accent1" w:themeShade="BF"/>
      <w:spacing w:val="5"/>
    </w:rPr>
  </w:style>
  <w:style w:type="paragraph" w:styleId="Footer">
    <w:name w:val="footer"/>
    <w:basedOn w:val="Normal"/>
    <w:link w:val="FooterChar"/>
    <w:uiPriority w:val="99"/>
    <w:semiHidden/>
    <w:unhideWhenUsed/>
    <w:rsid w:val="003C106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3C106F"/>
  </w:style>
  <w:style w:type="character" w:styleId="PageNumber">
    <w:name w:val="page number"/>
    <w:basedOn w:val="DefaultParagraphFont"/>
    <w:rsid w:val="003C106F"/>
  </w:style>
  <w:style w:type="character" w:customStyle="1" w:styleId="ListParagraphChar">
    <w:name w:val="List Paragraph Char"/>
    <w:aliases w:val="Saistīto dokumentu saraksts Char,PPS_Bullet Char,Syle 1 Char,Normal bullet 2 Char,Bullet list Char,Strip Char,H&amp;P List Paragraph Char,Numurets Char,2 Char,List Paragraph1 Char,Colorful List - Accent 12 Char,Virsraksti Char"/>
    <w:link w:val="ListParagraph"/>
    <w:uiPriority w:val="34"/>
    <w:qFormat/>
    <w:locked/>
    <w:rsid w:val="00B148E7"/>
  </w:style>
  <w:style w:type="paragraph" w:styleId="Revision">
    <w:name w:val="Revision"/>
    <w:hidden/>
    <w:uiPriority w:val="99"/>
    <w:semiHidden/>
    <w:rsid w:val="00FB5D4F"/>
    <w:pPr>
      <w:spacing w:after="0" w:line="240" w:lineRule="auto"/>
    </w:pPr>
  </w:style>
  <w:style w:type="character" w:styleId="Hyperlink">
    <w:name w:val="Hyperlink"/>
    <w:basedOn w:val="DefaultParagraphFont"/>
    <w:uiPriority w:val="99"/>
    <w:unhideWhenUsed/>
    <w:rsid w:val="007A5114"/>
    <w:rPr>
      <w:color w:val="467886" w:themeColor="hyperlink"/>
      <w:u w:val="single"/>
    </w:rPr>
  </w:style>
  <w:style w:type="character" w:styleId="UnresolvedMention">
    <w:name w:val="Unresolved Mention"/>
    <w:basedOn w:val="DefaultParagraphFont"/>
    <w:uiPriority w:val="99"/>
    <w:semiHidden/>
    <w:unhideWhenUsed/>
    <w:rsid w:val="007A5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janis@spilvesbirojs.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zsoles.ta.gov.lv/noteikumi/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8140</Words>
  <Characters>4641</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Irbe</dc:creator>
  <cp:keywords/>
  <dc:description/>
  <cp:lastModifiedBy>Jānis S</cp:lastModifiedBy>
  <cp:revision>4</cp:revision>
  <dcterms:created xsi:type="dcterms:W3CDTF">2026-10-19T16:05:00Z</dcterms:created>
  <dcterms:modified xsi:type="dcterms:W3CDTF">2026-10-19T16:07:00Z</dcterms:modified>
</cp:coreProperties>
</file>