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A025" w14:textId="77777777" w:rsidR="00F41371" w:rsidRDefault="00F41371" w:rsidP="00972055">
      <w:pPr>
        <w:jc w:val="right"/>
      </w:pPr>
    </w:p>
    <w:p w14:paraId="52FF7637" w14:textId="0565C315" w:rsidR="00972055" w:rsidRDefault="00972055" w:rsidP="00972055">
      <w:pPr>
        <w:jc w:val="right"/>
      </w:pPr>
      <w:r>
        <w:t>Pielikums Nr.1</w:t>
      </w:r>
    </w:p>
    <w:p w14:paraId="2D66F7C5" w14:textId="77777777" w:rsidR="00972055" w:rsidRDefault="00972055" w:rsidP="00972055">
      <w:pPr>
        <w:jc w:val="right"/>
      </w:pPr>
      <w:r>
        <w:t>Krāslavas novada pašvaldības domes</w:t>
      </w:r>
    </w:p>
    <w:p w14:paraId="623C0799" w14:textId="59AF610D" w:rsidR="00972055" w:rsidRDefault="00F41371" w:rsidP="00972055">
      <w:pPr>
        <w:jc w:val="right"/>
      </w:pPr>
      <w:r>
        <w:t>24.09.2026.</w:t>
      </w:r>
      <w:r w:rsidR="00972055">
        <w:t xml:space="preserve"> lēmumam Nr</w:t>
      </w:r>
      <w:r w:rsidR="008B4B52">
        <w:t>.</w:t>
      </w:r>
      <w:r>
        <w:t>852</w:t>
      </w:r>
    </w:p>
    <w:p w14:paraId="33FC59EA" w14:textId="77777777" w:rsidR="00972055" w:rsidRDefault="00972055" w:rsidP="00972055">
      <w:pPr>
        <w:tabs>
          <w:tab w:val="left" w:pos="720"/>
        </w:tabs>
        <w:jc w:val="right"/>
        <w:rPr>
          <w:i/>
        </w:rPr>
      </w:pPr>
    </w:p>
    <w:p w14:paraId="73123DF9" w14:textId="77777777" w:rsidR="00972055" w:rsidRDefault="00972055" w:rsidP="00972055">
      <w:pPr>
        <w:jc w:val="center"/>
        <w:rPr>
          <w:b/>
        </w:rPr>
      </w:pPr>
      <w:r>
        <w:rPr>
          <w:b/>
        </w:rPr>
        <w:t>KRĀSLAVAS NOVADA PAŠVALDĪBAS NEKUSTAMĀ ĪPAŠUMA</w:t>
      </w:r>
    </w:p>
    <w:p w14:paraId="43528C10" w14:textId="7C6AACF1" w:rsidR="00972055" w:rsidRDefault="00972055" w:rsidP="00FA39BE">
      <w:pPr>
        <w:jc w:val="center"/>
        <w:rPr>
          <w:b/>
        </w:rPr>
      </w:pPr>
      <w:r w:rsidRPr="00010F84">
        <w:rPr>
          <w:b/>
        </w:rPr>
        <w:t xml:space="preserve"> </w:t>
      </w:r>
      <w:r w:rsidR="00CB71CB">
        <w:rPr>
          <w:b/>
          <w:bCs/>
        </w:rPr>
        <w:t>“ŽANETES”, KONSTANTINOVAS</w:t>
      </w:r>
      <w:r w:rsidR="00010F84" w:rsidRPr="00010F84">
        <w:rPr>
          <w:b/>
          <w:bCs/>
          <w:sz w:val="32"/>
          <w:szCs w:val="32"/>
        </w:rPr>
        <w:t xml:space="preserve"> </w:t>
      </w:r>
      <w:r>
        <w:rPr>
          <w:b/>
        </w:rPr>
        <w:t>PAGASTS, KRĀSLAVAS</w:t>
      </w:r>
      <w:r w:rsidR="00FA39BE">
        <w:rPr>
          <w:b/>
        </w:rPr>
        <w:t xml:space="preserve"> </w:t>
      </w:r>
      <w:r>
        <w:rPr>
          <w:b/>
        </w:rPr>
        <w:t>NOVADS,</w:t>
      </w:r>
      <w:r w:rsidR="00FA39BE">
        <w:rPr>
          <w:b/>
        </w:rPr>
        <w:t xml:space="preserve"> </w:t>
      </w:r>
      <w:r>
        <w:rPr>
          <w:b/>
        </w:rPr>
        <w:t>ELEKTRONISKĀS IZSOLES NOTEIKUMI</w:t>
      </w:r>
    </w:p>
    <w:p w14:paraId="50D40DA4" w14:textId="77777777" w:rsidR="00972055" w:rsidRDefault="00972055" w:rsidP="00972055">
      <w:pPr>
        <w:jc w:val="both"/>
      </w:pPr>
    </w:p>
    <w:p w14:paraId="721C1F85" w14:textId="77777777" w:rsidR="00972055" w:rsidRDefault="00972055" w:rsidP="00972055">
      <w:pPr>
        <w:tabs>
          <w:tab w:val="left" w:pos="2160"/>
        </w:tabs>
        <w:jc w:val="both"/>
        <w:rPr>
          <w:b/>
          <w:i/>
        </w:rPr>
      </w:pPr>
    </w:p>
    <w:p w14:paraId="3BF23471" w14:textId="77777777" w:rsidR="00972055" w:rsidRDefault="00972055" w:rsidP="00972055">
      <w:pPr>
        <w:tabs>
          <w:tab w:val="left" w:pos="2160"/>
        </w:tabs>
        <w:jc w:val="center"/>
        <w:rPr>
          <w:b/>
        </w:rPr>
      </w:pPr>
      <w:r>
        <w:rPr>
          <w:b/>
        </w:rPr>
        <w:t>I.  Vispārīgie noteikumi</w:t>
      </w:r>
    </w:p>
    <w:p w14:paraId="55D2A818" w14:textId="46712E1A" w:rsidR="00972055" w:rsidRPr="00DA3266" w:rsidRDefault="00972055" w:rsidP="00972055">
      <w:pPr>
        <w:pStyle w:val="Sarakstarindkopa"/>
        <w:numPr>
          <w:ilvl w:val="0"/>
          <w:numId w:val="2"/>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Elektroniskā izsolē ar augšupejošu soli saskaņā ar Publiskas personas mantas atsavināšanas likumu tiek </w:t>
      </w:r>
      <w:r w:rsidRPr="00CD5200">
        <w:rPr>
          <w:rFonts w:ascii="Times New Roman" w:eastAsia="Times New Roman" w:hAnsi="Times New Roman"/>
          <w:sz w:val="24"/>
          <w:szCs w:val="24"/>
        </w:rPr>
        <w:t xml:space="preserve">pārdots </w:t>
      </w:r>
      <w:r w:rsidRPr="00CB71CB">
        <w:rPr>
          <w:rFonts w:ascii="Times New Roman" w:eastAsia="Times New Roman" w:hAnsi="Times New Roman"/>
          <w:sz w:val="24"/>
          <w:szCs w:val="24"/>
        </w:rPr>
        <w:t>Krāslavas novada pašvaldībai (turpmāk – pašvaldība) piederošais nekustamais īpašums</w:t>
      </w:r>
      <w:r w:rsidRPr="00CB71CB">
        <w:rPr>
          <w:rFonts w:ascii="Times New Roman" w:hAnsi="Times New Roman"/>
          <w:sz w:val="24"/>
          <w:szCs w:val="24"/>
          <w:shd w:val="clear" w:color="auto" w:fill="FFFFFF"/>
        </w:rPr>
        <w:t xml:space="preserve"> </w:t>
      </w:r>
      <w:r w:rsidR="00CB71CB" w:rsidRPr="00CB71CB">
        <w:rPr>
          <w:rFonts w:ascii="Times New Roman" w:hAnsi="Times New Roman"/>
          <w:sz w:val="24"/>
          <w:szCs w:val="24"/>
        </w:rPr>
        <w:t>“Žanetes”, Konstantinovas pagastā, Krāslavas novadā, kadastra numurs 6076 003 0123, kas sastāv no divām zemes vienībām ar kopējo platību 8,14 ha un kadastra apzīmējumiem 6076 003 0123 un 6076 003 0217</w:t>
      </w:r>
      <w:r w:rsidRPr="00CB71CB">
        <w:rPr>
          <w:rFonts w:ascii="Times New Roman" w:hAnsi="Times New Roman"/>
          <w:sz w:val="24"/>
          <w:szCs w:val="24"/>
        </w:rPr>
        <w:t>.</w:t>
      </w:r>
    </w:p>
    <w:p w14:paraId="0D8780C8"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Izsoli organizē Krāslavas novada pašvaldības domes izveidota komisija.</w:t>
      </w:r>
    </w:p>
    <w:p w14:paraId="226426E4" w14:textId="4D13ED34"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 xml:space="preserve">Nekustamā īpašuma vērtība jeb </w:t>
      </w:r>
      <w:r w:rsidRPr="00537DB9">
        <w:rPr>
          <w:rFonts w:ascii="Times New Roman" w:hAnsi="Times New Roman"/>
          <w:color w:val="000000" w:themeColor="text1"/>
          <w:sz w:val="24"/>
          <w:szCs w:val="24"/>
        </w:rPr>
        <w:t>izsoles</w:t>
      </w:r>
      <w:r w:rsidR="00C22365">
        <w:rPr>
          <w:rFonts w:ascii="Times New Roman" w:hAnsi="Times New Roman"/>
          <w:color w:val="000000" w:themeColor="text1"/>
          <w:sz w:val="24"/>
          <w:szCs w:val="24"/>
        </w:rPr>
        <w:t xml:space="preserve"> </w:t>
      </w:r>
      <w:r w:rsidR="00C22365" w:rsidRPr="00825DE0">
        <w:rPr>
          <w:rFonts w:ascii="Times New Roman" w:hAnsi="Times New Roman"/>
          <w:color w:val="000000" w:themeColor="text1"/>
          <w:sz w:val="24"/>
          <w:szCs w:val="24"/>
        </w:rPr>
        <w:t xml:space="preserve">sākumcena </w:t>
      </w:r>
      <w:r w:rsidR="00C22365" w:rsidRPr="00CB71CB">
        <w:rPr>
          <w:rFonts w:ascii="Times New Roman" w:hAnsi="Times New Roman"/>
          <w:color w:val="000000" w:themeColor="text1"/>
          <w:sz w:val="24"/>
          <w:szCs w:val="24"/>
        </w:rPr>
        <w:t>ir</w:t>
      </w:r>
      <w:r w:rsidRPr="00CB71CB">
        <w:rPr>
          <w:rFonts w:ascii="Times New Roman" w:hAnsi="Times New Roman"/>
          <w:color w:val="000000" w:themeColor="text1"/>
          <w:sz w:val="24"/>
          <w:szCs w:val="24"/>
        </w:rPr>
        <w:t xml:space="preserve"> </w:t>
      </w:r>
      <w:r w:rsidR="00CB71CB" w:rsidRPr="00CB71CB">
        <w:rPr>
          <w:rFonts w:ascii="Times New Roman" w:hAnsi="Times New Roman"/>
          <w:sz w:val="24"/>
          <w:szCs w:val="24"/>
        </w:rPr>
        <w:t xml:space="preserve">44 700,00 </w:t>
      </w:r>
      <w:r w:rsidR="00CB71CB" w:rsidRPr="00CB71CB">
        <w:rPr>
          <w:rFonts w:ascii="Times New Roman" w:hAnsi="Times New Roman"/>
          <w:color w:val="000000" w:themeColor="text1"/>
          <w:sz w:val="24"/>
          <w:szCs w:val="24"/>
        </w:rPr>
        <w:t>EURO (</w:t>
      </w:r>
      <w:r w:rsidR="00CB71CB" w:rsidRPr="00CB71CB">
        <w:rPr>
          <w:rFonts w:ascii="Times New Roman" w:hAnsi="Times New Roman"/>
          <w:sz w:val="24"/>
          <w:szCs w:val="24"/>
        </w:rPr>
        <w:t xml:space="preserve">četrdesmit četri tūkstoši septiņi simti  </w:t>
      </w:r>
      <w:proofErr w:type="spellStart"/>
      <w:r w:rsidR="00CB71CB" w:rsidRPr="00CB71CB">
        <w:rPr>
          <w:rFonts w:ascii="Times New Roman" w:hAnsi="Times New Roman"/>
          <w:i/>
          <w:iCs/>
          <w:sz w:val="24"/>
          <w:szCs w:val="24"/>
        </w:rPr>
        <w:t>euro</w:t>
      </w:r>
      <w:proofErr w:type="spellEnd"/>
      <w:r w:rsidR="00CB71CB" w:rsidRPr="00CB71CB">
        <w:rPr>
          <w:rFonts w:ascii="Times New Roman" w:hAnsi="Times New Roman"/>
          <w:color w:val="000000" w:themeColor="text1"/>
          <w:sz w:val="24"/>
          <w:szCs w:val="24"/>
        </w:rPr>
        <w:t>)</w:t>
      </w:r>
      <w:r w:rsidR="00825DE0" w:rsidRPr="00CB71CB">
        <w:rPr>
          <w:rFonts w:ascii="Times New Roman" w:hAnsi="Times New Roman"/>
          <w:sz w:val="24"/>
          <w:szCs w:val="24"/>
        </w:rPr>
        <w:t>.</w:t>
      </w:r>
      <w:r w:rsidR="00825DE0" w:rsidRPr="00CB71CB">
        <w:rPr>
          <w:rFonts w:ascii="Times New Roman" w:hAnsi="Times New Roman"/>
          <w:i/>
          <w:iCs/>
          <w:sz w:val="24"/>
          <w:szCs w:val="24"/>
        </w:rPr>
        <w:t xml:space="preserve"> </w:t>
      </w:r>
      <w:r w:rsidRPr="00CB71CB">
        <w:rPr>
          <w:rFonts w:ascii="Times New Roman" w:hAnsi="Times New Roman"/>
          <w:color w:val="000000" w:themeColor="text1"/>
          <w:sz w:val="24"/>
          <w:szCs w:val="24"/>
        </w:rPr>
        <w:t xml:space="preserve">Izsoles solis noteikts </w:t>
      </w:r>
      <w:r w:rsidR="000A4641" w:rsidRPr="00CB71CB">
        <w:rPr>
          <w:rFonts w:ascii="Times New Roman" w:hAnsi="Times New Roman"/>
          <w:b/>
          <w:color w:val="000000" w:themeColor="text1"/>
          <w:sz w:val="24"/>
          <w:szCs w:val="24"/>
        </w:rPr>
        <w:t>1</w:t>
      </w:r>
      <w:r w:rsidRPr="00CB71CB">
        <w:rPr>
          <w:rFonts w:ascii="Times New Roman" w:hAnsi="Times New Roman"/>
          <w:b/>
          <w:color w:val="000000" w:themeColor="text1"/>
          <w:sz w:val="24"/>
          <w:szCs w:val="24"/>
        </w:rPr>
        <w:t>0</w:t>
      </w:r>
      <w:r w:rsidR="00785E56" w:rsidRPr="00CB71CB">
        <w:rPr>
          <w:rFonts w:ascii="Times New Roman" w:hAnsi="Times New Roman"/>
          <w:b/>
          <w:color w:val="000000" w:themeColor="text1"/>
          <w:sz w:val="24"/>
          <w:szCs w:val="24"/>
        </w:rPr>
        <w:t>0</w:t>
      </w:r>
      <w:r w:rsidR="00825DE0">
        <w:rPr>
          <w:rFonts w:ascii="Times New Roman" w:hAnsi="Times New Roman"/>
          <w:b/>
          <w:color w:val="000000" w:themeColor="text1"/>
          <w:sz w:val="24"/>
          <w:szCs w:val="24"/>
        </w:rPr>
        <w:t>0</w:t>
      </w:r>
      <w:r w:rsidRPr="0042604A">
        <w:rPr>
          <w:rFonts w:ascii="Times New Roman" w:hAnsi="Times New Roman"/>
          <w:b/>
          <w:color w:val="000000" w:themeColor="text1"/>
          <w:sz w:val="24"/>
          <w:szCs w:val="24"/>
        </w:rPr>
        <w:t xml:space="preserve">,00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0A4641">
        <w:rPr>
          <w:rFonts w:ascii="Times New Roman" w:hAnsi="Times New Roman"/>
          <w:color w:val="000000" w:themeColor="text1"/>
          <w:sz w:val="24"/>
          <w:szCs w:val="24"/>
        </w:rPr>
        <w:t xml:space="preserve">viens </w:t>
      </w:r>
      <w:r w:rsidR="00825DE0">
        <w:rPr>
          <w:rFonts w:ascii="Times New Roman" w:hAnsi="Times New Roman"/>
          <w:color w:val="000000" w:themeColor="text1"/>
          <w:sz w:val="24"/>
          <w:szCs w:val="24"/>
        </w:rPr>
        <w:t>tūkstotis</w:t>
      </w:r>
      <w:r w:rsidRPr="0042604A">
        <w:rPr>
          <w:rFonts w:ascii="Times New Roman" w:hAnsi="Times New Roman"/>
          <w:color w:val="000000" w:themeColor="text1"/>
          <w:sz w:val="24"/>
          <w:szCs w:val="24"/>
        </w:rPr>
        <w:t xml:space="preserve"> </w:t>
      </w:r>
      <w:proofErr w:type="spellStart"/>
      <w:r w:rsidRPr="0042604A">
        <w:rPr>
          <w:rFonts w:ascii="Times New Roman" w:hAnsi="Times New Roman"/>
          <w:i/>
          <w:color w:val="000000" w:themeColor="text1"/>
          <w:sz w:val="24"/>
          <w:szCs w:val="24"/>
        </w:rPr>
        <w:t>euro</w:t>
      </w:r>
      <w:proofErr w:type="spellEnd"/>
      <w:r w:rsidRPr="0042604A">
        <w:rPr>
          <w:rFonts w:ascii="Times New Roman" w:hAnsi="Times New Roman"/>
          <w:color w:val="000000" w:themeColor="text1"/>
          <w:sz w:val="24"/>
          <w:szCs w:val="24"/>
        </w:rPr>
        <w:t>, 00 centi).</w:t>
      </w:r>
    </w:p>
    <w:p w14:paraId="7734AF13"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Izsoles mērķis - pārdot nekustamo īpašumu par iespējami augstāko cenu.</w:t>
      </w:r>
    </w:p>
    <w:p w14:paraId="3B2D5939" w14:textId="2DC1EC77" w:rsidR="00972055" w:rsidRPr="002813D7" w:rsidRDefault="00972055" w:rsidP="00972055">
      <w:pPr>
        <w:pStyle w:val="Sarakstarindkopa"/>
        <w:numPr>
          <w:ilvl w:val="0"/>
          <w:numId w:val="2"/>
        </w:numPr>
        <w:tabs>
          <w:tab w:val="left" w:pos="567"/>
        </w:tabs>
        <w:ind w:left="567" w:hanging="567"/>
        <w:jc w:val="both"/>
        <w:rPr>
          <w:rFonts w:ascii="Times New Roman" w:eastAsia="Times New Roman" w:hAnsi="Times New Roman"/>
          <w:color w:val="EE0000"/>
          <w:sz w:val="24"/>
          <w:szCs w:val="24"/>
        </w:rPr>
      </w:pPr>
      <w:r w:rsidRPr="0042604A">
        <w:rPr>
          <w:rFonts w:ascii="Times New Roman" w:hAnsi="Times New Roman"/>
          <w:b/>
          <w:color w:val="000000" w:themeColor="text1"/>
          <w:sz w:val="24"/>
          <w:szCs w:val="24"/>
        </w:rPr>
        <w:t>Izsoles nodrošinājums</w:t>
      </w:r>
      <w:r w:rsidRPr="0042604A">
        <w:rPr>
          <w:rFonts w:ascii="Times New Roman" w:hAnsi="Times New Roman"/>
          <w:color w:val="000000" w:themeColor="text1"/>
          <w:sz w:val="24"/>
          <w:szCs w:val="24"/>
        </w:rPr>
        <w:t xml:space="preserve"> –10% apmērā no izsolāmā objekta sākuma cenas, kas ir</w:t>
      </w:r>
      <w:r w:rsidR="00EB648E" w:rsidRPr="0042604A">
        <w:rPr>
          <w:rFonts w:ascii="Times New Roman" w:hAnsi="Times New Roman"/>
          <w:color w:val="000000" w:themeColor="text1"/>
          <w:sz w:val="24"/>
          <w:szCs w:val="24"/>
        </w:rPr>
        <w:t xml:space="preserve"> </w:t>
      </w:r>
      <w:r w:rsidR="00BD611C">
        <w:rPr>
          <w:rFonts w:ascii="Times New Roman" w:hAnsi="Times New Roman"/>
          <w:b/>
          <w:bCs/>
          <w:color w:val="000000" w:themeColor="text1"/>
          <w:sz w:val="24"/>
          <w:szCs w:val="24"/>
        </w:rPr>
        <w:t>4470</w:t>
      </w:r>
      <w:r w:rsidRPr="0042604A">
        <w:rPr>
          <w:rFonts w:ascii="Times New Roman" w:hAnsi="Times New Roman"/>
          <w:b/>
          <w:color w:val="000000" w:themeColor="text1"/>
          <w:sz w:val="24"/>
          <w:szCs w:val="24"/>
        </w:rPr>
        <w:t xml:space="preserve">,00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BD611C">
        <w:rPr>
          <w:rFonts w:ascii="Times New Roman" w:hAnsi="Times New Roman"/>
          <w:color w:val="000000" w:themeColor="text1"/>
          <w:sz w:val="24"/>
          <w:szCs w:val="24"/>
        </w:rPr>
        <w:t>četri tūkstoši četri simti septiņdesmit</w:t>
      </w:r>
      <w:r w:rsidRPr="0042604A">
        <w:rPr>
          <w:rFonts w:ascii="Times New Roman" w:hAnsi="Times New Roman"/>
          <w:color w:val="000000" w:themeColor="text1"/>
          <w:sz w:val="24"/>
          <w:szCs w:val="24"/>
        </w:rPr>
        <w:t xml:space="preserve"> </w:t>
      </w:r>
      <w:proofErr w:type="spellStart"/>
      <w:r w:rsidRPr="006A42E3">
        <w:rPr>
          <w:rFonts w:ascii="Times New Roman" w:hAnsi="Times New Roman"/>
          <w:i/>
          <w:iCs/>
          <w:color w:val="000000" w:themeColor="text1"/>
          <w:sz w:val="24"/>
          <w:szCs w:val="24"/>
        </w:rPr>
        <w:t>euro</w:t>
      </w:r>
      <w:proofErr w:type="spellEnd"/>
      <w:r w:rsidRPr="0042604A">
        <w:rPr>
          <w:rFonts w:ascii="Times New Roman" w:hAnsi="Times New Roman"/>
          <w:color w:val="000000" w:themeColor="text1"/>
          <w:sz w:val="24"/>
          <w:szCs w:val="24"/>
        </w:rPr>
        <w:t xml:space="preserve">) no izsoles sākuma datuma 20 (divdesmit) dienu laikā izsoles dalībniekam jāpārskaita Krāslavas novada pašvaldības Dagdas pilsētas un pagastu </w:t>
      </w:r>
      <w:r w:rsidRPr="00B3563C">
        <w:rPr>
          <w:rFonts w:ascii="Times New Roman" w:hAnsi="Times New Roman"/>
          <w:color w:val="000000" w:themeColor="text1"/>
          <w:sz w:val="24"/>
          <w:szCs w:val="24"/>
        </w:rPr>
        <w:t>apvienībai</w:t>
      </w:r>
      <w:r w:rsidRPr="00B3563C">
        <w:rPr>
          <w:rFonts w:ascii="Times New Roman" w:hAnsi="Times New Roman"/>
          <w:color w:val="000000" w:themeColor="text1"/>
          <w:sz w:val="24"/>
          <w:szCs w:val="24"/>
          <w:lang w:eastAsia="lv-LV"/>
        </w:rPr>
        <w:t xml:space="preserve"> (</w:t>
      </w:r>
      <w:proofErr w:type="spellStart"/>
      <w:r w:rsidRPr="00B3563C">
        <w:rPr>
          <w:rFonts w:ascii="Times New Roman" w:hAnsi="Times New Roman"/>
          <w:color w:val="000000" w:themeColor="text1"/>
          <w:sz w:val="24"/>
          <w:szCs w:val="24"/>
          <w:lang w:eastAsia="lv-LV"/>
        </w:rPr>
        <w:t>reģ.Nr</w:t>
      </w:r>
      <w:proofErr w:type="spellEnd"/>
      <w:r w:rsidRPr="00B3563C">
        <w:rPr>
          <w:rFonts w:ascii="Times New Roman" w:hAnsi="Times New Roman"/>
          <w:color w:val="000000" w:themeColor="text1"/>
          <w:sz w:val="24"/>
          <w:szCs w:val="24"/>
          <w:lang w:eastAsia="lv-LV"/>
        </w:rPr>
        <w:t>.</w:t>
      </w:r>
      <w:r w:rsidRPr="00B3563C">
        <w:rPr>
          <w:rFonts w:ascii="Times New Roman" w:hAnsi="Times New Roman"/>
          <w:color w:val="000000" w:themeColor="text1"/>
          <w:w w:val="105"/>
          <w:sz w:val="24"/>
          <w:szCs w:val="24"/>
        </w:rPr>
        <w:t xml:space="preserve"> 50900036651</w:t>
      </w:r>
      <w:r w:rsidRPr="00B3563C">
        <w:rPr>
          <w:rFonts w:ascii="Times New Roman" w:hAnsi="Times New Roman"/>
          <w:color w:val="000000" w:themeColor="text1"/>
          <w:sz w:val="24"/>
          <w:szCs w:val="24"/>
          <w:lang w:eastAsia="lv-LV"/>
        </w:rPr>
        <w:t xml:space="preserve">, Alejas iela 4, Dagda, Krāslavas novads, konts: </w:t>
      </w:r>
      <w:r w:rsidRPr="00B3563C">
        <w:rPr>
          <w:rFonts w:ascii="Times New Roman" w:hAnsi="Times New Roman"/>
          <w:color w:val="000000" w:themeColor="text1"/>
          <w:sz w:val="24"/>
          <w:szCs w:val="24"/>
        </w:rPr>
        <w:t>LV</w:t>
      </w:r>
      <w:r w:rsidR="00B3563C" w:rsidRPr="00B3563C">
        <w:rPr>
          <w:rFonts w:ascii="Times New Roman" w:hAnsi="Times New Roman"/>
          <w:color w:val="000000" w:themeColor="text1"/>
          <w:sz w:val="24"/>
          <w:szCs w:val="24"/>
        </w:rPr>
        <w:t>85TREL981949800700B</w:t>
      </w:r>
      <w:r w:rsidRPr="00B3563C">
        <w:rPr>
          <w:rFonts w:ascii="Times New Roman" w:hAnsi="Times New Roman"/>
          <w:color w:val="000000" w:themeColor="text1"/>
          <w:sz w:val="24"/>
          <w:szCs w:val="24"/>
          <w:lang w:eastAsia="lv-LV"/>
        </w:rPr>
        <w:t xml:space="preserve">, </w:t>
      </w:r>
      <w:r w:rsidR="00B3563C" w:rsidRPr="00B3563C">
        <w:rPr>
          <w:rFonts w:ascii="Times New Roman" w:hAnsi="Times New Roman"/>
          <w:color w:val="000000" w:themeColor="text1"/>
          <w:sz w:val="24"/>
          <w:szCs w:val="24"/>
          <w:lang w:eastAsia="lv-LV"/>
        </w:rPr>
        <w:t>Valsts kase</w:t>
      </w:r>
      <w:r w:rsidRPr="00B3563C">
        <w:rPr>
          <w:rFonts w:ascii="Times New Roman" w:hAnsi="Times New Roman"/>
          <w:color w:val="000000" w:themeColor="text1"/>
          <w:sz w:val="24"/>
          <w:szCs w:val="24"/>
          <w:lang w:eastAsia="lv-LV"/>
        </w:rPr>
        <w:t xml:space="preserve">, kods </w:t>
      </w:r>
      <w:r w:rsidR="00B3563C" w:rsidRPr="00B3563C">
        <w:rPr>
          <w:rFonts w:ascii="Times New Roman" w:hAnsi="Times New Roman"/>
          <w:color w:val="000000" w:themeColor="text1"/>
          <w:sz w:val="24"/>
          <w:szCs w:val="24"/>
          <w:lang w:eastAsia="lv-LV"/>
        </w:rPr>
        <w:t>TRELLV22XXX</w:t>
      </w:r>
      <w:r w:rsidRPr="00B3563C">
        <w:rPr>
          <w:rFonts w:ascii="Times New Roman" w:hAnsi="Times New Roman"/>
          <w:color w:val="000000" w:themeColor="text1"/>
          <w:sz w:val="24"/>
          <w:szCs w:val="24"/>
          <w:lang w:eastAsia="lv-LV"/>
        </w:rPr>
        <w:t xml:space="preserve">) ar norādi “Nekustamā īpašuma </w:t>
      </w:r>
      <w:r w:rsidR="002D6947">
        <w:rPr>
          <w:rFonts w:ascii="Times New Roman" w:hAnsi="Times New Roman"/>
          <w:sz w:val="24"/>
          <w:szCs w:val="24"/>
        </w:rPr>
        <w:t xml:space="preserve"> </w:t>
      </w:r>
      <w:r w:rsidR="00CB71CB">
        <w:rPr>
          <w:rFonts w:ascii="Times New Roman" w:hAnsi="Times New Roman"/>
          <w:sz w:val="24"/>
          <w:szCs w:val="24"/>
        </w:rPr>
        <w:t>Žanetes, Konstantinovas</w:t>
      </w:r>
      <w:r w:rsidR="002D6947">
        <w:rPr>
          <w:rFonts w:ascii="Times New Roman" w:hAnsi="Times New Roman"/>
          <w:sz w:val="24"/>
          <w:szCs w:val="24"/>
        </w:rPr>
        <w:t xml:space="preserve"> </w:t>
      </w:r>
      <w:r w:rsidR="002813D7" w:rsidRPr="002813D7">
        <w:rPr>
          <w:rFonts w:ascii="Times New Roman" w:hAnsi="Times New Roman"/>
          <w:sz w:val="24"/>
          <w:szCs w:val="24"/>
        </w:rPr>
        <w:t>pagasts</w:t>
      </w:r>
      <w:r w:rsidR="00907772" w:rsidRPr="002813D7">
        <w:rPr>
          <w:rFonts w:ascii="Times New Roman" w:hAnsi="Times New Roman"/>
          <w:color w:val="000000" w:themeColor="text1"/>
          <w:sz w:val="24"/>
          <w:szCs w:val="24"/>
          <w:lang w:eastAsia="lv-LV"/>
        </w:rPr>
        <w:t>,</w:t>
      </w:r>
      <w:r w:rsidRPr="002813D7">
        <w:rPr>
          <w:rFonts w:ascii="Times New Roman" w:hAnsi="Times New Roman"/>
          <w:color w:val="000000" w:themeColor="text1"/>
          <w:sz w:val="24"/>
          <w:szCs w:val="24"/>
          <w:lang w:eastAsia="lv-LV"/>
        </w:rPr>
        <w:t xml:space="preserve"> izsoles nodrošinājums”.</w:t>
      </w:r>
      <w:r w:rsidRPr="002813D7">
        <w:rPr>
          <w:rFonts w:ascii="Times New Roman" w:hAnsi="Times New Roman"/>
          <w:color w:val="000000" w:themeColor="text1"/>
          <w:sz w:val="24"/>
          <w:szCs w:val="24"/>
        </w:rPr>
        <w:t xml:space="preserve"> </w:t>
      </w:r>
    </w:p>
    <w:p w14:paraId="55C4BA25" w14:textId="77777777" w:rsidR="00972055" w:rsidRDefault="00972055" w:rsidP="00972055">
      <w:pPr>
        <w:pStyle w:val="Sarakstarindkopa"/>
        <w:numPr>
          <w:ilvl w:val="0"/>
          <w:numId w:val="2"/>
        </w:numPr>
        <w:tabs>
          <w:tab w:val="left" w:pos="567"/>
        </w:tabs>
        <w:ind w:left="567" w:hanging="567"/>
        <w:jc w:val="both"/>
        <w:rPr>
          <w:rStyle w:val="Hipersaite"/>
          <w:color w:val="000000" w:themeColor="text1"/>
          <w:u w:val="none"/>
        </w:rPr>
      </w:pPr>
      <w:r>
        <w:rPr>
          <w:rFonts w:ascii="Times New Roman" w:eastAsia="Times New Roman" w:hAnsi="Times New Roman"/>
          <w:color w:val="000000" w:themeColor="text1"/>
          <w:sz w:val="24"/>
          <w:szCs w:val="24"/>
        </w:rPr>
        <w:t xml:space="preserve">Maksa par dalību izsolē </w:t>
      </w:r>
      <w:r>
        <w:rPr>
          <w:rFonts w:ascii="Times New Roman" w:hAnsi="Times New Roman"/>
          <w:color w:val="000000" w:themeColor="text1"/>
          <w:sz w:val="24"/>
          <w:szCs w:val="24"/>
        </w:rPr>
        <w:t xml:space="preserve">Saskaņā ar Tiesu administrācijas cenrādi un automātiski ģenerēto rēķinu par dalības maksu tās elektronisko izsoļu vietnē </w:t>
      </w:r>
      <w:hyperlink r:id="rId5" w:history="1">
        <w:r>
          <w:rPr>
            <w:rStyle w:val="Hipersaite"/>
            <w:rFonts w:ascii="Times New Roman" w:hAnsi="Times New Roman"/>
            <w:color w:val="000000" w:themeColor="text1"/>
            <w:sz w:val="24"/>
            <w:szCs w:val="24"/>
          </w:rPr>
          <w:t>https://izsoles.ta.gov.lv</w:t>
        </w:r>
      </w:hyperlink>
      <w:r>
        <w:rPr>
          <w:rStyle w:val="Hipersaite"/>
          <w:rFonts w:ascii="Times New Roman" w:hAnsi="Times New Roman"/>
          <w:color w:val="000000" w:themeColor="text1"/>
          <w:sz w:val="24"/>
          <w:szCs w:val="24"/>
        </w:rPr>
        <w:t xml:space="preserve"> maksājama, saskaņā ar rēķinu.</w:t>
      </w:r>
    </w:p>
    <w:p w14:paraId="7726007E" w14:textId="77777777" w:rsidR="00972055" w:rsidRDefault="00972055" w:rsidP="00972055">
      <w:pPr>
        <w:pStyle w:val="Sarakstarindkopa"/>
        <w:numPr>
          <w:ilvl w:val="0"/>
          <w:numId w:val="2"/>
        </w:numPr>
        <w:tabs>
          <w:tab w:val="left" w:pos="567"/>
        </w:tabs>
        <w:ind w:left="567" w:hanging="567"/>
        <w:jc w:val="both"/>
      </w:pPr>
      <w:r>
        <w:rPr>
          <w:rFonts w:ascii="Times New Roman" w:hAnsi="Times New Roman"/>
          <w:color w:val="000000" w:themeColor="text1"/>
          <w:sz w:val="24"/>
          <w:szCs w:val="24"/>
        </w:rPr>
        <w:t>Izsoles rīkotājs – nav tiesīgs sniegt informāciju par izsoles pretendentiem.</w:t>
      </w:r>
    </w:p>
    <w:p w14:paraId="07EDE6ED"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Izsoles dalībniekiem ir tiesības pirms izsoles apskatīt nekustamo īpašumu dabā iepriekš sazinoties pa tālruņa numuru 65681712.</w:t>
      </w:r>
    </w:p>
    <w:p w14:paraId="4CC0BD08"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Iepazīties ar izsoles noteikumiem var Latvijas Republikas oficiālajā izdevumā “Latvijas Vēstnesis” un Krāslavas novada pašvaldības mājas lapā </w:t>
      </w:r>
      <w:hyperlink r:id="rId6" w:history="1">
        <w:r>
          <w:rPr>
            <w:rStyle w:val="Hipersaite"/>
            <w:rFonts w:ascii="Times New Roman" w:eastAsia="Times New Roman" w:hAnsi="Times New Roman"/>
            <w:color w:val="000000" w:themeColor="text1"/>
            <w:sz w:val="24"/>
            <w:szCs w:val="24"/>
          </w:rPr>
          <w:t>www.kraslava.lv</w:t>
        </w:r>
      </w:hyperlink>
      <w:r>
        <w:rPr>
          <w:rFonts w:ascii="Times New Roman" w:hAnsi="Times New Roman"/>
          <w:color w:val="000000" w:themeColor="text1"/>
          <w:sz w:val="24"/>
          <w:szCs w:val="24"/>
        </w:rPr>
        <w:t>.</w:t>
      </w:r>
    </w:p>
    <w:p w14:paraId="1920B8D2" w14:textId="77777777" w:rsidR="00972055" w:rsidRDefault="00972055" w:rsidP="00972055">
      <w:pPr>
        <w:tabs>
          <w:tab w:val="left" w:pos="2160"/>
        </w:tabs>
        <w:jc w:val="both"/>
        <w:rPr>
          <w:b/>
        </w:rPr>
      </w:pPr>
    </w:p>
    <w:p w14:paraId="175F0CC2" w14:textId="77777777" w:rsidR="00972055" w:rsidRDefault="00972055" w:rsidP="00972055">
      <w:pPr>
        <w:tabs>
          <w:tab w:val="left" w:pos="2160"/>
        </w:tabs>
        <w:ind w:left="709" w:firstLine="11"/>
        <w:jc w:val="center"/>
        <w:rPr>
          <w:b/>
        </w:rPr>
      </w:pPr>
      <w:r>
        <w:rPr>
          <w:b/>
        </w:rPr>
        <w:t>II.  Informācijas publicēšanas kārtība</w:t>
      </w:r>
    </w:p>
    <w:p w14:paraId="663481EB" w14:textId="4E8B729A" w:rsidR="003919E4" w:rsidRDefault="00972055" w:rsidP="00972055">
      <w:pPr>
        <w:pStyle w:val="Sarakstarindkopa"/>
        <w:numPr>
          <w:ilvl w:val="0"/>
          <w:numId w:val="2"/>
        </w:numPr>
        <w:ind w:left="567" w:hanging="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Sludinājums par nekustamā īpašuma izsoli tiek publicēta </w:t>
      </w:r>
      <w:r>
        <w:rPr>
          <w:rFonts w:ascii="Times New Roman" w:hAnsi="Times New Roman"/>
          <w:color w:val="000000" w:themeColor="text1"/>
          <w:sz w:val="24"/>
          <w:szCs w:val="24"/>
        </w:rPr>
        <w:t>Latvijas Republikas oficiālajā izdevumā “Latvijas Vēstnesis”</w:t>
      </w:r>
      <w:r>
        <w:rPr>
          <w:rFonts w:ascii="Times New Roman" w:eastAsia="Times New Roman" w:hAnsi="Times New Roman"/>
          <w:color w:val="000000" w:themeColor="text1"/>
          <w:sz w:val="24"/>
          <w:szCs w:val="24"/>
        </w:rPr>
        <w:t xml:space="preserve">, elektronisko izsoļu vietnē – </w:t>
      </w:r>
      <w:hyperlink r:id="rId7" w:history="1">
        <w:r>
          <w:rPr>
            <w:rStyle w:val="Hipersaite"/>
            <w:rFonts w:ascii="Times New Roman" w:eastAsia="Times New Roman" w:hAnsi="Times New Roman"/>
            <w:color w:val="000000" w:themeColor="text1"/>
            <w:sz w:val="24"/>
            <w:szCs w:val="24"/>
          </w:rPr>
          <w:t>https://izsoles.ta.gov.lv</w:t>
        </w:r>
      </w:hyperlink>
      <w:r>
        <w:rPr>
          <w:rFonts w:ascii="Times New Roman" w:eastAsia="Times New Roman" w:hAnsi="Times New Roman"/>
          <w:color w:val="000000" w:themeColor="text1"/>
          <w:sz w:val="24"/>
          <w:szCs w:val="24"/>
        </w:rPr>
        <w:t xml:space="preserve"> un Krāslavas novada pašvaldības mājaslapā interneta vietnē </w:t>
      </w:r>
      <w:r>
        <w:rPr>
          <w:rFonts w:ascii="Times New Roman" w:eastAsia="Times New Roman" w:hAnsi="Times New Roman"/>
          <w:color w:val="000000" w:themeColor="text1"/>
          <w:sz w:val="24"/>
          <w:szCs w:val="24"/>
          <w:u w:val="single"/>
        </w:rPr>
        <w:t>www.kraslava.lv</w:t>
      </w:r>
      <w:r>
        <w:rPr>
          <w:rFonts w:ascii="Times New Roman" w:eastAsia="Times New Roman" w:hAnsi="Times New Roman"/>
          <w:color w:val="000000" w:themeColor="text1"/>
          <w:sz w:val="24"/>
          <w:szCs w:val="24"/>
        </w:rPr>
        <w:t>. Informāciju par izsoli izliek labi redzamā vietā pie nekustamā īpašuma.</w:t>
      </w:r>
    </w:p>
    <w:p w14:paraId="49204A58" w14:textId="77777777" w:rsidR="00A95E7C" w:rsidRDefault="00A95E7C" w:rsidP="00B3563C">
      <w:pPr>
        <w:jc w:val="both"/>
        <w:rPr>
          <w:color w:val="000000" w:themeColor="text1"/>
        </w:rPr>
      </w:pPr>
    </w:p>
    <w:p w14:paraId="58EF93A9" w14:textId="77777777" w:rsidR="00F41371" w:rsidRDefault="00F41371" w:rsidP="00B3563C">
      <w:pPr>
        <w:jc w:val="both"/>
        <w:rPr>
          <w:color w:val="000000" w:themeColor="text1"/>
        </w:rPr>
      </w:pPr>
    </w:p>
    <w:p w14:paraId="0503FF4C" w14:textId="77777777" w:rsidR="00F41371" w:rsidRPr="00B3563C" w:rsidRDefault="00F41371" w:rsidP="00B3563C">
      <w:pPr>
        <w:jc w:val="both"/>
        <w:rPr>
          <w:color w:val="000000" w:themeColor="text1"/>
        </w:rPr>
      </w:pPr>
    </w:p>
    <w:p w14:paraId="5C4B06C2" w14:textId="77777777" w:rsidR="00972055" w:rsidRDefault="00972055" w:rsidP="00972055">
      <w:pPr>
        <w:tabs>
          <w:tab w:val="left" w:pos="2160"/>
        </w:tabs>
        <w:ind w:left="142" w:hanging="142"/>
        <w:jc w:val="center"/>
        <w:rPr>
          <w:b/>
        </w:rPr>
      </w:pPr>
      <w:r>
        <w:rPr>
          <w:b/>
        </w:rPr>
        <w:t>III.  Izsoles dalībnieki</w:t>
      </w:r>
    </w:p>
    <w:p w14:paraId="454F31FE" w14:textId="399809C6" w:rsidR="00972055" w:rsidRPr="00CD5200"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Izsoles dalībnieki, kas vēlas piedalīties izsolē, iemaksā </w:t>
      </w:r>
      <w:r>
        <w:rPr>
          <w:rFonts w:ascii="Times New Roman" w:eastAsia="Times New Roman" w:hAnsi="Times New Roman"/>
          <w:b/>
          <w:color w:val="000000" w:themeColor="text1"/>
          <w:sz w:val="24"/>
          <w:szCs w:val="24"/>
        </w:rPr>
        <w:t xml:space="preserve">nodrošinājumu 10 % </w:t>
      </w:r>
      <w:r>
        <w:rPr>
          <w:rFonts w:ascii="Times New Roman" w:eastAsia="Times New Roman" w:hAnsi="Times New Roman"/>
          <w:color w:val="000000" w:themeColor="text1"/>
          <w:sz w:val="24"/>
          <w:szCs w:val="24"/>
        </w:rPr>
        <w:t>apmērā no nekustamā īp</w:t>
      </w:r>
      <w:r w:rsidRPr="00B70498">
        <w:rPr>
          <w:rFonts w:ascii="Times New Roman" w:eastAsia="Times New Roman" w:hAnsi="Times New Roman"/>
          <w:sz w:val="24"/>
          <w:szCs w:val="24"/>
        </w:rPr>
        <w:t xml:space="preserve">ašuma nosacītās cenas </w:t>
      </w:r>
      <w:r w:rsidR="00BD611C">
        <w:rPr>
          <w:rFonts w:ascii="Times New Roman" w:hAnsi="Times New Roman"/>
          <w:b/>
          <w:bCs/>
          <w:color w:val="000000" w:themeColor="text1"/>
          <w:sz w:val="24"/>
          <w:szCs w:val="24"/>
        </w:rPr>
        <w:t>4470</w:t>
      </w:r>
      <w:r w:rsidR="00BD611C" w:rsidRPr="0042604A">
        <w:rPr>
          <w:rFonts w:ascii="Times New Roman" w:hAnsi="Times New Roman"/>
          <w:b/>
          <w:color w:val="000000" w:themeColor="text1"/>
          <w:sz w:val="24"/>
          <w:szCs w:val="24"/>
        </w:rPr>
        <w:t xml:space="preserve">,00 </w:t>
      </w:r>
      <w:proofErr w:type="spellStart"/>
      <w:r w:rsidR="00BD611C" w:rsidRPr="0042604A">
        <w:rPr>
          <w:rFonts w:ascii="Times New Roman" w:hAnsi="Times New Roman"/>
          <w:b/>
          <w:i/>
          <w:color w:val="000000" w:themeColor="text1"/>
          <w:sz w:val="24"/>
          <w:szCs w:val="24"/>
        </w:rPr>
        <w:t>euro</w:t>
      </w:r>
      <w:proofErr w:type="spellEnd"/>
      <w:r w:rsidR="00BD611C" w:rsidRPr="0042604A">
        <w:rPr>
          <w:rFonts w:ascii="Times New Roman" w:hAnsi="Times New Roman"/>
          <w:color w:val="000000" w:themeColor="text1"/>
          <w:sz w:val="24"/>
          <w:szCs w:val="24"/>
        </w:rPr>
        <w:t xml:space="preserve"> (</w:t>
      </w:r>
      <w:r w:rsidR="00BD611C">
        <w:rPr>
          <w:rFonts w:ascii="Times New Roman" w:hAnsi="Times New Roman"/>
          <w:color w:val="000000" w:themeColor="text1"/>
          <w:sz w:val="24"/>
          <w:szCs w:val="24"/>
        </w:rPr>
        <w:t>četri tūkstoši četri simti septiņdesmit</w:t>
      </w:r>
      <w:r w:rsidR="00BD611C" w:rsidRPr="0042604A">
        <w:rPr>
          <w:rFonts w:ascii="Times New Roman" w:hAnsi="Times New Roman"/>
          <w:color w:val="000000" w:themeColor="text1"/>
          <w:sz w:val="24"/>
          <w:szCs w:val="24"/>
        </w:rPr>
        <w:t xml:space="preserve"> </w:t>
      </w:r>
      <w:proofErr w:type="spellStart"/>
      <w:r w:rsidR="00BD611C" w:rsidRPr="006A42E3">
        <w:rPr>
          <w:rFonts w:ascii="Times New Roman" w:hAnsi="Times New Roman"/>
          <w:i/>
          <w:iCs/>
          <w:color w:val="000000" w:themeColor="text1"/>
          <w:sz w:val="24"/>
          <w:szCs w:val="24"/>
        </w:rPr>
        <w:t>euro</w:t>
      </w:r>
      <w:proofErr w:type="spellEnd"/>
      <w:r w:rsidR="00BD611C" w:rsidRPr="0042604A">
        <w:rPr>
          <w:rFonts w:ascii="Times New Roman" w:hAnsi="Times New Roman"/>
          <w:color w:val="000000" w:themeColor="text1"/>
          <w:sz w:val="24"/>
          <w:szCs w:val="24"/>
        </w:rPr>
        <w:t>)</w:t>
      </w:r>
      <w:r w:rsidR="002D6947">
        <w:rPr>
          <w:rFonts w:ascii="Times New Roman" w:hAnsi="Times New Roman"/>
          <w:color w:val="000000" w:themeColor="text1"/>
          <w:sz w:val="24"/>
          <w:szCs w:val="24"/>
        </w:rPr>
        <w:t xml:space="preserve"> </w:t>
      </w:r>
      <w:r w:rsidRPr="00CD5200">
        <w:rPr>
          <w:rFonts w:ascii="Times New Roman" w:eastAsia="Times New Roman" w:hAnsi="Times New Roman"/>
          <w:sz w:val="24"/>
          <w:szCs w:val="24"/>
        </w:rPr>
        <w:t>apmērā.</w:t>
      </w:r>
    </w:p>
    <w:p w14:paraId="0A3DBE3C"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 xml:space="preserve">Par izsoles dalībnieku var būt ikviena fiziska vai juridiska persona, kurai saskaņā ar Latvijas Republikā spēkā esošiem normatīviem aktiem ir tiesības iegādāties nekustamo īpašumu un ir iemaksājuši 11. punktā noteikto nodrošinājumu norēķinu kontā un ir autorizēta dalībai izsolē. </w:t>
      </w:r>
      <w:r>
        <w:rPr>
          <w:rFonts w:ascii="Times New Roman" w:eastAsia="Times New Roman" w:hAnsi="Times New Roman"/>
          <w:b/>
          <w:sz w:val="24"/>
          <w:szCs w:val="24"/>
        </w:rPr>
        <w:t>Izsoles dalībnieks un nodrošinājuma maksātājs ir viena persona.</w:t>
      </w:r>
    </w:p>
    <w:p w14:paraId="7DB7B8EB"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Par izsoles dalībnieku nevar būt persona:</w:t>
      </w:r>
    </w:p>
    <w:p w14:paraId="0C3E0743"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ar kuru Krāslavas novada pašvaldība vienpusēji izbeigusi jebkādu līgumu šīs personas rīcības dēļ;</w:t>
      </w:r>
    </w:p>
    <w:p w14:paraId="42A93A6E"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pret kuru uzsākta tiesvedība par parādu piedziņu vai līgumsaistību neizpildi;</w:t>
      </w:r>
    </w:p>
    <w:p w14:paraId="7133646D"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kurai ir maksātnespējas process, uzsākts likvidācijas process, tās saimnieciskā darbība ir apturēta vai pārtraukta, vai uzsākta tiesvedība par darbības izbeigšanu, maksātnespēju vai bankrotu;</w:t>
      </w:r>
    </w:p>
    <w:p w14:paraId="5BA09AF6"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 iepriekš izsolē nosolījusi izsoles objektu, bet nav veikusi samaksu par nosolīto objektu un nav noslēgusi pirkuma līgumu.</w:t>
      </w:r>
    </w:p>
    <w:p w14:paraId="3B65C8D4" w14:textId="77777777" w:rsidR="00972055" w:rsidRDefault="00972055" w:rsidP="00972055">
      <w:pPr>
        <w:tabs>
          <w:tab w:val="left" w:pos="2160"/>
        </w:tabs>
        <w:ind w:left="426" w:hanging="426"/>
        <w:jc w:val="both"/>
      </w:pPr>
    </w:p>
    <w:p w14:paraId="4AD6315A" w14:textId="77777777" w:rsidR="00972055" w:rsidRDefault="00972055" w:rsidP="00972055">
      <w:pPr>
        <w:tabs>
          <w:tab w:val="left" w:pos="2160"/>
        </w:tabs>
        <w:ind w:left="426" w:hanging="426"/>
        <w:jc w:val="center"/>
        <w:rPr>
          <w:b/>
        </w:rPr>
      </w:pPr>
      <w:r>
        <w:rPr>
          <w:b/>
        </w:rPr>
        <w:t>IV. Izsoles pretendentu reģistrācija Izsoļu dalībnieku reģistrā</w:t>
      </w:r>
    </w:p>
    <w:p w14:paraId="1630165A" w14:textId="0C25AEDA" w:rsidR="00972055" w:rsidRDefault="00972055" w:rsidP="00972055">
      <w:pPr>
        <w:pStyle w:val="Sarakstarindkopa"/>
        <w:numPr>
          <w:ilvl w:val="0"/>
          <w:numId w:val="3"/>
        </w:numPr>
        <w:tabs>
          <w:tab w:val="left" w:pos="426"/>
        </w:tabs>
        <w:ind w:left="567" w:hanging="567"/>
        <w:jc w:val="both"/>
        <w:rPr>
          <w:rFonts w:ascii="Times New Roman" w:eastAsia="Times New Roman" w:hAnsi="Times New Roman"/>
          <w:sz w:val="24"/>
          <w:szCs w:val="24"/>
        </w:rPr>
      </w:pPr>
      <w:r>
        <w:rPr>
          <w:rFonts w:ascii="Times New Roman" w:eastAsia="Times New Roman" w:hAnsi="Times New Roman"/>
          <w:sz w:val="24"/>
          <w:szCs w:val="24"/>
        </w:rPr>
        <w:t>Dalībnieku pieteikšanās noti</w:t>
      </w:r>
      <w:r>
        <w:rPr>
          <w:rFonts w:ascii="Times New Roman" w:eastAsia="Times New Roman" w:hAnsi="Times New Roman"/>
          <w:color w:val="000000" w:themeColor="text1"/>
          <w:sz w:val="24"/>
          <w:szCs w:val="24"/>
        </w:rPr>
        <w:t>ek no</w:t>
      </w:r>
      <w:r w:rsidRPr="0019740E">
        <w:rPr>
          <w:rFonts w:ascii="Times New Roman" w:eastAsia="Times New Roman" w:hAnsi="Times New Roman"/>
          <w:color w:val="FF0000"/>
          <w:sz w:val="24"/>
          <w:szCs w:val="24"/>
        </w:rPr>
        <w:t xml:space="preserve"> </w:t>
      </w:r>
      <w:r w:rsidRPr="00CD5200">
        <w:rPr>
          <w:rFonts w:ascii="Times New Roman" w:eastAsia="Times New Roman" w:hAnsi="Times New Roman"/>
          <w:sz w:val="24"/>
          <w:szCs w:val="24"/>
        </w:rPr>
        <w:t>202</w:t>
      </w:r>
      <w:r w:rsidR="00C420DC">
        <w:rPr>
          <w:rFonts w:ascii="Times New Roman" w:eastAsia="Times New Roman" w:hAnsi="Times New Roman"/>
          <w:sz w:val="24"/>
          <w:szCs w:val="24"/>
        </w:rPr>
        <w:t>6</w:t>
      </w:r>
      <w:r w:rsidRPr="00CD5200">
        <w:rPr>
          <w:rFonts w:ascii="Times New Roman" w:eastAsia="Times New Roman" w:hAnsi="Times New Roman"/>
          <w:sz w:val="24"/>
          <w:szCs w:val="24"/>
        </w:rPr>
        <w:t>.gada</w:t>
      </w:r>
      <w:r w:rsidR="00F51665">
        <w:rPr>
          <w:rFonts w:ascii="Times New Roman" w:eastAsia="Times New Roman" w:hAnsi="Times New Roman"/>
          <w:sz w:val="24"/>
          <w:szCs w:val="24"/>
        </w:rPr>
        <w:t xml:space="preserve"> </w:t>
      </w:r>
      <w:r w:rsidR="00010F84">
        <w:rPr>
          <w:rFonts w:ascii="Times New Roman" w:eastAsia="Times New Roman" w:hAnsi="Times New Roman"/>
          <w:sz w:val="24"/>
          <w:szCs w:val="24"/>
        </w:rPr>
        <w:t>12</w:t>
      </w:r>
      <w:r w:rsidRPr="00CD5200">
        <w:rPr>
          <w:rFonts w:ascii="Times New Roman" w:eastAsia="Times New Roman" w:hAnsi="Times New Roman"/>
          <w:sz w:val="24"/>
          <w:szCs w:val="24"/>
        </w:rPr>
        <w:t>.</w:t>
      </w:r>
      <w:r w:rsidR="00010F84">
        <w:rPr>
          <w:rFonts w:ascii="Times New Roman" w:eastAsia="Times New Roman" w:hAnsi="Times New Roman"/>
          <w:sz w:val="24"/>
          <w:szCs w:val="24"/>
        </w:rPr>
        <w:t>oktobra</w:t>
      </w:r>
      <w:r w:rsidRPr="00CD5200">
        <w:rPr>
          <w:rFonts w:ascii="Times New Roman" w:eastAsia="Times New Roman" w:hAnsi="Times New Roman"/>
          <w:sz w:val="24"/>
          <w:szCs w:val="24"/>
        </w:rPr>
        <w:t xml:space="preserve"> plkst. 13:00 līdz 202</w:t>
      </w:r>
      <w:r w:rsidR="00A95E7C">
        <w:rPr>
          <w:rFonts w:ascii="Times New Roman" w:eastAsia="Times New Roman" w:hAnsi="Times New Roman"/>
          <w:sz w:val="24"/>
          <w:szCs w:val="24"/>
        </w:rPr>
        <w:t>6</w:t>
      </w:r>
      <w:r w:rsidRPr="00CD5200">
        <w:rPr>
          <w:rFonts w:ascii="Times New Roman" w:eastAsia="Times New Roman" w:hAnsi="Times New Roman"/>
          <w:sz w:val="24"/>
          <w:szCs w:val="24"/>
        </w:rPr>
        <w:t xml:space="preserve">.gada </w:t>
      </w:r>
      <w:r w:rsidR="00010F84">
        <w:rPr>
          <w:rFonts w:ascii="Times New Roman" w:eastAsia="Times New Roman" w:hAnsi="Times New Roman"/>
          <w:sz w:val="24"/>
          <w:szCs w:val="24"/>
        </w:rPr>
        <w:t>01</w:t>
      </w:r>
      <w:r w:rsidRPr="00CD5200">
        <w:rPr>
          <w:rFonts w:ascii="Times New Roman" w:eastAsia="Times New Roman" w:hAnsi="Times New Roman"/>
          <w:sz w:val="24"/>
          <w:szCs w:val="24"/>
        </w:rPr>
        <w:t>.</w:t>
      </w:r>
      <w:r w:rsidR="00010F84">
        <w:rPr>
          <w:rFonts w:ascii="Times New Roman" w:eastAsia="Times New Roman" w:hAnsi="Times New Roman"/>
          <w:sz w:val="24"/>
          <w:szCs w:val="24"/>
        </w:rPr>
        <w:t>novembra</w:t>
      </w:r>
      <w:r w:rsidRPr="00CD5200">
        <w:rPr>
          <w:rFonts w:ascii="Times New Roman" w:eastAsia="Times New Roman" w:hAnsi="Times New Roman"/>
          <w:sz w:val="24"/>
          <w:szCs w:val="24"/>
        </w:rPr>
        <w:t>, plkst. 23:59.</w:t>
      </w:r>
      <w:r w:rsidRPr="00CD5200">
        <w:rPr>
          <w:rStyle w:val="Izsmalcintsizclums"/>
          <w:rFonts w:ascii="Times New Roman" w:hAnsi="Times New Roman"/>
          <w:color w:val="auto"/>
          <w:sz w:val="24"/>
          <w:szCs w:val="24"/>
        </w:rPr>
        <w:t xml:space="preserve"> Tiesu </w:t>
      </w:r>
      <w:r>
        <w:rPr>
          <w:rStyle w:val="Izsmalcintsizclums"/>
          <w:rFonts w:ascii="Times New Roman" w:hAnsi="Times New Roman"/>
          <w:sz w:val="24"/>
          <w:szCs w:val="24"/>
        </w:rPr>
        <w:t xml:space="preserve">administrācijas elektronisko izsoļu vietnē </w:t>
      </w:r>
      <w:hyperlink r:id="rId8" w:history="1">
        <w:r>
          <w:rPr>
            <w:rStyle w:val="Izsmalcintsizclums"/>
            <w:rFonts w:ascii="Times New Roman" w:hAnsi="Times New Roman"/>
            <w:sz w:val="24"/>
            <w:szCs w:val="24"/>
          </w:rPr>
          <w:t>https://izsoles.ta.gov.lv</w:t>
        </w:r>
      </w:hyperlink>
      <w:r>
        <w:rPr>
          <w:rStyle w:val="Izsmalcintsizclums"/>
          <w:rFonts w:ascii="Times New Roman" w:hAnsi="Times New Roman"/>
          <w:sz w:val="24"/>
          <w:szCs w:val="24"/>
        </w:rPr>
        <w:t xml:space="preserve">  uzturētā izsoļu dalībnieku reģistrā pēc oficiāla paziņojuma par izsoli publicēšanas Latvijas Republikas oficiālajā izdevumā “Latvijas Vēstnesis” tīmekļa vietnē - </w:t>
      </w:r>
      <w:hyperlink r:id="rId9" w:history="1">
        <w:r>
          <w:rPr>
            <w:rStyle w:val="Hipersaite"/>
            <w:rFonts w:ascii="Times New Roman" w:hAnsi="Times New Roman"/>
            <w:i/>
            <w:iCs/>
            <w:sz w:val="24"/>
            <w:szCs w:val="24"/>
          </w:rPr>
          <w:t>www.vestnesis.lv</w:t>
        </w:r>
      </w:hyperlink>
      <w:r>
        <w:rPr>
          <w:rStyle w:val="Izsmalcintsizclums"/>
          <w:rFonts w:ascii="Times New Roman" w:hAnsi="Times New Roman"/>
          <w:sz w:val="24"/>
          <w:szCs w:val="24"/>
        </w:rPr>
        <w:t xml:space="preserve"> </w:t>
      </w:r>
      <w:r>
        <w:rPr>
          <w:rFonts w:ascii="Times New Roman" w:hAnsi="Times New Roman"/>
          <w:sz w:val="24"/>
          <w:szCs w:val="24"/>
        </w:rPr>
        <w:t xml:space="preserve">   </w:t>
      </w:r>
    </w:p>
    <w:p w14:paraId="4DD62734" w14:textId="77777777" w:rsidR="00972055" w:rsidRDefault="00972055" w:rsidP="00972055">
      <w:pPr>
        <w:pStyle w:val="Sarakstarindkopa"/>
        <w:numPr>
          <w:ilvl w:val="0"/>
          <w:numId w:val="3"/>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Izsoles dalībnieki, kuri vēlas reģistrēties elektroniskajai izsolei, elektronisko izsoļu vietnē </w:t>
      </w:r>
      <w:hyperlink r:id="rId10" w:history="1">
        <w:r>
          <w:rPr>
            <w:rStyle w:val="Hipersaite"/>
            <w:rFonts w:ascii="Times New Roman" w:hAnsi="Times New Roman"/>
            <w:sz w:val="24"/>
            <w:szCs w:val="24"/>
          </w:rPr>
          <w:t>https://izsoles.ta.gov.lv</w:t>
        </w:r>
      </w:hyperlink>
      <w:r>
        <w:rPr>
          <w:rStyle w:val="Hipersaite"/>
          <w:rFonts w:ascii="Times New Roman" w:hAnsi="Times New Roman"/>
          <w:sz w:val="24"/>
          <w:szCs w:val="24"/>
        </w:rPr>
        <w:t xml:space="preserve"> </w:t>
      </w:r>
      <w:r>
        <w:rPr>
          <w:rFonts w:ascii="Times New Roman" w:hAnsi="Times New Roman"/>
          <w:sz w:val="24"/>
          <w:szCs w:val="24"/>
        </w:rPr>
        <w:t>norāda</w:t>
      </w:r>
      <w:r>
        <w:rPr>
          <w:rFonts w:ascii="Times New Roman" w:eastAsia="Times New Roman" w:hAnsi="Times New Roman"/>
          <w:sz w:val="24"/>
          <w:szCs w:val="24"/>
        </w:rPr>
        <w:t>:</w:t>
      </w:r>
    </w:p>
    <w:p w14:paraId="2BAACBAF" w14:textId="77777777" w:rsidR="00972055" w:rsidRDefault="00972055" w:rsidP="00972055">
      <w:pPr>
        <w:pStyle w:val="Sarakstarindkopa"/>
        <w:numPr>
          <w:ilvl w:val="1"/>
          <w:numId w:val="3"/>
        </w:numPr>
        <w:tabs>
          <w:tab w:val="left" w:pos="993"/>
        </w:tabs>
        <w:ind w:left="1134" w:hanging="621"/>
        <w:jc w:val="both"/>
        <w:rPr>
          <w:rFonts w:ascii="Times New Roman" w:eastAsia="Times New Roman" w:hAnsi="Times New Roman"/>
          <w:b/>
          <w:sz w:val="24"/>
          <w:szCs w:val="24"/>
        </w:rPr>
      </w:pPr>
      <w:r>
        <w:rPr>
          <w:rFonts w:ascii="Times New Roman" w:eastAsia="Times New Roman" w:hAnsi="Times New Roman"/>
          <w:b/>
          <w:sz w:val="24"/>
          <w:szCs w:val="24"/>
        </w:rPr>
        <w:t>fiziska persona:</w:t>
      </w:r>
    </w:p>
    <w:p w14:paraId="5254D197"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vārdu, uzvārdu;</w:t>
      </w:r>
    </w:p>
    <w:p w14:paraId="1AF95F9B"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kodu;</w:t>
      </w:r>
    </w:p>
    <w:p w14:paraId="6BD5774D"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deklarētās dzīvesvietas adresi;</w:t>
      </w:r>
    </w:p>
    <w:p w14:paraId="774EB570"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personu apliecinoša dokumenta veidu un numuru;</w:t>
      </w:r>
    </w:p>
    <w:p w14:paraId="21937C41"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3212991D"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hAnsi="Times New Roman"/>
          <w:sz w:val="24"/>
          <w:szCs w:val="24"/>
        </w:rPr>
        <w:t>personas papildu kontaktinformāciju – elektroniskā pasta adresi un tālruņa numuru;</w:t>
      </w:r>
    </w:p>
    <w:p w14:paraId="0E88BCAA"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hAnsi="Times New Roman"/>
          <w:sz w:val="24"/>
          <w:szCs w:val="24"/>
        </w:rPr>
        <w:t>fiziska persona, kura pārstāv citu fizisku personu, papildus punktā norādītajam, sniedz informāciju par pārstāvamo personu:</w:t>
      </w:r>
    </w:p>
    <w:p w14:paraId="2EBA720B"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personas kodu;</w:t>
      </w:r>
    </w:p>
    <w:p w14:paraId="41B5D0E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deklarētās dzīvesvietas adrese, </w:t>
      </w:r>
    </w:p>
    <w:p w14:paraId="771B537A"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kontaktinformāciju – elektroniskā pasta adresi un tālruņa numuru;</w:t>
      </w:r>
    </w:p>
    <w:p w14:paraId="6E5E664E"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personu apliecinoša dokumenta veidu un numuru;</w:t>
      </w:r>
    </w:p>
    <w:p w14:paraId="3687A94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informāciju par notariāli apliecinātu pilnvaru, ja reģistrēts </w:t>
      </w:r>
    </w:p>
    <w:p w14:paraId="0D752A9D" w14:textId="77777777" w:rsidR="00972055" w:rsidRDefault="00972055" w:rsidP="00972055">
      <w:pPr>
        <w:pStyle w:val="Sarakstarindkopa"/>
        <w:numPr>
          <w:ilvl w:val="3"/>
          <w:numId w:val="3"/>
        </w:numPr>
        <w:ind w:left="2552" w:hanging="862"/>
        <w:jc w:val="both"/>
        <w:rPr>
          <w:rFonts w:ascii="Times New Roman" w:eastAsia="Times New Roman" w:hAnsi="Times New Roman"/>
          <w:sz w:val="24"/>
          <w:szCs w:val="24"/>
        </w:rPr>
      </w:pPr>
      <w:r>
        <w:rPr>
          <w:rFonts w:ascii="Times New Roman" w:hAnsi="Times New Roman"/>
          <w:sz w:val="24"/>
          <w:szCs w:val="24"/>
        </w:rPr>
        <w:t>lietotājs izsolē pārstāv citu fizisku personu, kas apliecina reģistrēta lietotāja tiesības pārstāvēt fizisku personu;</w:t>
      </w:r>
    </w:p>
    <w:p w14:paraId="62F07025" w14:textId="77777777" w:rsidR="00972055" w:rsidRDefault="00972055" w:rsidP="00972055">
      <w:pPr>
        <w:pStyle w:val="Sarakstarindkopa"/>
        <w:numPr>
          <w:ilvl w:val="3"/>
          <w:numId w:val="3"/>
        </w:numPr>
        <w:ind w:left="2552" w:hanging="851"/>
        <w:jc w:val="both"/>
        <w:rPr>
          <w:rFonts w:ascii="Times New Roman" w:eastAsia="Times New Roman" w:hAnsi="Times New Roman"/>
          <w:sz w:val="24"/>
          <w:szCs w:val="24"/>
        </w:rPr>
      </w:pPr>
      <w:r>
        <w:rPr>
          <w:rFonts w:ascii="Times New Roman" w:hAnsi="Times New Roman"/>
          <w:sz w:val="24"/>
          <w:szCs w:val="24"/>
        </w:rPr>
        <w:t>informāciju par pilnvarojuma apjomu (pārstāvības tiesības konkrētai izsolei, vairākām konkrētām izsolēm, uz noteiktu laiku, pastāvīgi).</w:t>
      </w:r>
    </w:p>
    <w:p w14:paraId="3D0B349A" w14:textId="77777777" w:rsidR="00972055" w:rsidRDefault="00972055" w:rsidP="00972055">
      <w:pPr>
        <w:pStyle w:val="Sarakstarindkopa"/>
        <w:numPr>
          <w:ilvl w:val="1"/>
          <w:numId w:val="3"/>
        </w:numPr>
        <w:jc w:val="both"/>
        <w:rPr>
          <w:rFonts w:ascii="Times New Roman" w:eastAsia="Times New Roman" w:hAnsi="Times New Roman"/>
          <w:b/>
          <w:sz w:val="24"/>
          <w:szCs w:val="24"/>
        </w:rPr>
      </w:pPr>
      <w:r>
        <w:rPr>
          <w:rFonts w:ascii="Times New Roman" w:eastAsia="Times New Roman" w:hAnsi="Times New Roman"/>
          <w:b/>
          <w:sz w:val="24"/>
          <w:szCs w:val="24"/>
        </w:rPr>
        <w:t>juridiska persona:</w:t>
      </w:r>
    </w:p>
    <w:p w14:paraId="71EDC6C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Vienoto reģistrācijas numuru;</w:t>
      </w:r>
    </w:p>
    <w:p w14:paraId="49EF50B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Juridisko adresi;</w:t>
      </w:r>
    </w:p>
    <w:p w14:paraId="7CF7DAD6"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4B932E97"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hAnsi="Times New Roman"/>
          <w:sz w:val="24"/>
          <w:szCs w:val="24"/>
        </w:rPr>
        <w:t>personas papildu kontaktinformāciju – elektroniskā pasta adresi un tālruņa numuru.</w:t>
      </w:r>
    </w:p>
    <w:p w14:paraId="686F3197"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eastAsia="Times New Roman" w:hAnsi="Times New Roman"/>
          <w:sz w:val="24"/>
          <w:szCs w:val="24"/>
        </w:rPr>
        <w:t xml:space="preserve">Reģistrējoties dalībai izsolē, pretendents </w:t>
      </w:r>
      <w:r>
        <w:rPr>
          <w:rFonts w:ascii="Times New Roman" w:hAnsi="Times New Roman"/>
          <w:sz w:val="24"/>
          <w:szCs w:val="24"/>
        </w:rPr>
        <w:t>apliecina, ka ir iepazinies ar elektronisko izsoļu vietnes lietošanas un šiem Pašvaldības izsoles noteikumiem un apliecina šo noteikumu ievērošanu, kā arī par sevi sniegto datu pareizību.</w:t>
      </w:r>
    </w:p>
    <w:p w14:paraId="0CCE6CCA"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Ziņas par dalībnieku iekļauj 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1" w:history="1">
        <w:r>
          <w:rPr>
            <w:rStyle w:val="Hipersaite"/>
            <w:rFonts w:ascii="Times New Roman" w:hAnsi="Times New Roman"/>
            <w:sz w:val="24"/>
            <w:szCs w:val="24"/>
          </w:rPr>
          <w:t>www.latvija.lv</w:t>
        </w:r>
      </w:hyperlink>
      <w:r>
        <w:rPr>
          <w:rFonts w:ascii="Times New Roman" w:hAnsi="Times New Roman"/>
          <w:sz w:val="24"/>
          <w:szCs w:val="24"/>
        </w:rPr>
        <w:t xml:space="preserve"> piedāvātajiem identifikācijas līdzekļiem.</w:t>
      </w:r>
    </w:p>
    <w:p w14:paraId="66302951"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Reģistrēts lietotājs, kurš vēlas piedalīties izsludinātajā izsolē Elektronisko izsoļu vietnē </w:t>
      </w:r>
      <w:proofErr w:type="spellStart"/>
      <w:r>
        <w:rPr>
          <w:rFonts w:ascii="Times New Roman" w:hAnsi="Times New Roman"/>
          <w:sz w:val="24"/>
          <w:szCs w:val="24"/>
        </w:rPr>
        <w:t>nosūta</w:t>
      </w:r>
      <w:proofErr w:type="spellEnd"/>
      <w:r>
        <w:rPr>
          <w:rFonts w:ascii="Times New Roman" w:hAnsi="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p w14:paraId="60AE0182"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Izsoles rīkotājs autorizē izsoles dalībnieku 7 (septiņu) dienu laikā, izmantojot elektronisko izsoļu vietnē pieejamo pretendenta autorizēšanas rīku, ja pretendents izpildījis izsoles priekšnoteikumus, lai piedalītos izsolē.</w:t>
      </w:r>
    </w:p>
    <w:p w14:paraId="0E7CC673"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Informāciju par autorizēšanu dalībai izsolē Izsoles rīkotājs, </w:t>
      </w:r>
      <w:proofErr w:type="spellStart"/>
      <w:r>
        <w:rPr>
          <w:rFonts w:ascii="Times New Roman" w:hAnsi="Times New Roman"/>
          <w:sz w:val="24"/>
          <w:szCs w:val="24"/>
        </w:rPr>
        <w:t>nosūta</w:t>
      </w:r>
      <w:proofErr w:type="spellEnd"/>
      <w:r>
        <w:rPr>
          <w:rFonts w:ascii="Times New Roman" w:hAnsi="Times New Roman"/>
          <w:sz w:val="24"/>
          <w:szCs w:val="24"/>
        </w:rPr>
        <w:t xml:space="preserve"> elektroniski uz elektronisko izsoļu vietnē izveidoto reģistrētā lietotāja kontu.</w:t>
      </w:r>
    </w:p>
    <w:p w14:paraId="63D5E4AB"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Autorizējot personu dalībai izsolē, katram solītājam elektronisko izsoļu vietnes sistēma automātiski izveido unikālu identifikatoru.</w:t>
      </w:r>
    </w:p>
    <w:p w14:paraId="1FB26B7C"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Pretendents </w:t>
      </w:r>
      <w:r>
        <w:rPr>
          <w:rFonts w:ascii="Times New Roman" w:hAnsi="Times New Roman"/>
          <w:b/>
          <w:sz w:val="24"/>
          <w:szCs w:val="24"/>
        </w:rPr>
        <w:t xml:space="preserve">netiek reģistrēts, </w:t>
      </w:r>
      <w:r>
        <w:rPr>
          <w:rFonts w:ascii="Times New Roman" w:hAnsi="Times New Roman"/>
          <w:sz w:val="24"/>
          <w:szCs w:val="24"/>
        </w:rPr>
        <w:t>ja:</w:t>
      </w:r>
    </w:p>
    <w:p w14:paraId="1AD23516"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nav vēl iestājies vai ir beidzies pretendentu reģistrācijas termiņš;</w:t>
      </w:r>
    </w:p>
    <w:p w14:paraId="0D4B59F2"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ja nav izpildīti visi šo noteikumu  5. un 6.punktā  minētie norādījumi vai noteikumu 5. vai 6.punktā noteiktos maksājumus veikusi cita persona, kas  nav izsoles dalībnieks;</w:t>
      </w:r>
    </w:p>
    <w:p w14:paraId="1EC6614C"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pretendents saskaņā ar spēkā esošajiem normatīvajiem aktiem nevar iegūt savā īpašumā zemi.</w:t>
      </w:r>
    </w:p>
    <w:p w14:paraId="3B8F65EB" w14:textId="77777777" w:rsidR="00972055" w:rsidRDefault="00972055" w:rsidP="00972055">
      <w:pPr>
        <w:pStyle w:val="Sarakstarindkopa"/>
        <w:ind w:left="1134"/>
        <w:jc w:val="both"/>
        <w:rPr>
          <w:rFonts w:ascii="Times New Roman" w:hAnsi="Times New Roman"/>
          <w:sz w:val="24"/>
          <w:szCs w:val="24"/>
        </w:rPr>
      </w:pPr>
    </w:p>
    <w:p w14:paraId="0745C2E3" w14:textId="77777777" w:rsidR="00972055" w:rsidRDefault="00972055" w:rsidP="00972055">
      <w:pPr>
        <w:pStyle w:val="Sarakstarindkopa"/>
        <w:jc w:val="center"/>
        <w:rPr>
          <w:rFonts w:ascii="Times New Roman" w:hAnsi="Times New Roman"/>
          <w:b/>
          <w:sz w:val="24"/>
          <w:szCs w:val="24"/>
        </w:rPr>
      </w:pPr>
      <w:r>
        <w:rPr>
          <w:rFonts w:ascii="Times New Roman" w:hAnsi="Times New Roman"/>
          <w:b/>
          <w:sz w:val="24"/>
          <w:szCs w:val="24"/>
        </w:rPr>
        <w:t>V. Izsoles norise</w:t>
      </w:r>
    </w:p>
    <w:p w14:paraId="1A524221" w14:textId="0297CC56" w:rsidR="00972055" w:rsidRPr="00CD5200" w:rsidRDefault="00972055" w:rsidP="00972055">
      <w:pPr>
        <w:pStyle w:val="Sarakstarindkopa"/>
        <w:numPr>
          <w:ilvl w:val="0"/>
          <w:numId w:val="3"/>
        </w:numPr>
        <w:ind w:left="567" w:hanging="567"/>
        <w:jc w:val="both"/>
        <w:rPr>
          <w:rFonts w:ascii="Times New Roman" w:hAnsi="Times New Roman"/>
          <w:b/>
          <w:sz w:val="24"/>
          <w:szCs w:val="24"/>
        </w:rPr>
      </w:pPr>
      <w:r w:rsidRPr="00CD5200">
        <w:rPr>
          <w:rFonts w:ascii="Times New Roman" w:hAnsi="Times New Roman"/>
          <w:sz w:val="24"/>
          <w:szCs w:val="24"/>
        </w:rPr>
        <w:t xml:space="preserve">Izsole sākas Elektronisko izsoļu vietnē </w:t>
      </w:r>
      <w:hyperlink r:id="rId12" w:history="1">
        <w:r w:rsidRPr="00CD5200">
          <w:rPr>
            <w:rStyle w:val="Hipersaite"/>
            <w:rFonts w:ascii="Times New Roman" w:hAnsi="Times New Roman"/>
            <w:color w:val="auto"/>
            <w:sz w:val="24"/>
            <w:szCs w:val="24"/>
          </w:rPr>
          <w:t>https://izsoles.ta.gov.lv</w:t>
        </w:r>
      </w:hyperlink>
      <w:r w:rsidRPr="00CD5200">
        <w:rPr>
          <w:rStyle w:val="Hipersaite"/>
          <w:rFonts w:ascii="Times New Roman" w:hAnsi="Times New Roman"/>
          <w:color w:val="auto"/>
          <w:sz w:val="24"/>
          <w:szCs w:val="24"/>
        </w:rPr>
        <w:t xml:space="preserve"> </w:t>
      </w:r>
      <w:r w:rsidRPr="00CD5200">
        <w:rPr>
          <w:rFonts w:ascii="Times New Roman" w:hAnsi="Times New Roman"/>
          <w:b/>
          <w:sz w:val="24"/>
          <w:szCs w:val="24"/>
        </w:rPr>
        <w:t>No 202</w:t>
      </w:r>
      <w:r w:rsidR="00C420D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12</w:t>
      </w:r>
      <w:r w:rsidRPr="00CD5200">
        <w:rPr>
          <w:rFonts w:ascii="Times New Roman" w:hAnsi="Times New Roman"/>
          <w:b/>
          <w:sz w:val="24"/>
          <w:szCs w:val="24"/>
        </w:rPr>
        <w:t>.</w:t>
      </w:r>
      <w:r w:rsidR="00010F84">
        <w:rPr>
          <w:rFonts w:ascii="Times New Roman" w:hAnsi="Times New Roman"/>
          <w:b/>
          <w:sz w:val="24"/>
          <w:szCs w:val="24"/>
        </w:rPr>
        <w:t>oktobra</w:t>
      </w:r>
      <w:r w:rsidR="00C420DC">
        <w:rPr>
          <w:rFonts w:ascii="Times New Roman" w:hAnsi="Times New Roman"/>
          <w:b/>
          <w:sz w:val="24"/>
          <w:szCs w:val="24"/>
        </w:rPr>
        <w:t xml:space="preserve"> </w:t>
      </w:r>
      <w:r w:rsidRPr="00CD5200">
        <w:rPr>
          <w:rFonts w:ascii="Times New Roman" w:hAnsi="Times New Roman"/>
          <w:b/>
          <w:sz w:val="24"/>
          <w:szCs w:val="24"/>
        </w:rPr>
        <w:t>plkst. 13:00 līdz 202</w:t>
      </w:r>
      <w:r w:rsidR="00A95E7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11</w:t>
      </w:r>
      <w:r w:rsidRPr="00CD5200">
        <w:rPr>
          <w:rFonts w:ascii="Times New Roman" w:hAnsi="Times New Roman"/>
          <w:b/>
          <w:sz w:val="24"/>
          <w:szCs w:val="24"/>
        </w:rPr>
        <w:t>.</w:t>
      </w:r>
      <w:r w:rsidR="00010F84">
        <w:rPr>
          <w:rFonts w:ascii="Times New Roman" w:hAnsi="Times New Roman"/>
          <w:b/>
          <w:sz w:val="24"/>
          <w:szCs w:val="24"/>
        </w:rPr>
        <w:t>novembra</w:t>
      </w:r>
      <w:r w:rsidRPr="00CD5200">
        <w:rPr>
          <w:rFonts w:ascii="Times New Roman" w:hAnsi="Times New Roman"/>
          <w:b/>
          <w:sz w:val="24"/>
          <w:szCs w:val="24"/>
        </w:rPr>
        <w:t>, plkst.13:00.</w:t>
      </w:r>
    </w:p>
    <w:p w14:paraId="60BFA049" w14:textId="77777777" w:rsidR="00972055" w:rsidRPr="00CD5200" w:rsidRDefault="00972055" w:rsidP="00972055">
      <w:pPr>
        <w:pStyle w:val="Sarakstarindkopa"/>
        <w:numPr>
          <w:ilvl w:val="0"/>
          <w:numId w:val="3"/>
        </w:numPr>
        <w:ind w:left="567" w:hanging="567"/>
        <w:rPr>
          <w:rFonts w:ascii="Times New Roman" w:hAnsi="Times New Roman"/>
          <w:b/>
          <w:sz w:val="24"/>
          <w:szCs w:val="24"/>
        </w:rPr>
      </w:pPr>
      <w:r w:rsidRPr="00CD5200">
        <w:rPr>
          <w:rFonts w:ascii="Times New Roman" w:hAnsi="Times New Roman"/>
          <w:sz w:val="24"/>
          <w:szCs w:val="24"/>
        </w:rPr>
        <w:t xml:space="preserve">Izsolei autorizētie dalībnieki: </w:t>
      </w:r>
    </w:p>
    <w:p w14:paraId="3275087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drīkst izdarīt solījumus visā izsoles norises laikā;</w:t>
      </w:r>
    </w:p>
    <w:p w14:paraId="4ED3291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15DCC328"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137A0E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Pēc izsoles noslēgšanas solījumus nereģistrē un elektronisko izsoļu vietnē tiek norādīts izsoles noslēgums datums, laiks un pēdējais izdarītais solījums.</w:t>
      </w:r>
    </w:p>
    <w:p w14:paraId="5E24DA2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D18C91"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Pēc izsoles slēgšanas </w:t>
      </w:r>
      <w:r>
        <w:rPr>
          <w:rFonts w:ascii="Times New Roman" w:hAnsi="Times New Roman"/>
          <w:b/>
          <w:sz w:val="24"/>
          <w:szCs w:val="24"/>
        </w:rPr>
        <w:t>sistēma automātiski sagatavo izsoles aktu.</w:t>
      </w:r>
    </w:p>
    <w:p w14:paraId="700A695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Izsoles dalībniekiem, kuri piedalījušies izsolē, bet nav nosolījuši izsoles objektu, septiņu darba dienu laikā, tiek atmaksāts izsoles nodrošinājums pamatojoties </w:t>
      </w:r>
      <w:r>
        <w:rPr>
          <w:rFonts w:ascii="Times New Roman" w:hAnsi="Times New Roman"/>
          <w:sz w:val="24"/>
          <w:szCs w:val="24"/>
          <w:u w:val="single"/>
        </w:rPr>
        <w:t>uz dalībnieka iesniegumu par samaksātās drošības naudas atmaksu</w:t>
      </w:r>
      <w:r>
        <w:rPr>
          <w:rFonts w:ascii="Times New Roman" w:hAnsi="Times New Roman"/>
          <w:sz w:val="24"/>
          <w:szCs w:val="24"/>
        </w:rPr>
        <w:t xml:space="preserve"> (brīvā formā, kurā norādīts izsoles objekts, drošības naudas apmērs, bankas norēķinu konts). Iesniegums nosūtāms  uz  e-pastu – </w:t>
      </w:r>
      <w:hyperlink r:id="rId13" w:history="1">
        <w:r>
          <w:rPr>
            <w:rStyle w:val="Hipersaite"/>
            <w:rFonts w:ascii="Times New Roman" w:hAnsi="Times New Roman"/>
            <w:color w:val="auto"/>
            <w:sz w:val="24"/>
            <w:szCs w:val="24"/>
          </w:rPr>
          <w:t>dagda@kraslava.lv</w:t>
        </w:r>
      </w:hyperlink>
      <w:r>
        <w:rPr>
          <w:rFonts w:ascii="Times New Roman" w:hAnsi="Times New Roman"/>
          <w:sz w:val="24"/>
          <w:szCs w:val="24"/>
        </w:rPr>
        <w:t xml:space="preserve">. </w:t>
      </w:r>
    </w:p>
    <w:p w14:paraId="5A77560A" w14:textId="77777777" w:rsidR="00972055" w:rsidRDefault="00972055" w:rsidP="00972055">
      <w:pPr>
        <w:pStyle w:val="Sarakstarindkopa"/>
        <w:ind w:left="405"/>
        <w:jc w:val="both"/>
        <w:rPr>
          <w:rFonts w:ascii="Times New Roman" w:hAnsi="Times New Roman"/>
          <w:sz w:val="24"/>
          <w:szCs w:val="24"/>
        </w:rPr>
      </w:pPr>
    </w:p>
    <w:p w14:paraId="2F2CA329" w14:textId="77777777" w:rsidR="00972055" w:rsidRDefault="00972055" w:rsidP="00972055">
      <w:pPr>
        <w:pStyle w:val="Sarakstarindkopa"/>
        <w:ind w:left="405"/>
        <w:jc w:val="center"/>
        <w:rPr>
          <w:rFonts w:ascii="Times New Roman" w:hAnsi="Times New Roman"/>
          <w:b/>
          <w:sz w:val="24"/>
          <w:szCs w:val="24"/>
        </w:rPr>
      </w:pPr>
      <w:r>
        <w:rPr>
          <w:rFonts w:ascii="Times New Roman" w:hAnsi="Times New Roman"/>
          <w:b/>
          <w:sz w:val="24"/>
          <w:szCs w:val="24"/>
        </w:rPr>
        <w:t>VI. Izsoles rezultātu apstiprināšana un līguma noslēgšana</w:t>
      </w:r>
    </w:p>
    <w:p w14:paraId="5E7C3A7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komisija septiņu darba dienu laikā izsniedz izsoles uzvarētājam paziņojumu par pirkuma summu, tās samaksas termiņu un pirkuma līguma noslēgšanu atbilstoši šajos noteikumos noteiktajai kārtībai.</w:t>
      </w:r>
    </w:p>
    <w:p w14:paraId="5EDB56D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dalībnieks, kurš nosolījis augstāko cenu:</w:t>
      </w:r>
    </w:p>
    <w:p w14:paraId="1F9E9899" w14:textId="77777777" w:rsidR="00972055" w:rsidRDefault="00972055" w:rsidP="00972055">
      <w:pPr>
        <w:pStyle w:val="Sarakstarindkopa"/>
        <w:numPr>
          <w:ilvl w:val="1"/>
          <w:numId w:val="4"/>
        </w:numPr>
        <w:ind w:left="993" w:hanging="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pēc paziņojuma saņemšanas </w:t>
      </w:r>
      <w:r>
        <w:rPr>
          <w:rFonts w:ascii="Times New Roman" w:hAnsi="Times New Roman"/>
          <w:b/>
          <w:color w:val="000000" w:themeColor="text1"/>
          <w:sz w:val="24"/>
          <w:szCs w:val="24"/>
        </w:rPr>
        <w:t xml:space="preserve">2 </w:t>
      </w:r>
      <w:r>
        <w:rPr>
          <w:rFonts w:ascii="Times New Roman" w:hAnsi="Times New Roman"/>
          <w:color w:val="000000" w:themeColor="text1"/>
          <w:sz w:val="24"/>
          <w:szCs w:val="24"/>
        </w:rPr>
        <w:t>(</w:t>
      </w:r>
      <w:r>
        <w:rPr>
          <w:rFonts w:ascii="Times New Roman" w:hAnsi="Times New Roman"/>
          <w:b/>
          <w:color w:val="000000" w:themeColor="text1"/>
          <w:sz w:val="24"/>
          <w:szCs w:val="24"/>
        </w:rPr>
        <w:t>divu nedēļu laikā)</w:t>
      </w:r>
      <w:r>
        <w:rPr>
          <w:rFonts w:ascii="Times New Roman" w:hAnsi="Times New Roman"/>
          <w:color w:val="000000" w:themeColor="text1"/>
          <w:sz w:val="24"/>
          <w:szCs w:val="24"/>
        </w:rPr>
        <w:t xml:space="preserve"> pārskaita 5.punktā norādītajā kontā pirkuma summu, kas atbilst starpībai starp augstāko nosolīto cenu un iemaksāto nodrošinājumu. Pēc maksājumu veikšanas maksājumu apliecinošs dokuments jāiesniedz elektroniski uz e-pasta adresi: </w:t>
      </w:r>
      <w:hyperlink r:id="rId14" w:history="1">
        <w:r>
          <w:rPr>
            <w:rStyle w:val="Hipersaite"/>
            <w:rFonts w:ascii="Times New Roman" w:hAnsi="Times New Roman"/>
            <w:color w:val="000000" w:themeColor="text1"/>
            <w:sz w:val="24"/>
            <w:szCs w:val="24"/>
          </w:rPr>
          <w:t>dagda@kraslava.lv</w:t>
        </w:r>
      </w:hyperlink>
      <w:r>
        <w:rPr>
          <w:rFonts w:ascii="Times New Roman" w:hAnsi="Times New Roman"/>
          <w:color w:val="000000" w:themeColor="text1"/>
          <w:sz w:val="24"/>
          <w:szCs w:val="24"/>
        </w:rPr>
        <w:t xml:space="preserve"> </w:t>
      </w:r>
    </w:p>
    <w:p w14:paraId="2250E50C"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 xml:space="preserve">šo noteikumu 32.1.punktā noteiktajā termiņā </w:t>
      </w:r>
      <w:r>
        <w:rPr>
          <w:rFonts w:ascii="Times New Roman" w:hAnsi="Times New Roman"/>
          <w:b/>
          <w:sz w:val="24"/>
          <w:szCs w:val="24"/>
        </w:rPr>
        <w:t>nav</w:t>
      </w:r>
      <w:r>
        <w:rPr>
          <w:rFonts w:ascii="Times New Roman" w:hAnsi="Times New Roman"/>
          <w:sz w:val="24"/>
          <w:szCs w:val="24"/>
        </w:rPr>
        <w:t xml:space="preserve"> norēķinājies šajos noteikumos noteiktajā kārtībā </w:t>
      </w:r>
      <w:r>
        <w:rPr>
          <w:rFonts w:ascii="Times New Roman" w:hAnsi="Times New Roman"/>
          <w:b/>
          <w:sz w:val="24"/>
          <w:szCs w:val="24"/>
        </w:rPr>
        <w:t>zaudē tiesības</w:t>
      </w:r>
      <w:r>
        <w:rPr>
          <w:rFonts w:ascii="Times New Roman" w:hAnsi="Times New Roman"/>
          <w:sz w:val="24"/>
          <w:szCs w:val="24"/>
        </w:rPr>
        <w:t xml:space="preserve"> uz nosolīto īpašumu. Izsoles nodrošinājums attiecīgajam dalībniekam netiek atmaksāt.</w:t>
      </w:r>
    </w:p>
    <w:p w14:paraId="146FD16F"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izsoles dalībnieks, kurš nosolījis augstāko cenu, noteiktajā laikā nav samaksājis nosolīto cenu, Izsoles komisija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20C23B2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color w:val="000000" w:themeColor="text1"/>
          <w:sz w:val="24"/>
          <w:szCs w:val="24"/>
        </w:rPr>
        <w:t xml:space="preserve">Ja 32.punktā </w:t>
      </w:r>
      <w:r>
        <w:rPr>
          <w:rFonts w:ascii="Times New Roman" w:hAnsi="Times New Roman"/>
          <w:sz w:val="24"/>
          <w:szCs w:val="24"/>
        </w:rPr>
        <w:t>noteiktais izsoles dalībnieks no īpašuma pirkuma atsakās vai norādītajā termiņā nenorēķinās par pirkumu Izsole tiek uzskatīta par nenotikušu.</w:t>
      </w:r>
    </w:p>
    <w:p w14:paraId="56645156"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rezultātus apstiprina Krāslavas novada pašvaldība kārtējā domes sēdē.</w:t>
      </w:r>
    </w:p>
    <w:p w14:paraId="619127FB"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pircējs noslēdz ne vēlāk kā 30 dienu laikā pēc izsoles rezultātu apstiprināšanas.</w:t>
      </w:r>
    </w:p>
    <w:p w14:paraId="18B7BCED"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pašvaldības vārdā paraksta Krāslavas novada pašvaldības domes priekšsēdētājs.</w:t>
      </w:r>
    </w:p>
    <w:p w14:paraId="5BD7836C" w14:textId="77777777" w:rsidR="00972055" w:rsidRDefault="00972055" w:rsidP="00972055">
      <w:pPr>
        <w:pStyle w:val="Sarakstarindkopa"/>
        <w:numPr>
          <w:ilvl w:val="0"/>
          <w:numId w:val="4"/>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Visas izmaksas, kas saistītas ar nekustamā īpašuma reģistrāciju uz pircēja vārda, sedz nekustamā īpašuma pircējs.</w:t>
      </w:r>
    </w:p>
    <w:p w14:paraId="75D9B054" w14:textId="77777777" w:rsidR="00972055" w:rsidRDefault="00972055" w:rsidP="00972055">
      <w:pPr>
        <w:tabs>
          <w:tab w:val="left" w:pos="2160"/>
        </w:tabs>
        <w:jc w:val="center"/>
        <w:rPr>
          <w:b/>
        </w:rPr>
      </w:pPr>
      <w:r>
        <w:rPr>
          <w:b/>
        </w:rPr>
        <w:t>VII.   Nenotikusi izsole</w:t>
      </w:r>
    </w:p>
    <w:p w14:paraId="3B4E8E83" w14:textId="77777777" w:rsidR="00972055" w:rsidRDefault="00972055" w:rsidP="00972055">
      <w:pPr>
        <w:pStyle w:val="Sarakstarindkopa"/>
        <w:numPr>
          <w:ilvl w:val="0"/>
          <w:numId w:val="4"/>
        </w:numPr>
        <w:tabs>
          <w:tab w:val="left" w:pos="284"/>
        </w:tabs>
        <w:ind w:left="567"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nenotikušu, ja:</w:t>
      </w:r>
    </w:p>
    <w:p w14:paraId="4FBE0524"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uz izsoli nav autorizēts neviens izsoles dalībnieks;</w:t>
      </w:r>
    </w:p>
    <w:p w14:paraId="47D80FD8"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tiek noskaidrots, ka nepamatoti noraidīta kāda dalībnieka reģistrēšanās izsolē;</w:t>
      </w:r>
    </w:p>
    <w:p w14:paraId="46E49C2C"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neviens no izsoles dalībniekiem nav pārsolījis izsoles sākumcenu;</w:t>
      </w:r>
    </w:p>
    <w:p w14:paraId="4B48217F"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neviens no izsoles dalībniekiem, kurš atzīts par nosolītāju, neveic pirkuma maksas samaksu šajos noteikumos noteiktā termiņā;</w:t>
      </w:r>
    </w:p>
    <w:p w14:paraId="2939D2FD"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vienīgais izsoles dalībnieks, kurš nosolījis izsolāmo īpašumu, nav parakstījis izsolāmā īpašuma pirkuma līgumu;</w:t>
      </w:r>
    </w:p>
    <w:p w14:paraId="2A600330"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spēkā neesošu, ja Izsoles rīkošanā ir pieļauta atkāpe no Publiskas personas mantas atsavināšanas likuma un šajos Izsoles noteikumos paredzētās kārtības.</w:t>
      </w:r>
    </w:p>
    <w:p w14:paraId="406702A8" w14:textId="77777777" w:rsidR="00972055" w:rsidRDefault="00972055" w:rsidP="00972055">
      <w:pPr>
        <w:ind w:firstLine="1134"/>
        <w:jc w:val="center"/>
        <w:rPr>
          <w:b/>
          <w:color w:val="000000" w:themeColor="text1"/>
          <w:shd w:val="clear" w:color="auto" w:fill="FFFFFF"/>
        </w:rPr>
      </w:pPr>
      <w:r>
        <w:rPr>
          <w:b/>
          <w:color w:val="000000" w:themeColor="text1"/>
          <w:shd w:val="clear" w:color="auto" w:fill="FFFFFF"/>
        </w:rPr>
        <w:t>VIII. Izsoles rezultātu apstrīdēšana</w:t>
      </w:r>
    </w:p>
    <w:p w14:paraId="4ADDC60A" w14:textId="77777777" w:rsidR="00972055" w:rsidRDefault="00972055" w:rsidP="00972055">
      <w:pPr>
        <w:pStyle w:val="Sarakstarindkopa"/>
        <w:numPr>
          <w:ilvl w:val="0"/>
          <w:numId w:val="4"/>
        </w:numPr>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shd w:val="clear" w:color="auto" w:fill="FFFFFF"/>
        </w:rPr>
        <w:t>Izsoles rezultātus var apstrīdēt Krāslavas novada pašvaldības domē 7 (septiņu) dienu laikā pēc tam, kad Komisija ir apstiprinājusi izsoles protokolu.</w:t>
      </w:r>
    </w:p>
    <w:p w14:paraId="390353C3" w14:textId="77777777" w:rsidR="00972055" w:rsidRDefault="00972055" w:rsidP="00972055">
      <w:pPr>
        <w:pStyle w:val="Sarakstarindkopa"/>
        <w:jc w:val="both"/>
        <w:rPr>
          <w:rFonts w:ascii="Times New Roman" w:hAnsi="Times New Roman"/>
          <w:sz w:val="24"/>
          <w:szCs w:val="24"/>
          <w:shd w:val="clear" w:color="auto" w:fill="FFFFFF"/>
        </w:rPr>
      </w:pPr>
    </w:p>
    <w:p w14:paraId="4FB1296B" w14:textId="77777777" w:rsidR="00972055" w:rsidRDefault="00972055" w:rsidP="00972055">
      <w:pPr>
        <w:jc w:val="both"/>
      </w:pPr>
    </w:p>
    <w:tbl>
      <w:tblPr>
        <w:tblW w:w="9356" w:type="dxa"/>
        <w:tblLook w:val="04A0" w:firstRow="1" w:lastRow="0" w:firstColumn="1" w:lastColumn="0" w:noHBand="0" w:noVBand="1"/>
      </w:tblPr>
      <w:tblGrid>
        <w:gridCol w:w="3213"/>
        <w:gridCol w:w="2585"/>
        <w:gridCol w:w="3558"/>
      </w:tblGrid>
      <w:tr w:rsidR="00972055" w14:paraId="3CA2D8AE" w14:textId="77777777" w:rsidTr="00972055">
        <w:tc>
          <w:tcPr>
            <w:tcW w:w="3213" w:type="dxa"/>
            <w:vAlign w:val="bottom"/>
            <w:hideMark/>
          </w:tcPr>
          <w:p w14:paraId="5A8ED5F2" w14:textId="77777777" w:rsidR="00972055" w:rsidRDefault="00972055">
            <w:pPr>
              <w:spacing w:line="256" w:lineRule="auto"/>
              <w:rPr>
                <w:bCs/>
              </w:rPr>
            </w:pPr>
            <w:r>
              <w:t xml:space="preserve">Domes priekšsēdētājs </w:t>
            </w:r>
          </w:p>
        </w:tc>
        <w:tc>
          <w:tcPr>
            <w:tcW w:w="2585" w:type="dxa"/>
          </w:tcPr>
          <w:p w14:paraId="34B28A38" w14:textId="77777777" w:rsidR="00972055" w:rsidRDefault="00972055">
            <w:pPr>
              <w:spacing w:line="256" w:lineRule="auto"/>
              <w:rPr>
                <w:bCs/>
              </w:rPr>
            </w:pPr>
          </w:p>
        </w:tc>
        <w:tc>
          <w:tcPr>
            <w:tcW w:w="3558" w:type="dxa"/>
            <w:vAlign w:val="bottom"/>
            <w:hideMark/>
          </w:tcPr>
          <w:p w14:paraId="406D5000" w14:textId="77777777" w:rsidR="00972055" w:rsidRDefault="00972055">
            <w:pPr>
              <w:spacing w:line="256" w:lineRule="auto"/>
              <w:jc w:val="right"/>
              <w:rPr>
                <w:bCs/>
              </w:rPr>
            </w:pPr>
            <w:proofErr w:type="spellStart"/>
            <w:r>
              <w:t>G.Upenieks</w:t>
            </w:r>
            <w:proofErr w:type="spellEnd"/>
          </w:p>
        </w:tc>
      </w:tr>
    </w:tbl>
    <w:p w14:paraId="4E5F6C64" w14:textId="77777777" w:rsidR="00972055" w:rsidRDefault="00972055" w:rsidP="00972055"/>
    <w:p w14:paraId="0BCD4E56" w14:textId="77777777" w:rsidR="00C374E7" w:rsidRDefault="00C374E7"/>
    <w:sectPr w:rsidR="00C374E7" w:rsidSect="00F41371">
      <w:pgSz w:w="11906" w:h="16838"/>
      <w:pgMar w:top="1440" w:right="1274"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EF2"/>
    <w:multiLevelType w:val="multilevel"/>
    <w:tmpl w:val="F4F4E018"/>
    <w:lvl w:ilvl="0">
      <w:start w:val="24"/>
      <w:numFmt w:val="decimal"/>
      <w:lvlText w:val="%1."/>
      <w:lvlJc w:val="left"/>
      <w:pPr>
        <w:ind w:left="405" w:hanging="405"/>
      </w:pPr>
      <w:rPr>
        <w:b/>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322445C"/>
    <w:multiLevelType w:val="multilevel"/>
    <w:tmpl w:val="755A6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0655FA"/>
    <w:multiLevelType w:val="hybridMultilevel"/>
    <w:tmpl w:val="8ADEDFC6"/>
    <w:lvl w:ilvl="0" w:tplc="306CFA00">
      <w:start w:val="1"/>
      <w:numFmt w:val="decimal"/>
      <w:lvlText w:val="%1."/>
      <w:lvlJc w:val="left"/>
      <w:pPr>
        <w:ind w:left="720" w:hanging="360"/>
      </w:pPr>
      <w:rPr>
        <w:rFonts w:ascii="Times New Roman" w:eastAsia="Times New Roman" w:hAnsi="Times New Roman" w:cs="Times New Roman"/>
        <w:b/>
        <w:bCs/>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56C4663A"/>
    <w:multiLevelType w:val="hybridMultilevel"/>
    <w:tmpl w:val="D4985BDC"/>
    <w:lvl w:ilvl="0" w:tplc="67D8665A">
      <w:start w:val="1"/>
      <w:numFmt w:val="decimal"/>
      <w:lvlText w:val="%1."/>
      <w:lvlJc w:val="left"/>
      <w:pPr>
        <w:ind w:left="578" w:hanging="360"/>
      </w:pPr>
      <w:rPr>
        <w:rFonts w:ascii="Times New Roman" w:eastAsia="Times New Roman" w:hAnsi="Times New Roman" w:cs="Times New Roman"/>
        <w:b/>
        <w:color w:val="auto"/>
      </w:rPr>
    </w:lvl>
    <w:lvl w:ilvl="1" w:tplc="04260019">
      <w:start w:val="1"/>
      <w:numFmt w:val="lowerLetter"/>
      <w:lvlText w:val="%2."/>
      <w:lvlJc w:val="left"/>
      <w:pPr>
        <w:ind w:left="1298" w:hanging="360"/>
      </w:pPr>
    </w:lvl>
    <w:lvl w:ilvl="2" w:tplc="0426001B">
      <w:start w:val="1"/>
      <w:numFmt w:val="lowerRoman"/>
      <w:lvlText w:val="%3."/>
      <w:lvlJc w:val="right"/>
      <w:pPr>
        <w:ind w:left="2018" w:hanging="180"/>
      </w:pPr>
    </w:lvl>
    <w:lvl w:ilvl="3" w:tplc="0426000F">
      <w:start w:val="1"/>
      <w:numFmt w:val="decimal"/>
      <w:lvlText w:val="%4."/>
      <w:lvlJc w:val="left"/>
      <w:pPr>
        <w:ind w:left="2738" w:hanging="360"/>
      </w:pPr>
    </w:lvl>
    <w:lvl w:ilvl="4" w:tplc="04260019">
      <w:start w:val="1"/>
      <w:numFmt w:val="lowerLetter"/>
      <w:lvlText w:val="%5."/>
      <w:lvlJc w:val="left"/>
      <w:pPr>
        <w:ind w:left="3458" w:hanging="360"/>
      </w:pPr>
    </w:lvl>
    <w:lvl w:ilvl="5" w:tplc="0426001B">
      <w:start w:val="1"/>
      <w:numFmt w:val="lowerRoman"/>
      <w:lvlText w:val="%6."/>
      <w:lvlJc w:val="right"/>
      <w:pPr>
        <w:ind w:left="4178" w:hanging="180"/>
      </w:pPr>
    </w:lvl>
    <w:lvl w:ilvl="6" w:tplc="0426000F">
      <w:start w:val="1"/>
      <w:numFmt w:val="decimal"/>
      <w:lvlText w:val="%7."/>
      <w:lvlJc w:val="left"/>
      <w:pPr>
        <w:ind w:left="4898" w:hanging="360"/>
      </w:pPr>
    </w:lvl>
    <w:lvl w:ilvl="7" w:tplc="04260019">
      <w:start w:val="1"/>
      <w:numFmt w:val="lowerLetter"/>
      <w:lvlText w:val="%8."/>
      <w:lvlJc w:val="left"/>
      <w:pPr>
        <w:ind w:left="5618" w:hanging="360"/>
      </w:pPr>
    </w:lvl>
    <w:lvl w:ilvl="8" w:tplc="0426001B">
      <w:start w:val="1"/>
      <w:numFmt w:val="lowerRoman"/>
      <w:lvlText w:val="%9."/>
      <w:lvlJc w:val="right"/>
      <w:pPr>
        <w:ind w:left="6338" w:hanging="180"/>
      </w:pPr>
    </w:lvl>
  </w:abstractNum>
  <w:abstractNum w:abstractNumId="4" w15:restartNumberingAfterBreak="0">
    <w:nsid w:val="7BB815D1"/>
    <w:multiLevelType w:val="multilevel"/>
    <w:tmpl w:val="0D282364"/>
    <w:lvl w:ilvl="0">
      <w:start w:val="13"/>
      <w:numFmt w:val="decimal"/>
      <w:lvlText w:val="%1."/>
      <w:lvlJc w:val="left"/>
      <w:pPr>
        <w:ind w:left="480" w:hanging="480"/>
      </w:pPr>
      <w:rPr>
        <w:b/>
        <w:sz w:val="24"/>
        <w:szCs w:val="24"/>
      </w:rPr>
    </w:lvl>
    <w:lvl w:ilvl="1">
      <w:start w:val="1"/>
      <w:numFmt w:val="decimal"/>
      <w:lvlText w:val="%1.%2."/>
      <w:lvlJc w:val="left"/>
      <w:pPr>
        <w:ind w:left="1418" w:hanging="480"/>
      </w:pPr>
    </w:lvl>
    <w:lvl w:ilvl="2">
      <w:start w:val="1"/>
      <w:numFmt w:val="decimal"/>
      <w:lvlText w:val="%1.%2.%3."/>
      <w:lvlJc w:val="left"/>
      <w:pPr>
        <w:ind w:left="2596" w:hanging="720"/>
      </w:pPr>
      <w:rPr>
        <w:b w:val="0"/>
      </w:rPr>
    </w:lvl>
    <w:lvl w:ilvl="3">
      <w:start w:val="1"/>
      <w:numFmt w:val="decimal"/>
      <w:lvlText w:val="%1.%2.%3.%4."/>
      <w:lvlJc w:val="left"/>
      <w:pPr>
        <w:ind w:left="3534" w:hanging="720"/>
      </w:pPr>
    </w:lvl>
    <w:lvl w:ilvl="4">
      <w:start w:val="1"/>
      <w:numFmt w:val="decimal"/>
      <w:lvlText w:val="%1.%2.%3.%4.%5."/>
      <w:lvlJc w:val="left"/>
      <w:pPr>
        <w:ind w:left="4832" w:hanging="1080"/>
      </w:pPr>
    </w:lvl>
    <w:lvl w:ilvl="5">
      <w:start w:val="1"/>
      <w:numFmt w:val="decimal"/>
      <w:lvlText w:val="%1.%2.%3.%4.%5.%6."/>
      <w:lvlJc w:val="left"/>
      <w:pPr>
        <w:ind w:left="5770" w:hanging="1080"/>
      </w:pPr>
    </w:lvl>
    <w:lvl w:ilvl="6">
      <w:start w:val="1"/>
      <w:numFmt w:val="decimal"/>
      <w:lvlText w:val="%1.%2.%3.%4.%5.%6.%7."/>
      <w:lvlJc w:val="left"/>
      <w:pPr>
        <w:ind w:left="7068" w:hanging="1440"/>
      </w:pPr>
    </w:lvl>
    <w:lvl w:ilvl="7">
      <w:start w:val="1"/>
      <w:numFmt w:val="decimal"/>
      <w:lvlText w:val="%1.%2.%3.%4.%5.%6.%7.%8."/>
      <w:lvlJc w:val="left"/>
      <w:pPr>
        <w:ind w:left="8006" w:hanging="1440"/>
      </w:pPr>
    </w:lvl>
    <w:lvl w:ilvl="8">
      <w:start w:val="1"/>
      <w:numFmt w:val="decimal"/>
      <w:lvlText w:val="%1.%2.%3.%4.%5.%6.%7.%8.%9."/>
      <w:lvlJc w:val="left"/>
      <w:pPr>
        <w:ind w:left="9304" w:hanging="1800"/>
      </w:pPr>
    </w:lvl>
  </w:abstractNum>
  <w:num w:numId="1" w16cid:durableId="1090155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4734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0971536">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304557">
    <w:abstractNumId w:val="0"/>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3157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790"/>
    <w:rsid w:val="00002E63"/>
    <w:rsid w:val="00010F84"/>
    <w:rsid w:val="00021427"/>
    <w:rsid w:val="0002226D"/>
    <w:rsid w:val="000375D3"/>
    <w:rsid w:val="00090C60"/>
    <w:rsid w:val="0009673A"/>
    <w:rsid w:val="000A4641"/>
    <w:rsid w:val="001070B3"/>
    <w:rsid w:val="00111E07"/>
    <w:rsid w:val="00172FE1"/>
    <w:rsid w:val="0019740E"/>
    <w:rsid w:val="001B2D92"/>
    <w:rsid w:val="001C6A0D"/>
    <w:rsid w:val="001D1F5F"/>
    <w:rsid w:val="001E027F"/>
    <w:rsid w:val="001F504F"/>
    <w:rsid w:val="002813D7"/>
    <w:rsid w:val="002C18FB"/>
    <w:rsid w:val="002C5CD4"/>
    <w:rsid w:val="002D6947"/>
    <w:rsid w:val="003142F9"/>
    <w:rsid w:val="00387CE2"/>
    <w:rsid w:val="003919E4"/>
    <w:rsid w:val="003B42CF"/>
    <w:rsid w:val="003E426E"/>
    <w:rsid w:val="00401D8C"/>
    <w:rsid w:val="00403F83"/>
    <w:rsid w:val="00413DF4"/>
    <w:rsid w:val="00424790"/>
    <w:rsid w:val="0042604A"/>
    <w:rsid w:val="00443045"/>
    <w:rsid w:val="00471FF6"/>
    <w:rsid w:val="004A06FC"/>
    <w:rsid w:val="004B1A3C"/>
    <w:rsid w:val="004F5101"/>
    <w:rsid w:val="00535D6C"/>
    <w:rsid w:val="00537DB9"/>
    <w:rsid w:val="00547CF2"/>
    <w:rsid w:val="0057069A"/>
    <w:rsid w:val="005A2089"/>
    <w:rsid w:val="005C45A3"/>
    <w:rsid w:val="005E272C"/>
    <w:rsid w:val="0060206D"/>
    <w:rsid w:val="00634F51"/>
    <w:rsid w:val="00643DAC"/>
    <w:rsid w:val="00665217"/>
    <w:rsid w:val="00673325"/>
    <w:rsid w:val="006A42E3"/>
    <w:rsid w:val="006A5424"/>
    <w:rsid w:val="006C26FD"/>
    <w:rsid w:val="006C7D6D"/>
    <w:rsid w:val="006E2A73"/>
    <w:rsid w:val="0071343C"/>
    <w:rsid w:val="00785E56"/>
    <w:rsid w:val="007941BD"/>
    <w:rsid w:val="007B290F"/>
    <w:rsid w:val="007C696E"/>
    <w:rsid w:val="007E082A"/>
    <w:rsid w:val="00825DE0"/>
    <w:rsid w:val="00842356"/>
    <w:rsid w:val="00856892"/>
    <w:rsid w:val="00892D94"/>
    <w:rsid w:val="00895E38"/>
    <w:rsid w:val="008A7EFC"/>
    <w:rsid w:val="008B4B52"/>
    <w:rsid w:val="008D7B5D"/>
    <w:rsid w:val="008E3A8E"/>
    <w:rsid w:val="008F7171"/>
    <w:rsid w:val="00907772"/>
    <w:rsid w:val="009321C7"/>
    <w:rsid w:val="00951EA2"/>
    <w:rsid w:val="00972055"/>
    <w:rsid w:val="0098121D"/>
    <w:rsid w:val="00993D42"/>
    <w:rsid w:val="009A1D31"/>
    <w:rsid w:val="009B2168"/>
    <w:rsid w:val="00A127ED"/>
    <w:rsid w:val="00A67987"/>
    <w:rsid w:val="00A86805"/>
    <w:rsid w:val="00A95E7C"/>
    <w:rsid w:val="00AD1674"/>
    <w:rsid w:val="00B21116"/>
    <w:rsid w:val="00B3563C"/>
    <w:rsid w:val="00B43CEC"/>
    <w:rsid w:val="00B5381E"/>
    <w:rsid w:val="00B6513B"/>
    <w:rsid w:val="00B70498"/>
    <w:rsid w:val="00BD4D48"/>
    <w:rsid w:val="00BD611C"/>
    <w:rsid w:val="00BE400D"/>
    <w:rsid w:val="00C03807"/>
    <w:rsid w:val="00C22365"/>
    <w:rsid w:val="00C374E7"/>
    <w:rsid w:val="00C420DC"/>
    <w:rsid w:val="00C844D7"/>
    <w:rsid w:val="00C9726F"/>
    <w:rsid w:val="00CB71CB"/>
    <w:rsid w:val="00CC2116"/>
    <w:rsid w:val="00CD5200"/>
    <w:rsid w:val="00D1657B"/>
    <w:rsid w:val="00D66D43"/>
    <w:rsid w:val="00DA3266"/>
    <w:rsid w:val="00DB4CC3"/>
    <w:rsid w:val="00DB7CB3"/>
    <w:rsid w:val="00DC11F7"/>
    <w:rsid w:val="00DD370A"/>
    <w:rsid w:val="00E35F43"/>
    <w:rsid w:val="00E40531"/>
    <w:rsid w:val="00EB648E"/>
    <w:rsid w:val="00EB7E30"/>
    <w:rsid w:val="00EE0B81"/>
    <w:rsid w:val="00F41371"/>
    <w:rsid w:val="00F51665"/>
    <w:rsid w:val="00F53C46"/>
    <w:rsid w:val="00F70CBF"/>
    <w:rsid w:val="00FA39BE"/>
    <w:rsid w:val="00FA65C3"/>
    <w:rsid w:val="00FC7B51"/>
    <w:rsid w:val="00FF1D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1B9C"/>
  <w15:chartTrackingRefBased/>
  <w15:docId w15:val="{1A2BE0CD-86EF-4970-ABC6-41C32C9E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2055"/>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semiHidden/>
    <w:unhideWhenUsed/>
    <w:rsid w:val="00972055"/>
    <w:rPr>
      <w:color w:val="0000FF"/>
      <w:u w:val="single"/>
    </w:rPr>
  </w:style>
  <w:style w:type="character" w:customStyle="1" w:styleId="ParaststmeklisRakstz">
    <w:name w:val="Parasts (tīmeklis) Rakstz."/>
    <w:link w:val="Paraststmeklis"/>
    <w:semiHidden/>
    <w:locked/>
    <w:rsid w:val="00972055"/>
    <w:rPr>
      <w:rFonts w:ascii="Times New Roman" w:eastAsia="Times New Roman" w:hAnsi="Times New Roman" w:cs="Times New Roman"/>
      <w:sz w:val="24"/>
      <w:szCs w:val="24"/>
      <w:lang w:eastAsia="lv-LV"/>
    </w:rPr>
  </w:style>
  <w:style w:type="paragraph" w:styleId="Paraststmeklis">
    <w:name w:val="Normal (Web)"/>
    <w:basedOn w:val="Parasts"/>
    <w:link w:val="ParaststmeklisRakstz"/>
    <w:semiHidden/>
    <w:unhideWhenUsed/>
    <w:qFormat/>
    <w:rsid w:val="00972055"/>
    <w:pPr>
      <w:spacing w:before="100" w:beforeAutospacing="1" w:after="100" w:afterAutospacing="1"/>
    </w:pPr>
    <w:rPr>
      <w:lang w:eastAsia="lv-LV"/>
    </w:rPr>
  </w:style>
  <w:style w:type="character" w:customStyle="1" w:styleId="BezatstarpmRakstz">
    <w:name w:val="Bez atstarpēm Rakstz."/>
    <w:link w:val="Bezatstarpm"/>
    <w:uiPriority w:val="1"/>
    <w:locked/>
    <w:rsid w:val="00972055"/>
    <w:rPr>
      <w:rFonts w:ascii="Times New Roman" w:eastAsia="Times New Roman" w:hAnsi="Times New Roman" w:cs="Times New Roman"/>
      <w:sz w:val="24"/>
      <w:szCs w:val="24"/>
    </w:rPr>
  </w:style>
  <w:style w:type="paragraph" w:styleId="Bezatstarpm">
    <w:name w:val="No Spacing"/>
    <w:link w:val="BezatstarpmRakstz"/>
    <w:uiPriority w:val="1"/>
    <w:qFormat/>
    <w:rsid w:val="00972055"/>
    <w:pPr>
      <w:spacing w:after="0" w:line="240" w:lineRule="auto"/>
    </w:pPr>
    <w:rPr>
      <w:rFonts w:ascii="Times New Roman" w:eastAsia="Times New Roman" w:hAnsi="Times New Roman" w:cs="Times New Roman"/>
      <w:sz w:val="24"/>
      <w:szCs w:val="24"/>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972055"/>
    <w:rPr>
      <w:rFonts w:ascii="Calibri" w:eastAsia="Calibri" w:hAnsi="Calibri" w:cs="Times New Roman"/>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972055"/>
    <w:pPr>
      <w:spacing w:after="200" w:line="276" w:lineRule="auto"/>
      <w:ind w:left="720"/>
      <w:contextualSpacing/>
    </w:pPr>
    <w:rPr>
      <w:rFonts w:ascii="Calibri" w:eastAsia="Calibri" w:hAnsi="Calibri"/>
      <w:sz w:val="22"/>
      <w:szCs w:val="22"/>
    </w:rPr>
  </w:style>
  <w:style w:type="character" w:styleId="Izsmalcintsizclums">
    <w:name w:val="Subtle Emphasis"/>
    <w:uiPriority w:val="19"/>
    <w:qFormat/>
    <w:rsid w:val="00972055"/>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60889">
      <w:bodyDiv w:val="1"/>
      <w:marLeft w:val="0"/>
      <w:marRight w:val="0"/>
      <w:marTop w:val="0"/>
      <w:marBottom w:val="0"/>
      <w:divBdr>
        <w:top w:val="none" w:sz="0" w:space="0" w:color="auto"/>
        <w:left w:val="none" w:sz="0" w:space="0" w:color="auto"/>
        <w:bottom w:val="none" w:sz="0" w:space="0" w:color="auto"/>
        <w:right w:val="none" w:sz="0" w:space="0" w:color="auto"/>
      </w:divBdr>
    </w:div>
    <w:div w:id="1108040704">
      <w:bodyDiv w:val="1"/>
      <w:marLeft w:val="0"/>
      <w:marRight w:val="0"/>
      <w:marTop w:val="0"/>
      <w:marBottom w:val="0"/>
      <w:divBdr>
        <w:top w:val="none" w:sz="0" w:space="0" w:color="auto"/>
        <w:left w:val="none" w:sz="0" w:space="0" w:color="auto"/>
        <w:bottom w:val="none" w:sz="0" w:space="0" w:color="auto"/>
        <w:right w:val="none" w:sz="0" w:space="0" w:color="auto"/>
      </w:divBdr>
    </w:div>
    <w:div w:id="165683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dagda@kraslava.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kraslava.lv" TargetMode="External"/><Relationship Id="rId11" Type="http://schemas.openxmlformats.org/officeDocument/2006/relationships/hyperlink" Target="http://www.latvija.lv" TargetMode="External"/><Relationship Id="rId5" Type="http://schemas.openxmlformats.org/officeDocument/2006/relationships/hyperlink" Target="https://izsoles.ta.gov.lv" TargetMode="Externa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hyperlink" Target="mailto:dagda@kraslav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7478</Words>
  <Characters>4264</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2</cp:revision>
  <cp:lastPrinted>2026-10-05T12:58:00Z</cp:lastPrinted>
  <dcterms:created xsi:type="dcterms:W3CDTF">2026-10-05T13:55:00Z</dcterms:created>
  <dcterms:modified xsi:type="dcterms:W3CDTF">2026-10-05T13:55:00Z</dcterms:modified>
</cp:coreProperties>
</file>