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83B83" w14:textId="77777777" w:rsidR="008A6FBA" w:rsidRPr="00303332" w:rsidRDefault="008A6FBA" w:rsidP="008A6FBA">
      <w:pPr>
        <w:spacing w:after="0" w:line="240" w:lineRule="auto"/>
        <w:jc w:val="right"/>
        <w:rPr>
          <w:rFonts w:ascii="Calibri" w:eastAsia="Calibri" w:hAnsi="Calibri" w:cs="Calibri"/>
          <w:kern w:val="0"/>
          <w14:ligatures w14:val="none"/>
        </w:rPr>
      </w:pPr>
      <w:r w:rsidRPr="00303332">
        <w:rPr>
          <w:rFonts w:ascii="Calibri" w:eastAsia="Calibri" w:hAnsi="Calibri" w:cs="Calibri"/>
          <w:kern w:val="0"/>
          <w14:ligatures w14:val="none"/>
        </w:rPr>
        <w:t>Apstiprināti</w:t>
      </w:r>
    </w:p>
    <w:p w14:paraId="5CBFFA9D" w14:textId="77777777" w:rsidR="008A6FBA" w:rsidRPr="00303332" w:rsidRDefault="008A6FBA" w:rsidP="008A6FBA">
      <w:pPr>
        <w:spacing w:after="0" w:line="240" w:lineRule="auto"/>
        <w:jc w:val="right"/>
        <w:rPr>
          <w:rFonts w:ascii="Calibri" w:eastAsia="Calibri" w:hAnsi="Calibri" w:cs="Calibri"/>
          <w:kern w:val="0"/>
          <w14:ligatures w14:val="none"/>
        </w:rPr>
      </w:pPr>
      <w:r w:rsidRPr="00303332">
        <w:rPr>
          <w:rFonts w:ascii="Calibri" w:eastAsia="Calibri" w:hAnsi="Calibri" w:cs="Calibri"/>
          <w:kern w:val="0"/>
          <w14:ligatures w14:val="none"/>
        </w:rPr>
        <w:t>ar Pārtikas drošības, dzīvnieku veselības</w:t>
      </w:r>
    </w:p>
    <w:p w14:paraId="4BFE33C6" w14:textId="77777777" w:rsidR="008A6FBA" w:rsidRPr="00303332" w:rsidRDefault="008A6FBA" w:rsidP="008A6FBA">
      <w:pPr>
        <w:spacing w:after="0" w:line="240" w:lineRule="auto"/>
        <w:jc w:val="right"/>
        <w:rPr>
          <w:rFonts w:ascii="Calibri" w:eastAsia="Calibri" w:hAnsi="Calibri" w:cs="Calibri"/>
          <w:kern w:val="0"/>
          <w14:ligatures w14:val="none"/>
        </w:rPr>
      </w:pPr>
      <w:r w:rsidRPr="00303332">
        <w:rPr>
          <w:rFonts w:ascii="Calibri" w:eastAsia="Calibri" w:hAnsi="Calibri" w:cs="Calibri"/>
          <w:kern w:val="0"/>
          <w14:ligatures w14:val="none"/>
        </w:rPr>
        <w:t>un vides zinātniskā institūta „BIOR”</w:t>
      </w:r>
    </w:p>
    <w:p w14:paraId="72150B7E" w14:textId="6C80FD21" w:rsidR="008A6FBA" w:rsidRPr="00303332" w:rsidRDefault="008A6FBA" w:rsidP="008A6FBA">
      <w:pPr>
        <w:spacing w:after="0" w:line="240" w:lineRule="auto"/>
        <w:jc w:val="right"/>
        <w:rPr>
          <w:rFonts w:ascii="Calibri" w:eastAsia="Calibri" w:hAnsi="Calibri" w:cs="Calibri"/>
          <w:kern w:val="0"/>
          <w14:ligatures w14:val="none"/>
        </w:rPr>
      </w:pPr>
      <w:r w:rsidRPr="00303332">
        <w:rPr>
          <w:rFonts w:ascii="Calibri" w:eastAsia="Calibri" w:hAnsi="Calibri" w:cs="Calibri"/>
          <w:kern w:val="0"/>
          <w14:ligatures w14:val="none"/>
        </w:rPr>
        <w:t>direktor</w:t>
      </w:r>
      <w:r w:rsidR="00A2779E" w:rsidRPr="00303332">
        <w:rPr>
          <w:rFonts w:ascii="Calibri" w:eastAsia="Calibri" w:hAnsi="Calibri" w:cs="Calibri"/>
          <w:kern w:val="0"/>
          <w14:ligatures w14:val="none"/>
        </w:rPr>
        <w:t>es</w:t>
      </w:r>
    </w:p>
    <w:p w14:paraId="2C66D570" w14:textId="14664DE4" w:rsidR="008A6FBA" w:rsidRPr="00303332" w:rsidRDefault="008A6FBA" w:rsidP="008A6FBA">
      <w:pPr>
        <w:spacing w:after="0" w:line="240" w:lineRule="auto"/>
        <w:jc w:val="right"/>
        <w:rPr>
          <w:rFonts w:ascii="Calibri" w:eastAsia="Calibri" w:hAnsi="Calibri" w:cs="Calibri"/>
          <w:kern w:val="0"/>
          <w14:ligatures w14:val="none"/>
        </w:rPr>
      </w:pPr>
      <w:r w:rsidRPr="00303332">
        <w:rPr>
          <w:rFonts w:ascii="Calibri" w:eastAsia="Calibri" w:hAnsi="Calibri" w:cs="Calibri"/>
          <w:kern w:val="0"/>
          <w14:ligatures w14:val="none"/>
        </w:rPr>
        <w:t xml:space="preserve">2026. gada </w:t>
      </w:r>
      <w:r w:rsidR="007D04E3" w:rsidRPr="00303332">
        <w:rPr>
          <w:rFonts w:ascii="Calibri" w:eastAsia="Calibri" w:hAnsi="Calibri" w:cs="Calibri"/>
          <w:kern w:val="0"/>
          <w14:ligatures w14:val="none"/>
        </w:rPr>
        <w:t>15.septembra</w:t>
      </w:r>
      <w:r w:rsidRPr="00303332">
        <w:rPr>
          <w:rFonts w:ascii="Calibri" w:eastAsia="Calibri" w:hAnsi="Calibri" w:cs="Calibri"/>
          <w:kern w:val="0"/>
          <w14:ligatures w14:val="none"/>
        </w:rPr>
        <w:t xml:space="preserve"> rīkojumu Nr</w:t>
      </w:r>
      <w:r w:rsidR="00303332" w:rsidRPr="00303332">
        <w:rPr>
          <w:rFonts w:ascii="Calibri" w:eastAsia="Calibri" w:hAnsi="Calibri" w:cs="Calibri"/>
          <w:kern w:val="0"/>
          <w14:ligatures w14:val="none"/>
        </w:rPr>
        <w:t>.</w:t>
      </w:r>
      <w:r w:rsidR="00303332" w:rsidRPr="00303332">
        <w:rPr>
          <w:rFonts w:cstheme="minorHAnsi"/>
          <w:noProof/>
          <w:lang w:val="en-US"/>
        </w:rPr>
        <w:t xml:space="preserve"> 1-1/179</w:t>
      </w:r>
    </w:p>
    <w:p w14:paraId="43F311CC" w14:textId="77777777" w:rsidR="008A6FBA" w:rsidRDefault="008A6FBA" w:rsidP="008A6FBA">
      <w:pPr>
        <w:spacing w:after="0"/>
      </w:pPr>
    </w:p>
    <w:p w14:paraId="600B3BDD" w14:textId="41035149" w:rsidR="00D53E53" w:rsidRPr="008A6FBA" w:rsidRDefault="008A6FBA" w:rsidP="00D53E53">
      <w:pPr>
        <w:spacing w:after="0"/>
        <w:jc w:val="center"/>
        <w:rPr>
          <w:rFonts w:ascii="Calibri" w:eastAsia="Calibri" w:hAnsi="Calibri" w:cs="Calibri"/>
          <w:b/>
          <w:caps/>
          <w:kern w:val="0"/>
          <w14:ligatures w14:val="none"/>
        </w:rPr>
      </w:pPr>
      <w:r w:rsidRPr="008A6FBA">
        <w:rPr>
          <w:rFonts w:ascii="Calibri" w:eastAsia="Calibri" w:hAnsi="Calibri" w:cs="Calibri"/>
          <w:b/>
          <w:caps/>
          <w:kern w:val="0"/>
          <w14:ligatures w14:val="none"/>
        </w:rPr>
        <w:t xml:space="preserve">Institūta īpašumā esošās </w:t>
      </w:r>
    </w:p>
    <w:p w14:paraId="2A0467F3" w14:textId="25DA412E" w:rsidR="008A6FBA" w:rsidRPr="008A6FBA" w:rsidRDefault="008A6FBA" w:rsidP="008A6FBA">
      <w:pPr>
        <w:spacing w:after="0"/>
        <w:jc w:val="center"/>
        <w:rPr>
          <w:rFonts w:ascii="Calibri" w:eastAsia="Calibri" w:hAnsi="Calibri" w:cs="Calibri"/>
          <w:b/>
          <w:caps/>
          <w:kern w:val="0"/>
          <w14:ligatures w14:val="none"/>
        </w:rPr>
      </w:pPr>
      <w:r w:rsidRPr="008A6FBA">
        <w:rPr>
          <w:rFonts w:ascii="Calibri" w:eastAsia="Calibri" w:hAnsi="Calibri" w:cs="Calibri"/>
          <w:b/>
          <w:caps/>
          <w:kern w:val="0"/>
          <w14:ligatures w14:val="none"/>
        </w:rPr>
        <w:t>mantas – NOLIETOTO transportlīdzekļu – atsavināšana</w:t>
      </w:r>
      <w:r w:rsidR="00D53E53">
        <w:rPr>
          <w:rFonts w:ascii="Calibri" w:eastAsia="Calibri" w:hAnsi="Calibri" w:cs="Calibri"/>
          <w:b/>
          <w:caps/>
          <w:kern w:val="0"/>
          <w14:ligatures w14:val="none"/>
        </w:rPr>
        <w:t>S IZSOLES</w:t>
      </w:r>
    </w:p>
    <w:p w14:paraId="0614A6E1" w14:textId="77777777" w:rsidR="008A6FBA" w:rsidRPr="008A6FBA" w:rsidRDefault="008A6FBA" w:rsidP="008A6FBA">
      <w:pPr>
        <w:spacing w:after="0"/>
        <w:jc w:val="center"/>
        <w:rPr>
          <w:rFonts w:ascii="Calibri" w:eastAsia="Calibri" w:hAnsi="Calibri" w:cs="Calibri"/>
          <w:b/>
          <w:caps/>
          <w:kern w:val="0"/>
          <w14:ligatures w14:val="none"/>
        </w:rPr>
      </w:pPr>
      <w:r w:rsidRPr="008A6FBA">
        <w:rPr>
          <w:rFonts w:ascii="Calibri" w:eastAsia="Calibri" w:hAnsi="Calibri" w:cs="Calibri"/>
          <w:b/>
          <w:kern w:val="0"/>
          <w14:ligatures w14:val="none"/>
        </w:rPr>
        <w:t>NOTEIKUMI</w:t>
      </w:r>
    </w:p>
    <w:p w14:paraId="6152B1CB" w14:textId="77777777" w:rsidR="008A6FBA" w:rsidRPr="008A6FBA" w:rsidRDefault="008A6FBA" w:rsidP="008A6FBA">
      <w:pPr>
        <w:numPr>
          <w:ilvl w:val="0"/>
          <w:numId w:val="2"/>
        </w:numPr>
        <w:spacing w:after="0"/>
        <w:jc w:val="both"/>
        <w:rPr>
          <w:rFonts w:ascii="Calibri" w:eastAsia="Calibri" w:hAnsi="Calibri" w:cs="Calibri"/>
          <w:b/>
          <w:smallCaps/>
          <w:kern w:val="0"/>
          <w14:ligatures w14:val="none"/>
        </w:rPr>
      </w:pPr>
      <w:r w:rsidRPr="008A6FBA">
        <w:rPr>
          <w:rFonts w:ascii="Calibri" w:eastAsia="Calibri" w:hAnsi="Calibri" w:cs="Calibri"/>
          <w:b/>
          <w:smallCaps/>
          <w:kern w:val="0"/>
          <w14:ligatures w14:val="none"/>
        </w:rPr>
        <w:t>I</w:t>
      </w:r>
      <w:r w:rsidRPr="008A6FBA">
        <w:rPr>
          <w:rFonts w:ascii="Calibri" w:eastAsia="Calibri" w:hAnsi="Calibri" w:cs="Calibri"/>
          <w:b/>
          <w:kern w:val="0"/>
          <w14:ligatures w14:val="none"/>
        </w:rPr>
        <w:t>nformācija par Izsoles organizētāju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6165"/>
      </w:tblGrid>
      <w:tr w:rsidR="008A6FBA" w:rsidRPr="008A6FBA" w14:paraId="534FCD9A" w14:textId="77777777" w:rsidTr="00162ADF">
        <w:tc>
          <w:tcPr>
            <w:tcW w:w="2613" w:type="dxa"/>
          </w:tcPr>
          <w:p w14:paraId="3C7BB175"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Nosaukums</w:t>
            </w:r>
          </w:p>
        </w:tc>
        <w:tc>
          <w:tcPr>
            <w:tcW w:w="6612" w:type="dxa"/>
          </w:tcPr>
          <w:p w14:paraId="7053A0E1"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Pārtikas drošības, dzīvnieku veselības un vides zinātniskais institūts „BIOR” (turpmāk – Institūts)</w:t>
            </w:r>
          </w:p>
        </w:tc>
      </w:tr>
      <w:tr w:rsidR="008A6FBA" w:rsidRPr="008A6FBA" w14:paraId="4636E937" w14:textId="77777777" w:rsidTr="00162ADF">
        <w:tc>
          <w:tcPr>
            <w:tcW w:w="2613" w:type="dxa"/>
          </w:tcPr>
          <w:p w14:paraId="378F5C25"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Nodokļu maksātāja kods</w:t>
            </w:r>
          </w:p>
        </w:tc>
        <w:tc>
          <w:tcPr>
            <w:tcW w:w="6612" w:type="dxa"/>
          </w:tcPr>
          <w:p w14:paraId="11CED10F"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LV90009235333</w:t>
            </w:r>
          </w:p>
        </w:tc>
      </w:tr>
      <w:tr w:rsidR="008A6FBA" w:rsidRPr="008A6FBA" w14:paraId="597E9C5F" w14:textId="77777777" w:rsidTr="00162ADF">
        <w:tc>
          <w:tcPr>
            <w:tcW w:w="2613" w:type="dxa"/>
          </w:tcPr>
          <w:p w14:paraId="439DC8BC"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Juridiskā adrese</w:t>
            </w:r>
          </w:p>
        </w:tc>
        <w:tc>
          <w:tcPr>
            <w:tcW w:w="6612" w:type="dxa"/>
          </w:tcPr>
          <w:p w14:paraId="172AA167" w14:textId="77777777" w:rsidR="008A6FBA" w:rsidRPr="008A6FBA" w:rsidRDefault="008A6FBA" w:rsidP="008A6FBA">
            <w:pPr>
              <w:spacing w:after="0"/>
              <w:rPr>
                <w:rFonts w:ascii="Calibri" w:eastAsia="Calibri" w:hAnsi="Calibri" w:cs="Calibri"/>
                <w:kern w:val="0"/>
                <w14:ligatures w14:val="none"/>
              </w:rPr>
            </w:pPr>
            <w:proofErr w:type="spellStart"/>
            <w:r w:rsidRPr="008A6FBA">
              <w:rPr>
                <w:rFonts w:ascii="Calibri" w:eastAsia="Calibri" w:hAnsi="Calibri" w:cs="Calibri"/>
                <w:kern w:val="0"/>
                <w14:ligatures w14:val="none"/>
              </w:rPr>
              <w:t>Lejupes</w:t>
            </w:r>
            <w:proofErr w:type="spellEnd"/>
            <w:r w:rsidRPr="008A6FBA">
              <w:rPr>
                <w:rFonts w:ascii="Calibri" w:eastAsia="Calibri" w:hAnsi="Calibri" w:cs="Calibri"/>
                <w:kern w:val="0"/>
                <w14:ligatures w14:val="none"/>
              </w:rPr>
              <w:t xml:space="preserve"> iela 3, Rīga, LV-1076</w:t>
            </w:r>
          </w:p>
        </w:tc>
      </w:tr>
      <w:tr w:rsidR="008A6FBA" w:rsidRPr="008A6FBA" w14:paraId="6D4D898A" w14:textId="77777777" w:rsidTr="00162ADF">
        <w:tc>
          <w:tcPr>
            <w:tcW w:w="2613" w:type="dxa"/>
          </w:tcPr>
          <w:p w14:paraId="6941CBF0"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Banka</w:t>
            </w:r>
          </w:p>
        </w:tc>
        <w:tc>
          <w:tcPr>
            <w:tcW w:w="6612" w:type="dxa"/>
          </w:tcPr>
          <w:p w14:paraId="1C39B7D1"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Valsts kase</w:t>
            </w:r>
          </w:p>
        </w:tc>
      </w:tr>
      <w:tr w:rsidR="008A6FBA" w:rsidRPr="008A6FBA" w14:paraId="40446E5A" w14:textId="77777777" w:rsidTr="00162ADF">
        <w:tc>
          <w:tcPr>
            <w:tcW w:w="2613" w:type="dxa"/>
          </w:tcPr>
          <w:p w14:paraId="52A27150"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Kods</w:t>
            </w:r>
          </w:p>
        </w:tc>
        <w:tc>
          <w:tcPr>
            <w:tcW w:w="6612" w:type="dxa"/>
          </w:tcPr>
          <w:p w14:paraId="3CE1DF68"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TRELLV22</w:t>
            </w:r>
          </w:p>
        </w:tc>
      </w:tr>
      <w:tr w:rsidR="008A6FBA" w:rsidRPr="008A6FBA" w14:paraId="421ED526" w14:textId="77777777" w:rsidTr="00162ADF">
        <w:tc>
          <w:tcPr>
            <w:tcW w:w="2613" w:type="dxa"/>
          </w:tcPr>
          <w:p w14:paraId="1C4A36CF"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Konta Nr.</w:t>
            </w:r>
          </w:p>
        </w:tc>
        <w:tc>
          <w:tcPr>
            <w:tcW w:w="6612" w:type="dxa"/>
          </w:tcPr>
          <w:p w14:paraId="66255AF2"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LV20TREL9160660001000</w:t>
            </w:r>
          </w:p>
        </w:tc>
      </w:tr>
      <w:tr w:rsidR="008A6FBA" w:rsidRPr="008A6FBA" w14:paraId="689FA0F7" w14:textId="77777777" w:rsidTr="00162ADF">
        <w:tc>
          <w:tcPr>
            <w:tcW w:w="2613" w:type="dxa"/>
          </w:tcPr>
          <w:p w14:paraId="33E3E77A"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Tālrunis</w:t>
            </w:r>
          </w:p>
        </w:tc>
        <w:tc>
          <w:tcPr>
            <w:tcW w:w="6612" w:type="dxa"/>
          </w:tcPr>
          <w:p w14:paraId="4933F089" w14:textId="77777777" w:rsidR="008A6FBA" w:rsidRPr="008A6FBA" w:rsidRDefault="008A6FBA" w:rsidP="008A6FBA">
            <w:pPr>
              <w:spacing w:after="0"/>
              <w:rPr>
                <w:rFonts w:ascii="Calibri" w:eastAsia="Calibri" w:hAnsi="Calibri" w:cs="Calibri"/>
                <w:kern w:val="0"/>
                <w14:ligatures w14:val="none"/>
              </w:rPr>
            </w:pPr>
            <w:r w:rsidRPr="008A6FBA">
              <w:rPr>
                <w:rFonts w:ascii="Calibri" w:eastAsia="Calibri" w:hAnsi="Calibri" w:cs="Calibri"/>
                <w:kern w:val="0"/>
                <w14:ligatures w14:val="none"/>
              </w:rPr>
              <w:t>+371 67620526</w:t>
            </w:r>
          </w:p>
        </w:tc>
      </w:tr>
    </w:tbl>
    <w:p w14:paraId="78FCD516" w14:textId="77777777" w:rsidR="008A6FBA" w:rsidRDefault="008A6FBA" w:rsidP="008A6FBA">
      <w:pPr>
        <w:spacing w:after="0"/>
      </w:pPr>
    </w:p>
    <w:p w14:paraId="60C4E218" w14:textId="269347B5" w:rsidR="00524030" w:rsidRPr="00D16D15" w:rsidRDefault="00524030" w:rsidP="00F6258A">
      <w:pPr>
        <w:spacing w:after="0"/>
        <w:jc w:val="both"/>
        <w:rPr>
          <w:b/>
          <w:bCs/>
        </w:rPr>
      </w:pPr>
      <w:r w:rsidRPr="00D16D15">
        <w:rPr>
          <w:b/>
          <w:bCs/>
        </w:rPr>
        <w:t>2. Noteikumos izmantotie termini</w:t>
      </w:r>
    </w:p>
    <w:p w14:paraId="7C228D61" w14:textId="77777777" w:rsidR="00524030" w:rsidRDefault="00524030" w:rsidP="00F6258A">
      <w:pPr>
        <w:spacing w:after="0"/>
        <w:jc w:val="both"/>
      </w:pPr>
      <w:r>
        <w:t>2.1. Apstrādes uzņēmums – komersants, kuram normatīvajos aktos noteiktajā kārtībā izsniegta derīga atļauja nolietotu transportlīdzekļu apstrādei.</w:t>
      </w:r>
    </w:p>
    <w:p w14:paraId="5496BA33" w14:textId="77777777" w:rsidR="00524030" w:rsidRDefault="00524030" w:rsidP="00F6258A">
      <w:pPr>
        <w:spacing w:after="0"/>
        <w:jc w:val="both"/>
      </w:pPr>
    </w:p>
    <w:p w14:paraId="35720906" w14:textId="77777777" w:rsidR="00524030" w:rsidRDefault="00524030" w:rsidP="00F6258A">
      <w:pPr>
        <w:spacing w:after="0"/>
        <w:jc w:val="both"/>
      </w:pPr>
      <w:r>
        <w:t>2.2. Atļauja – B kategorijas piesārņojošās darbības atļauja, kas izsniegta saskaņā ar likumu “Par piesārņojumu” un Ministru kabineta 2010. gada 30. novembra noteikumiem Nr. 1082.</w:t>
      </w:r>
    </w:p>
    <w:p w14:paraId="72D1047E" w14:textId="77777777" w:rsidR="00524030" w:rsidRDefault="00524030" w:rsidP="00F6258A">
      <w:pPr>
        <w:spacing w:after="0"/>
        <w:jc w:val="both"/>
      </w:pPr>
    </w:p>
    <w:p w14:paraId="57A64364" w14:textId="77777777" w:rsidR="00524030" w:rsidRDefault="00524030" w:rsidP="00F6258A">
      <w:pPr>
        <w:spacing w:after="0"/>
        <w:jc w:val="both"/>
      </w:pPr>
      <w:r>
        <w:t>2.3. CSDD – valsts akciju sabiedrība “Ceļu satiksmes drošības direkcija”.</w:t>
      </w:r>
    </w:p>
    <w:p w14:paraId="207449A4" w14:textId="77777777" w:rsidR="00524030" w:rsidRDefault="00524030" w:rsidP="00F6258A">
      <w:pPr>
        <w:spacing w:after="0"/>
        <w:jc w:val="both"/>
      </w:pPr>
    </w:p>
    <w:p w14:paraId="2839EB27" w14:textId="77777777" w:rsidR="00524030" w:rsidRDefault="00524030" w:rsidP="00F6258A">
      <w:pPr>
        <w:spacing w:after="0"/>
        <w:jc w:val="both"/>
      </w:pPr>
      <w:r>
        <w:t>2.4. VTUA – Valsts tehniskās uzraudzības aģentūra.</w:t>
      </w:r>
    </w:p>
    <w:p w14:paraId="50FEF116" w14:textId="77777777" w:rsidR="00524030" w:rsidRDefault="00524030" w:rsidP="00F6258A">
      <w:pPr>
        <w:spacing w:after="0"/>
        <w:jc w:val="both"/>
      </w:pPr>
    </w:p>
    <w:p w14:paraId="5F73C27D" w14:textId="77777777" w:rsidR="00524030" w:rsidRDefault="00524030" w:rsidP="00F6258A">
      <w:pPr>
        <w:spacing w:after="0"/>
        <w:jc w:val="both"/>
      </w:pPr>
      <w:r>
        <w:t>2.5. Izsoles dalībnieks – fiziska vai juridiska persona, kura savā vai citas personas vārdā piedalās Izsolē un tiek reģistrēta elektronisko izsoļu vietnē uzturētajā Izsoļu dalībnieku reģistrā (turpmāk arī – Izsoles dalībnieks vai Dalībnieks).</w:t>
      </w:r>
    </w:p>
    <w:p w14:paraId="76F92C05" w14:textId="77777777" w:rsidR="00524030" w:rsidRDefault="00524030" w:rsidP="00F6258A">
      <w:pPr>
        <w:spacing w:after="0"/>
        <w:jc w:val="both"/>
      </w:pPr>
    </w:p>
    <w:p w14:paraId="501AAA43" w14:textId="77777777" w:rsidR="00524030" w:rsidRDefault="00524030" w:rsidP="00F6258A">
      <w:pPr>
        <w:spacing w:after="0"/>
        <w:jc w:val="both"/>
      </w:pPr>
      <w:r>
        <w:t>2.6. Izsoles komisija – ar Pārtikas drošības, dzīvnieku veselības un vides zinātniskā institūta „BIOR” direktora rīkojumu apstiprināta Izsoles komisija.</w:t>
      </w:r>
    </w:p>
    <w:p w14:paraId="2A029C4A" w14:textId="77777777" w:rsidR="00524030" w:rsidRDefault="00524030" w:rsidP="00F6258A">
      <w:pPr>
        <w:spacing w:after="0"/>
        <w:jc w:val="both"/>
      </w:pPr>
    </w:p>
    <w:p w14:paraId="41329574" w14:textId="77777777" w:rsidR="00524030" w:rsidRDefault="00524030" w:rsidP="00F6258A">
      <w:pPr>
        <w:spacing w:after="0"/>
        <w:jc w:val="both"/>
      </w:pPr>
      <w:r>
        <w:t>2.7. Izsole – Pārtikas drošības, dzīvnieku veselības un vides zinātniskā institūta „BIOR” piederošo un turpmāk neekspluatējamo transportlīdzekļu un traktortehnikas (turpmāk – Transportlīdzekļi) izsole.</w:t>
      </w:r>
    </w:p>
    <w:p w14:paraId="4C9C636C" w14:textId="77777777" w:rsidR="00524030" w:rsidRDefault="00524030" w:rsidP="00F6258A">
      <w:pPr>
        <w:spacing w:after="0"/>
        <w:jc w:val="both"/>
      </w:pPr>
    </w:p>
    <w:p w14:paraId="269F0FBC" w14:textId="77777777" w:rsidR="00524030" w:rsidRDefault="00524030" w:rsidP="00F6258A">
      <w:pPr>
        <w:spacing w:after="0"/>
        <w:jc w:val="both"/>
      </w:pPr>
      <w:r>
        <w:t xml:space="preserve">2.8. Izsoles objekts – Izsoles noteikumu 1. pielikumā norādīts Pārtikas drošības, dzīvnieku veselības un vides zinātniskajam institūtam „BIOR” piederošs un Izsolē pārdodams transportlīdzeklis, kas </w:t>
      </w:r>
      <w:r>
        <w:lastRenderedPageBreak/>
        <w:t>vairs netiek ekspluatēts Pārtikas drošības, dzīvnieku veselības un vides zinātniskā institūta „BIOR” vajadzībām.</w:t>
      </w:r>
    </w:p>
    <w:p w14:paraId="3F2B6F8C" w14:textId="77777777" w:rsidR="00524030" w:rsidRDefault="00524030" w:rsidP="00F6258A">
      <w:pPr>
        <w:spacing w:after="0"/>
        <w:jc w:val="both"/>
      </w:pPr>
    </w:p>
    <w:p w14:paraId="006315F2" w14:textId="77777777" w:rsidR="00524030" w:rsidRDefault="00524030" w:rsidP="00F6258A">
      <w:pPr>
        <w:spacing w:after="0"/>
        <w:jc w:val="both"/>
      </w:pPr>
      <w:r>
        <w:t>2.9. Izsoles noteikumi – šie noteikumi, kas reglamentē Izsoles sagatavošanas un norises kārtību, kā arī pirkuma maksas samaksas kārtību un kurus apstiprinājusi Izsoles komisija.</w:t>
      </w:r>
    </w:p>
    <w:p w14:paraId="744D8E59" w14:textId="77777777" w:rsidR="00524030" w:rsidRDefault="00524030" w:rsidP="00F6258A">
      <w:pPr>
        <w:spacing w:after="0"/>
        <w:jc w:val="both"/>
      </w:pPr>
    </w:p>
    <w:p w14:paraId="5E5AD754" w14:textId="77777777" w:rsidR="00524030" w:rsidRDefault="00524030" w:rsidP="00F6258A">
      <w:pPr>
        <w:spacing w:after="0"/>
        <w:jc w:val="both"/>
      </w:pPr>
      <w:r>
        <w:t>2.10. Izsoles uzvarētājs (Pircējs) – Izsoles dalībnieks, kurš par Izsoles objektu nosolījis Nosolīto cenu un ieguvis tiesības noslēgt līgumu un iegādāties Transportlīdzekļus.</w:t>
      </w:r>
    </w:p>
    <w:p w14:paraId="5E03A86D" w14:textId="77777777" w:rsidR="00524030" w:rsidRDefault="00524030" w:rsidP="00F6258A">
      <w:pPr>
        <w:spacing w:after="0"/>
        <w:jc w:val="both"/>
      </w:pPr>
    </w:p>
    <w:p w14:paraId="4D61418D" w14:textId="77777777" w:rsidR="00524030" w:rsidRDefault="00524030" w:rsidP="00F6258A">
      <w:pPr>
        <w:spacing w:after="0"/>
        <w:jc w:val="both"/>
      </w:pPr>
      <w:r>
        <w:t>2.11. Nosolītā cena – visaugstākā nosolītā Izsoles objekta cena, kas Izsoles uzvarētājam jāsamaksā Pārtikas drošības, dzīvnieku veselības un vides zinātniskajam institūtam „BIOR” kā Izsoles objekta pirkuma maksa.</w:t>
      </w:r>
    </w:p>
    <w:p w14:paraId="271CA3E7" w14:textId="77777777" w:rsidR="00524030" w:rsidRDefault="00524030" w:rsidP="00F6258A">
      <w:pPr>
        <w:spacing w:after="0"/>
        <w:jc w:val="both"/>
      </w:pPr>
    </w:p>
    <w:p w14:paraId="10C89B0E" w14:textId="77777777" w:rsidR="00524030" w:rsidRDefault="00524030" w:rsidP="00F6258A">
      <w:pPr>
        <w:spacing w:after="0"/>
        <w:jc w:val="both"/>
      </w:pPr>
      <w:r>
        <w:t>2.12. Pirkuma nodrošinājums – 10 % no Izsoles objekta Sākuma cenas.</w:t>
      </w:r>
    </w:p>
    <w:p w14:paraId="7AF11C28" w14:textId="77777777" w:rsidR="00524030" w:rsidRDefault="00524030" w:rsidP="00F6258A">
      <w:pPr>
        <w:spacing w:after="0"/>
        <w:jc w:val="both"/>
      </w:pPr>
    </w:p>
    <w:p w14:paraId="0ED233F4" w14:textId="77777777" w:rsidR="00524030" w:rsidRDefault="00524030" w:rsidP="00F6258A">
      <w:pPr>
        <w:spacing w:after="0"/>
        <w:jc w:val="both"/>
      </w:pPr>
      <w:r>
        <w:t>2.13. Sākuma cena – Izsoles noteikumu 1. pielikumā norādītā Sākuma cena, ar kuru sākas solīšana par Izsoles objektu.</w:t>
      </w:r>
    </w:p>
    <w:p w14:paraId="311FD036" w14:textId="77777777" w:rsidR="00524030" w:rsidRDefault="00524030" w:rsidP="00F6258A">
      <w:pPr>
        <w:spacing w:after="0"/>
        <w:jc w:val="both"/>
      </w:pPr>
    </w:p>
    <w:p w14:paraId="2C8386C7" w14:textId="77777777" w:rsidR="00524030" w:rsidRDefault="00524030" w:rsidP="00F6258A">
      <w:pPr>
        <w:spacing w:after="0"/>
        <w:jc w:val="both"/>
      </w:pPr>
      <w:r>
        <w:t>2.14. Solis – Izsoles objekta pārdošanas cenas izmaiņas vienība, kuras apmērs norādīts Izsoles noteikumos.</w:t>
      </w:r>
    </w:p>
    <w:p w14:paraId="4CD64DFE" w14:textId="77777777" w:rsidR="00524030" w:rsidRDefault="00524030" w:rsidP="00F6258A">
      <w:pPr>
        <w:spacing w:after="0"/>
        <w:jc w:val="both"/>
      </w:pPr>
    </w:p>
    <w:p w14:paraId="547AF0F9" w14:textId="77777777" w:rsidR="00524030" w:rsidRDefault="00524030" w:rsidP="00F6258A">
      <w:pPr>
        <w:spacing w:after="0"/>
        <w:jc w:val="both"/>
      </w:pPr>
      <w:r>
        <w:t>2.15. Pretendents – apstrādes uzņēmums, kas iesniedzis piedāvājumu Transportlīdzekļu iegādei.</w:t>
      </w:r>
    </w:p>
    <w:p w14:paraId="0B7B6949" w14:textId="77777777" w:rsidR="00524030" w:rsidRDefault="00524030" w:rsidP="00F6258A">
      <w:pPr>
        <w:spacing w:after="0"/>
        <w:jc w:val="both"/>
      </w:pPr>
    </w:p>
    <w:p w14:paraId="4157FA8E" w14:textId="1882CD6B" w:rsidR="00B36934" w:rsidRDefault="00524030" w:rsidP="00F6258A">
      <w:pPr>
        <w:spacing w:after="0"/>
        <w:jc w:val="both"/>
      </w:pPr>
      <w:r>
        <w:t>2.16. Saraksts – CSDD uzturētais apstrādes uzņēmumu saraksts.</w:t>
      </w:r>
    </w:p>
    <w:p w14:paraId="02AB0B23" w14:textId="77777777" w:rsidR="008A6FBA" w:rsidRPr="00D16D15" w:rsidRDefault="008A6FBA" w:rsidP="00F6258A">
      <w:pPr>
        <w:spacing w:after="0"/>
        <w:jc w:val="both"/>
        <w:rPr>
          <w:b/>
          <w:bCs/>
        </w:rPr>
      </w:pPr>
    </w:p>
    <w:p w14:paraId="1A7487E8" w14:textId="7B32A0EC" w:rsidR="00524030" w:rsidRPr="00D16D15" w:rsidRDefault="00524030" w:rsidP="00F6258A">
      <w:pPr>
        <w:spacing w:after="0"/>
        <w:jc w:val="both"/>
        <w:rPr>
          <w:b/>
          <w:bCs/>
        </w:rPr>
      </w:pPr>
      <w:r w:rsidRPr="00D16D15">
        <w:rPr>
          <w:b/>
          <w:bCs/>
        </w:rPr>
        <w:t>3. Vispārīgie noteikumi</w:t>
      </w:r>
    </w:p>
    <w:p w14:paraId="038E9D10" w14:textId="64768CD4" w:rsidR="00524030" w:rsidRDefault="00524030" w:rsidP="00F6258A">
      <w:pPr>
        <w:spacing w:after="0"/>
        <w:jc w:val="both"/>
      </w:pPr>
      <w:r>
        <w:t xml:space="preserve">3.1. Institūta izsoles “Institūta īpašumā esošās nevajadzīgās kustamās mantas – nolietoto transportlīdzekļu – atsavināšana, pārdodot izsolē” (turpmāk – Izsole) noteikumi (turpmāk – </w:t>
      </w:r>
      <w:r w:rsidRPr="004A3CC1">
        <w:t xml:space="preserve">Noteikumi) nosaka kārtību, kādā veicama Institūta īpašumā esošās nevajadzīgās kustamās mantas – </w:t>
      </w:r>
      <w:r w:rsidR="00B06581">
        <w:t>6</w:t>
      </w:r>
      <w:r w:rsidRPr="004A3CC1">
        <w:t xml:space="preserve"> (se</w:t>
      </w:r>
      <w:r w:rsidR="00B06581">
        <w:t>š</w:t>
      </w:r>
      <w:r w:rsidR="004A3CC1" w:rsidRPr="004A3CC1">
        <w:t>i</w:t>
      </w:r>
      <w:r w:rsidRPr="004A3CC1">
        <w:t>) nolietoti transportlīdzekļi un 4 (četras) traktortehnikas vienības</w:t>
      </w:r>
      <w:r>
        <w:t xml:space="preserve"> (turpmāk – Transportlīdzekļi), kopā 1</w:t>
      </w:r>
      <w:r w:rsidR="00B06581">
        <w:t>0</w:t>
      </w:r>
      <w:r>
        <w:t xml:space="preserve"> (d</w:t>
      </w:r>
      <w:r w:rsidR="00B06581">
        <w:t>e</w:t>
      </w:r>
      <w:r>
        <w:t>smit) Transportlīdzekļi – atsavināšana, pārdodot izsolē. Noteikumi izstrādāti atbilstoši Publiskas personas mantas atsavināšanas likumam.</w:t>
      </w:r>
    </w:p>
    <w:p w14:paraId="112C10C2" w14:textId="77777777" w:rsidR="00524030" w:rsidRDefault="00524030" w:rsidP="00F6258A">
      <w:pPr>
        <w:spacing w:after="0"/>
        <w:jc w:val="both"/>
      </w:pPr>
    </w:p>
    <w:p w14:paraId="628BA0D1" w14:textId="77777777" w:rsidR="00524030" w:rsidRDefault="00524030" w:rsidP="00F6258A">
      <w:pPr>
        <w:spacing w:after="0"/>
        <w:jc w:val="both"/>
      </w:pPr>
      <w:r>
        <w:t>3.2. Izsoles mērķis – nolietoto transportlīdzekļu nodošana pārstrādei, likvidācijas sertifikātu izsniegšana un norakstīšana CSDD vai VTUA reģistrā par iespējami augstāku cenu atbilstoši tirgus apstākļiem, vienlaikus nodrošinot Pircēju godīgu konkurenci.</w:t>
      </w:r>
    </w:p>
    <w:p w14:paraId="21A55090" w14:textId="77777777" w:rsidR="00524030" w:rsidRDefault="00524030" w:rsidP="00F6258A">
      <w:pPr>
        <w:spacing w:after="0"/>
        <w:jc w:val="both"/>
      </w:pPr>
    </w:p>
    <w:p w14:paraId="5E106799" w14:textId="77777777" w:rsidR="00524030" w:rsidRDefault="00524030" w:rsidP="00F6258A">
      <w:pPr>
        <w:spacing w:after="0"/>
        <w:jc w:val="both"/>
      </w:pPr>
      <w:r>
        <w:t>3.3. Izsole tiek organizēta saskaņā ar Publiskas personas mantas atsavināšanas likumu, šiem Noteikumiem un ievērojot Latvijas Republikā spēkā esošo normatīvo aktu prasības.</w:t>
      </w:r>
    </w:p>
    <w:p w14:paraId="366336C5" w14:textId="77777777" w:rsidR="00524030" w:rsidRDefault="00524030" w:rsidP="00F6258A">
      <w:pPr>
        <w:spacing w:after="0"/>
        <w:jc w:val="both"/>
      </w:pPr>
    </w:p>
    <w:p w14:paraId="7C78DD53" w14:textId="2700C5D1" w:rsidR="00524030" w:rsidRDefault="00524030" w:rsidP="00F6258A">
      <w:pPr>
        <w:spacing w:after="0"/>
        <w:jc w:val="both"/>
      </w:pPr>
      <w:r>
        <w:t xml:space="preserve">3.4. </w:t>
      </w:r>
      <w:r w:rsidR="00C74222">
        <w:t xml:space="preserve">Izsolīti tiek 6 (seši) nolietoti transportlīdzekļi un 4 (četras) traktortehnikas vienības (turpmāk – Transportlīdzekļi), kas novērtēti kā metāllūžņi (Izsoles objekti). To saraksts pievienots Izsoles noteikumu 1. pielikumā. </w:t>
      </w:r>
      <w:r w:rsidR="00C74222">
        <w:rPr>
          <w:b/>
          <w:bCs/>
        </w:rPr>
        <w:t>Izsoles uzvarētājam ir pienākums paša spēkiem un par saviem līdzekļiem nodrošināt CSDD uzskaitē esošo transportlīdzekļu noņemšanu no uzskaites CSDD.</w:t>
      </w:r>
    </w:p>
    <w:p w14:paraId="148AB86D" w14:textId="423ED612" w:rsidR="00524030" w:rsidRDefault="00524030" w:rsidP="00F6258A">
      <w:pPr>
        <w:spacing w:after="0"/>
        <w:jc w:val="both"/>
      </w:pPr>
      <w:r>
        <w:lastRenderedPageBreak/>
        <w:t>3.5. Izsolāmo objektu apskate iespējama to atrašanās vietās:</w:t>
      </w:r>
    </w:p>
    <w:p w14:paraId="15D71189" w14:textId="25BEA629" w:rsidR="00524030" w:rsidRDefault="00524030" w:rsidP="00F6258A">
      <w:pPr>
        <w:spacing w:after="0"/>
        <w:jc w:val="both"/>
      </w:pPr>
      <w:r>
        <w:t xml:space="preserve">3.5.1. Rīga, </w:t>
      </w:r>
      <w:proofErr w:type="spellStart"/>
      <w:r>
        <w:t>Lejupes</w:t>
      </w:r>
      <w:proofErr w:type="spellEnd"/>
      <w:r>
        <w:t xml:space="preserve"> iela 3</w:t>
      </w:r>
      <w:r w:rsidR="00BE401E">
        <w:t xml:space="preserve">. Kontaktpersona </w:t>
      </w:r>
      <w:r w:rsidR="00663920">
        <w:t>Zigfrīds Rozentāls</w:t>
      </w:r>
      <w:r w:rsidR="00BE401E">
        <w:t>,</w:t>
      </w:r>
      <w:r w:rsidR="00663920">
        <w:t xml:space="preserve"> </w:t>
      </w:r>
      <w:r w:rsidR="00BE401E">
        <w:t xml:space="preserve">tālr.Nr.+371 </w:t>
      </w:r>
      <w:r w:rsidR="00663920" w:rsidRPr="00663920">
        <w:t>29179456.</w:t>
      </w:r>
    </w:p>
    <w:p w14:paraId="02D2595D" w14:textId="1057B8C5" w:rsidR="00524030" w:rsidRDefault="00524030" w:rsidP="00F6258A">
      <w:pPr>
        <w:spacing w:after="0"/>
        <w:jc w:val="both"/>
      </w:pPr>
      <w:r>
        <w:t>3.5.2. z/a “Tome”, Tomes pagasts, Ogres novads</w:t>
      </w:r>
      <w:r w:rsidR="00BE401E">
        <w:t>. Kontaktpersona Ivars Putviķis,tālr.Nr.+371 29299916;</w:t>
      </w:r>
    </w:p>
    <w:p w14:paraId="501E07AC" w14:textId="08E380EE" w:rsidR="00524030" w:rsidRDefault="00524030" w:rsidP="00F6258A">
      <w:pPr>
        <w:spacing w:after="0"/>
        <w:jc w:val="both"/>
      </w:pPr>
      <w:r>
        <w:t xml:space="preserve">3.5.3. z/a “Brasla”, </w:t>
      </w:r>
      <w:proofErr w:type="spellStart"/>
      <w:r>
        <w:t>Cēsu</w:t>
      </w:r>
      <w:proofErr w:type="spellEnd"/>
      <w:r>
        <w:t xml:space="preserve"> novads</w:t>
      </w:r>
      <w:r w:rsidR="00BE401E">
        <w:t>.</w:t>
      </w:r>
      <w:r w:rsidR="00BE401E" w:rsidRPr="00BE401E">
        <w:t xml:space="preserve"> </w:t>
      </w:r>
      <w:r w:rsidR="00BE401E">
        <w:t>Kontaktpersona Jānis Šulcs ,tālr.Nr.+371 29424021;</w:t>
      </w:r>
    </w:p>
    <w:p w14:paraId="7F244662" w14:textId="6A6945F3" w:rsidR="00524030" w:rsidRDefault="00524030" w:rsidP="00F6258A">
      <w:pPr>
        <w:spacing w:after="0"/>
        <w:jc w:val="both"/>
      </w:pPr>
      <w:r>
        <w:t xml:space="preserve">3.5.4. z/a “Kārļi”, Drabešu pagasts, </w:t>
      </w:r>
      <w:proofErr w:type="spellStart"/>
      <w:r>
        <w:t>Cēsu</w:t>
      </w:r>
      <w:proofErr w:type="spellEnd"/>
      <w:r>
        <w:t xml:space="preserve"> novads</w:t>
      </w:r>
      <w:r w:rsidR="00BE401E">
        <w:t>.</w:t>
      </w:r>
      <w:r w:rsidR="00BE401E" w:rsidRPr="00BE401E">
        <w:t xml:space="preserve"> </w:t>
      </w:r>
      <w:r w:rsidR="00BE401E">
        <w:t>Kontaktpersona Jānis Šulcs ,tālr.Nr.+371 29424021;</w:t>
      </w:r>
    </w:p>
    <w:p w14:paraId="2DAD0EBF" w14:textId="3ACFA5B2" w:rsidR="00524030" w:rsidRDefault="00524030" w:rsidP="00F6258A">
      <w:pPr>
        <w:spacing w:after="0"/>
        <w:jc w:val="both"/>
      </w:pPr>
      <w:r>
        <w:t>3.5.5. z/a “Pelči”, Pelču pagasts, Kuldīgas novads.</w:t>
      </w:r>
      <w:r w:rsidR="00BE401E" w:rsidRPr="00BE401E">
        <w:t xml:space="preserve"> </w:t>
      </w:r>
      <w:r w:rsidR="00BE401E">
        <w:t xml:space="preserve">Kontaktpersona Sandis </w:t>
      </w:r>
      <w:proofErr w:type="spellStart"/>
      <w:r w:rsidR="00BE401E">
        <w:t>Japēņins</w:t>
      </w:r>
      <w:proofErr w:type="spellEnd"/>
      <w:r w:rsidR="00BE401E">
        <w:t>, ,tālr.Nr.+371 26270006.</w:t>
      </w:r>
    </w:p>
    <w:p w14:paraId="631B73A6" w14:textId="77777777" w:rsidR="00524030" w:rsidRDefault="00524030" w:rsidP="00F6258A">
      <w:pPr>
        <w:spacing w:after="0"/>
        <w:jc w:val="both"/>
      </w:pPr>
    </w:p>
    <w:p w14:paraId="2F30A556" w14:textId="1E575126" w:rsidR="00524030" w:rsidRDefault="00524030" w:rsidP="00F6258A">
      <w:pPr>
        <w:spacing w:after="0"/>
        <w:jc w:val="both"/>
      </w:pPr>
      <w:r>
        <w:t xml:space="preserve">3.6. Ar Izsoles objektiem var iepazīties 3.5. punktā minētajās adresēs līdz </w:t>
      </w:r>
      <w:r w:rsidRPr="00900B13">
        <w:rPr>
          <w:b/>
          <w:bCs/>
        </w:rPr>
        <w:t xml:space="preserve">2026. gada </w:t>
      </w:r>
      <w:r w:rsidR="00830B87">
        <w:rPr>
          <w:b/>
          <w:bCs/>
        </w:rPr>
        <w:t>2</w:t>
      </w:r>
      <w:r w:rsidR="00900B13">
        <w:rPr>
          <w:b/>
          <w:bCs/>
        </w:rPr>
        <w:t xml:space="preserve">2.oktobrim </w:t>
      </w:r>
      <w:r>
        <w:t>darba dienās no plkst. 9.00 līdz plkst. 16.00, apskates laiku iepriekš saskaņojot ar Institūta Tehniskā nodrošinājuma departamenta vadītāju Zigfrīdu Rozentālu, tālrunis: +371 29179456, e-pasta adrese: [zigfrids.rozentals@bior.lv](mailto:zigfrids.rozentals@bior.lv).</w:t>
      </w:r>
    </w:p>
    <w:p w14:paraId="78439BA5" w14:textId="77777777" w:rsidR="00524030" w:rsidRDefault="00524030" w:rsidP="00F6258A">
      <w:pPr>
        <w:spacing w:after="0"/>
        <w:jc w:val="both"/>
      </w:pPr>
    </w:p>
    <w:p w14:paraId="54B70D1D" w14:textId="77777777" w:rsidR="00524030" w:rsidRDefault="00524030" w:rsidP="00F6258A">
      <w:pPr>
        <w:spacing w:after="0"/>
        <w:jc w:val="both"/>
      </w:pPr>
      <w:r>
        <w:t>3.7. Izsole tiek izsludināta Institūta mājaslapā: https://bior.lv/lv/izsoles un Tiesu administrācijas elektroniskajā izsoļu vietnē https://izsoles.ta.gov.lv.</w:t>
      </w:r>
    </w:p>
    <w:p w14:paraId="0D7EFB43" w14:textId="77777777" w:rsidR="00524030" w:rsidRDefault="00524030" w:rsidP="00F6258A">
      <w:pPr>
        <w:spacing w:after="0"/>
        <w:jc w:val="both"/>
      </w:pPr>
    </w:p>
    <w:p w14:paraId="5B79F821" w14:textId="77777777" w:rsidR="00524030" w:rsidRDefault="00524030" w:rsidP="00F6258A">
      <w:pPr>
        <w:spacing w:after="0"/>
        <w:jc w:val="both"/>
      </w:pPr>
      <w:r>
        <w:t>3.8. Izsoles noteikumi tiek publicēti Institūta mājaslapā: https://bior.lv/lv/izsoles un Tiesu administrācijas elektroniskajā izsoļu vietnē https://izsoles.ta.gov.lv.</w:t>
      </w:r>
    </w:p>
    <w:p w14:paraId="7130EC11" w14:textId="77777777" w:rsidR="00524030" w:rsidRDefault="00524030" w:rsidP="00F6258A">
      <w:pPr>
        <w:spacing w:after="0"/>
        <w:jc w:val="both"/>
      </w:pPr>
    </w:p>
    <w:p w14:paraId="7CDD3F75" w14:textId="207CA305" w:rsidR="00524030" w:rsidRDefault="00524030" w:rsidP="00F6258A">
      <w:pPr>
        <w:spacing w:after="0"/>
        <w:jc w:val="both"/>
      </w:pPr>
      <w:r>
        <w:t xml:space="preserve">3.9. Izsoles sākuma laiks: </w:t>
      </w:r>
      <w:r w:rsidRPr="00900B13">
        <w:rPr>
          <w:b/>
          <w:bCs/>
        </w:rPr>
        <w:t xml:space="preserve">2026. gada </w:t>
      </w:r>
      <w:r w:rsidR="00E745D0">
        <w:rPr>
          <w:b/>
          <w:bCs/>
        </w:rPr>
        <w:t>22</w:t>
      </w:r>
      <w:r w:rsidR="00900B13" w:rsidRPr="00900B13">
        <w:rPr>
          <w:b/>
          <w:bCs/>
        </w:rPr>
        <w:t xml:space="preserve">.oktobris, </w:t>
      </w:r>
      <w:r w:rsidRPr="00900B13">
        <w:rPr>
          <w:b/>
          <w:bCs/>
        </w:rPr>
        <w:t>plkst. 13.00.</w:t>
      </w:r>
    </w:p>
    <w:p w14:paraId="4ED8724D" w14:textId="77777777" w:rsidR="00524030" w:rsidRDefault="00524030" w:rsidP="00F6258A">
      <w:pPr>
        <w:spacing w:after="0"/>
        <w:jc w:val="both"/>
      </w:pPr>
    </w:p>
    <w:p w14:paraId="60A5C51E" w14:textId="77777777" w:rsidR="00524030" w:rsidRDefault="00524030" w:rsidP="00F6258A">
      <w:pPr>
        <w:spacing w:after="0"/>
        <w:jc w:val="both"/>
      </w:pPr>
      <w:r>
        <w:t>3.10. Izsoles norises vieta: Tiesu administrācijas elektroniskā izsoļu vietne https://izsoles.ta.gov.lv.</w:t>
      </w:r>
    </w:p>
    <w:p w14:paraId="5288053C" w14:textId="77777777" w:rsidR="00524030" w:rsidRDefault="00524030" w:rsidP="00F6258A">
      <w:pPr>
        <w:spacing w:after="0"/>
        <w:jc w:val="both"/>
      </w:pPr>
    </w:p>
    <w:p w14:paraId="473DB9DF" w14:textId="77777777" w:rsidR="00524030" w:rsidRDefault="00524030" w:rsidP="00F6258A">
      <w:pPr>
        <w:spacing w:after="0"/>
        <w:jc w:val="both"/>
      </w:pPr>
      <w:r>
        <w:t xml:space="preserve">3.11. Izsoles komisija attiecībā uz Izsoles dalībnieku, kurš būtu atzīstams par Izsoles uzvarētāju, pārbauda, vai Pretendentam nav nodokļu, tajā skaitā valsts sociālās apdrošināšanas obligāto iemaksu, parādu, kas kopsummā pārsniedz 150 </w:t>
      </w:r>
      <w:proofErr w:type="spellStart"/>
      <w:r>
        <w:t>euro</w:t>
      </w:r>
      <w:proofErr w:type="spellEnd"/>
      <w:r>
        <w:t>, un vai Pretendentam nav noteiktas starptautiskās vai nacionālās sankcijas vai būtiskas finanšu un kapitāla tirgus intereses ietekmējošas Eiropas Savienības vai Ziemeļatlantijas līguma organizācijas dalībvalsts noteiktas sankcijas atbilstoši Starptautisko un Latvijas Republikas nacionālo sankciju likuma prasībām.</w:t>
      </w:r>
    </w:p>
    <w:p w14:paraId="26106925" w14:textId="77777777" w:rsidR="00524030" w:rsidRDefault="00524030" w:rsidP="00F6258A">
      <w:pPr>
        <w:spacing w:after="0"/>
        <w:jc w:val="both"/>
      </w:pPr>
    </w:p>
    <w:p w14:paraId="5E9E6EB5" w14:textId="6CCB1C17" w:rsidR="00524030" w:rsidRDefault="00524030" w:rsidP="00F6258A">
      <w:pPr>
        <w:spacing w:after="0"/>
        <w:jc w:val="both"/>
      </w:pPr>
      <w:r w:rsidRPr="00744767">
        <w:t xml:space="preserve">3.12. Izsoles komisijas kontaktpersona: </w:t>
      </w:r>
      <w:r w:rsidR="00744767" w:rsidRPr="00744767">
        <w:t xml:space="preserve">Tehniskā nodrošinājuma  departamenta vadītājs </w:t>
      </w:r>
      <w:r w:rsidR="00CA2877" w:rsidRPr="00744767">
        <w:t>Zigfrīds Rozentāls</w:t>
      </w:r>
      <w:r w:rsidRPr="00744767">
        <w:t xml:space="preserve">, tālruņa numurs +371 </w:t>
      </w:r>
      <w:r w:rsidR="00744767" w:rsidRPr="00744767">
        <w:t>29179456,</w:t>
      </w:r>
      <w:r w:rsidRPr="00744767">
        <w:t xml:space="preserve"> e-pasta adrese:</w:t>
      </w:r>
      <w:r w:rsidR="00744767">
        <w:t> </w:t>
      </w:r>
      <w:r w:rsidRPr="00744767">
        <w:t>[</w:t>
      </w:r>
      <w:r w:rsidR="00744767" w:rsidRPr="00744767">
        <w:t>zigfrids.rozentals</w:t>
      </w:r>
      <w:r w:rsidRPr="00744767">
        <w:t>@bior.lv](mailto:</w:t>
      </w:r>
      <w:r w:rsidR="00CA2877" w:rsidRPr="00744767">
        <w:t>zigfrids.rozentals</w:t>
      </w:r>
      <w:r w:rsidRPr="00744767">
        <w:t>@bior.lv).</w:t>
      </w:r>
    </w:p>
    <w:p w14:paraId="7F09ED6B" w14:textId="77777777" w:rsidR="00524030" w:rsidRDefault="00524030" w:rsidP="00F6258A">
      <w:pPr>
        <w:spacing w:after="0"/>
        <w:jc w:val="both"/>
      </w:pPr>
    </w:p>
    <w:p w14:paraId="4F7C7DFC" w14:textId="3AE60FA4" w:rsidR="00524030" w:rsidRDefault="00524030" w:rsidP="00F6258A">
      <w:pPr>
        <w:spacing w:after="0"/>
        <w:jc w:val="both"/>
      </w:pPr>
      <w:r>
        <w:t xml:space="preserve">3.13. Saskaņā ar noslēgto līgumu </w:t>
      </w:r>
      <w:r w:rsidRPr="00CA2877">
        <w:t>izsolāmo Transportlīdzekļu novērtējumu veica sabiedrība ar ierobežotu atbildību “</w:t>
      </w:r>
      <w:proofErr w:type="spellStart"/>
      <w:r w:rsidRPr="00CA2877">
        <w:t>Šēnvaldi</w:t>
      </w:r>
      <w:proofErr w:type="spellEnd"/>
      <w:r w:rsidRPr="00CA2877">
        <w:t>”, reģistrācijas numurs 40203193326.</w:t>
      </w:r>
    </w:p>
    <w:p w14:paraId="26503C6A" w14:textId="77777777" w:rsidR="00D16D15" w:rsidRPr="00D16D15" w:rsidRDefault="00D16D15" w:rsidP="00F6258A">
      <w:pPr>
        <w:spacing w:after="0"/>
        <w:jc w:val="both"/>
        <w:rPr>
          <w:b/>
          <w:bCs/>
        </w:rPr>
      </w:pPr>
    </w:p>
    <w:p w14:paraId="6543E0DE" w14:textId="6F2A71CA" w:rsidR="00524030" w:rsidRPr="00D16D15" w:rsidRDefault="00524030" w:rsidP="00F6258A">
      <w:pPr>
        <w:spacing w:after="0"/>
        <w:jc w:val="both"/>
        <w:rPr>
          <w:b/>
          <w:bCs/>
        </w:rPr>
      </w:pPr>
      <w:r w:rsidRPr="00D16D15">
        <w:rPr>
          <w:b/>
          <w:bCs/>
        </w:rPr>
        <w:t>4. Reģistrācija Izsolei un dalības samaksas kārtība</w:t>
      </w:r>
    </w:p>
    <w:p w14:paraId="78169E7B" w14:textId="77777777" w:rsidR="00524030" w:rsidRDefault="00524030" w:rsidP="00F6258A">
      <w:pPr>
        <w:spacing w:after="0"/>
        <w:jc w:val="both"/>
      </w:pPr>
      <w:r>
        <w:t xml:space="preserve">4.1. Pieteikšanās dalībai Izsolē notiek, izmantojot Tiesu administrācijas elektronisko izsoļu vietnē (https://izsoles.ta.gov.lv) pieejamo elektronisko pakalpojumu “Par e-izsoļu vietnes dalībnieka dalību konkrētā izsolē”, identificējoties ar vienu no vienotajā valsts un pašvaldību portālā </w:t>
      </w:r>
      <w:r>
        <w:lastRenderedPageBreak/>
        <w:t>[www.latvija.gov.lv](http://www.latvija.gov.lv) piedāvātajiem identifikācijas līdzekļiem vai klātienē pie zvērināta tiesu izpildītāja vai maksātnespējas procesa administratora.</w:t>
      </w:r>
    </w:p>
    <w:p w14:paraId="16CABBDD" w14:textId="77777777" w:rsidR="00524030" w:rsidRDefault="00524030" w:rsidP="00F6258A">
      <w:pPr>
        <w:spacing w:after="0"/>
        <w:jc w:val="both"/>
      </w:pPr>
    </w:p>
    <w:p w14:paraId="7A95C567" w14:textId="77777777" w:rsidR="00524030" w:rsidRDefault="00524030" w:rsidP="00F6258A">
      <w:pPr>
        <w:spacing w:after="0"/>
        <w:jc w:val="both"/>
      </w:pPr>
      <w:r>
        <w:t>4.2. Persona, kura vēlas piedalīties Izsolē, reģistrējas dalībai Izsolē šo Noteikumu 4.1. punktā noteiktajā kārtībā un veic dalības maksas (saņēmējs – Tiesu administrācija) samaksu saskaņā ar portāla https://izsoles.ta.gov.lv ģenerētajiem un uz Izsoles dalībnieka norādīto e-pasta adresi nosūtītajiem rēķiniem.</w:t>
      </w:r>
    </w:p>
    <w:p w14:paraId="5EC3027E" w14:textId="77777777" w:rsidR="00524030" w:rsidRDefault="00524030" w:rsidP="00F6258A">
      <w:pPr>
        <w:spacing w:after="0"/>
        <w:jc w:val="both"/>
      </w:pPr>
    </w:p>
    <w:p w14:paraId="7A438232" w14:textId="77777777" w:rsidR="00524030" w:rsidRDefault="00524030" w:rsidP="00F6258A">
      <w:pPr>
        <w:spacing w:after="0"/>
        <w:jc w:val="both"/>
      </w:pPr>
      <w:r>
        <w:t>4.3. Persona, kura vēlas piedalīties Izsolē, veic Pirkuma nodrošinājuma samaksu 10 % apmērā no Izsoles objekta Sākuma cenas. Saskaņā ar Civilprocesa likuma 584.^1 panta ceturto daļu Izsoles uzvarētāja iemaksātais nodrošinājums tiek ieskaitīts pirkuma maksā. Izsoles dalībniekam, kurš nav uzvarējis Izsolē, iemaksātais Pirkuma nodrošinājums tiek atmaksāts 20 (divdesmit) dienu laikā pēc Izsoles, pārskaitot to uz Izsoles dalībnieka norādīto bankas kontu. Ja Izsoles objektu pēc nenotikušas Izsoles patur sev pēdējais pārsolītais solītājs, viņa iemaksātais Pirkuma nodrošinājums tiek ieskaitīts pirkuma maksā.</w:t>
      </w:r>
    </w:p>
    <w:p w14:paraId="0AE6C3FC" w14:textId="77777777" w:rsidR="00524030" w:rsidRDefault="00524030" w:rsidP="00F6258A">
      <w:pPr>
        <w:spacing w:after="0"/>
        <w:jc w:val="both"/>
      </w:pPr>
    </w:p>
    <w:p w14:paraId="51F94BED" w14:textId="77777777" w:rsidR="00524030" w:rsidRDefault="00524030" w:rsidP="00F6258A">
      <w:pPr>
        <w:spacing w:after="0"/>
        <w:jc w:val="both"/>
      </w:pPr>
      <w:r>
        <w:t>4.4. Izsoles dalībnieks Pirkuma nodrošinājumu iemaksā norēķinu kontā ar šādiem rekvizītiem:</w:t>
      </w:r>
    </w:p>
    <w:p w14:paraId="63E29179" w14:textId="77777777" w:rsidR="00524030" w:rsidRDefault="00524030" w:rsidP="00F6258A">
      <w:pPr>
        <w:spacing w:after="0"/>
        <w:jc w:val="both"/>
      </w:pPr>
    </w:p>
    <w:p w14:paraId="05F3A8A6" w14:textId="59748449" w:rsidR="00524030" w:rsidRDefault="00524030" w:rsidP="00F6258A">
      <w:pPr>
        <w:spacing w:after="0"/>
        <w:jc w:val="both"/>
      </w:pPr>
      <w:r w:rsidRPr="00663920">
        <w:t xml:space="preserve">Pārtikas drošības, dzīvnieku veselības un vides zinātniskais institūts „BIOR”, reģistrācijas Nr. 90009235333, konta Nr. </w:t>
      </w:r>
      <w:r w:rsidR="00663920" w:rsidRPr="00663920">
        <w:t xml:space="preserve">LV59UNLA0050015251487, AS </w:t>
      </w:r>
      <w:proofErr w:type="spellStart"/>
      <w:r w:rsidR="00663920" w:rsidRPr="00663920">
        <w:t>Seb</w:t>
      </w:r>
      <w:proofErr w:type="spellEnd"/>
      <w:r w:rsidR="00663920" w:rsidRPr="00663920">
        <w:t xml:space="preserve"> </w:t>
      </w:r>
      <w:proofErr w:type="spellStart"/>
      <w:r w:rsidR="00663920" w:rsidRPr="00663920">
        <w:t>bank</w:t>
      </w:r>
      <w:proofErr w:type="spellEnd"/>
      <w:r w:rsidR="00663920" w:rsidRPr="00663920">
        <w:t xml:space="preserve">, </w:t>
      </w:r>
      <w:r w:rsidRPr="00663920">
        <w:t xml:space="preserve">kods: </w:t>
      </w:r>
      <w:r w:rsidR="00663920" w:rsidRPr="00663920">
        <w:t>UNLALV2X</w:t>
      </w:r>
      <w:r w:rsidRPr="00663920">
        <w:t>), maksājuma mērķī norādot: “Kustamās mantas izsoles objekta reģistrācijas Nr. _____ (norāda konkrēto izsoles objektu) pirkuma nodrošinājums”.</w:t>
      </w:r>
    </w:p>
    <w:p w14:paraId="6F99AC0A" w14:textId="77777777" w:rsidR="00524030" w:rsidRDefault="00524030" w:rsidP="00F6258A">
      <w:pPr>
        <w:spacing w:after="0"/>
        <w:jc w:val="both"/>
      </w:pPr>
    </w:p>
    <w:p w14:paraId="7569DD43" w14:textId="77777777" w:rsidR="00524030" w:rsidRDefault="00524030" w:rsidP="00F6258A">
      <w:pPr>
        <w:spacing w:after="0"/>
        <w:jc w:val="both"/>
      </w:pPr>
      <w:r>
        <w:t>4.5. Papildus Pirkuma nodrošinājumam Izsoles dalībnieks veic samaksu par dalību Izsolē elektronisko izsoļu vietnes administratoram saskaņā ar elektronisko izsoļu vietnē reģistrētam lietotājam sagatavotu rēķinu.</w:t>
      </w:r>
    </w:p>
    <w:p w14:paraId="795A4740" w14:textId="77777777" w:rsidR="00524030" w:rsidRDefault="00524030" w:rsidP="00F6258A">
      <w:pPr>
        <w:spacing w:after="0"/>
        <w:jc w:val="both"/>
      </w:pPr>
    </w:p>
    <w:p w14:paraId="176C6275" w14:textId="77777777" w:rsidR="00524030" w:rsidRDefault="00524030" w:rsidP="00F6258A">
      <w:pPr>
        <w:spacing w:after="0"/>
        <w:jc w:val="both"/>
      </w:pPr>
      <w:r>
        <w:t>4.6. Pirkuma nodrošinājums uzskatāms par iemaksātu, ja attiecīgā naudas summa ir ieskaitīta šo Noteikumu 4.4. punktā norādītajā bankas kontā.</w:t>
      </w:r>
    </w:p>
    <w:p w14:paraId="3409CDE3" w14:textId="77777777" w:rsidR="00524030" w:rsidRDefault="00524030" w:rsidP="00F6258A">
      <w:pPr>
        <w:spacing w:after="0"/>
        <w:jc w:val="both"/>
      </w:pPr>
    </w:p>
    <w:p w14:paraId="772C5DD2" w14:textId="77777777" w:rsidR="00524030" w:rsidRDefault="00524030" w:rsidP="00F6258A">
      <w:pPr>
        <w:spacing w:after="0"/>
        <w:jc w:val="both"/>
      </w:pPr>
      <w:r>
        <w:t>4.7. Iemaksātā Pirkuma nodrošinājuma summa tiek ieskaitīta pirkuma maksā.</w:t>
      </w:r>
    </w:p>
    <w:p w14:paraId="7C1831C1" w14:textId="77777777" w:rsidR="00524030" w:rsidRDefault="00524030" w:rsidP="00F6258A">
      <w:pPr>
        <w:spacing w:after="0"/>
        <w:jc w:val="both"/>
      </w:pPr>
    </w:p>
    <w:p w14:paraId="4739ABAE" w14:textId="77777777" w:rsidR="00524030" w:rsidRDefault="00524030" w:rsidP="00F6258A">
      <w:pPr>
        <w:spacing w:after="0"/>
        <w:jc w:val="both"/>
      </w:pPr>
      <w:r>
        <w:t>4.8. Nokavējot noteikto samaksas termiņu vai noteiktajā laikā nesamaksājot nosolīto cenu un pievienotās vērtības nodokli, nosolītājs zaudē iemaksāto Pirkuma nodrošinājumu.</w:t>
      </w:r>
    </w:p>
    <w:p w14:paraId="0A7C01B7" w14:textId="77777777" w:rsidR="00524030" w:rsidRDefault="00524030" w:rsidP="00F6258A">
      <w:pPr>
        <w:spacing w:after="0"/>
        <w:jc w:val="both"/>
      </w:pPr>
    </w:p>
    <w:p w14:paraId="525A723E" w14:textId="77777777" w:rsidR="00524030" w:rsidRDefault="00524030" w:rsidP="00F6258A">
      <w:pPr>
        <w:spacing w:after="0"/>
        <w:jc w:val="both"/>
      </w:pPr>
      <w:r>
        <w:t>4.9. Izsoles dalībniekiem, kuri piedalījušies Izsolē, bet pārtraukuši solīšanu Izsoles gaitā vai nav nosolījuši augstāko cenu par Izsoles objektu, Pirkuma nodrošinājums tiek atmaksāts pēc Izsoles protokola apstiprināšanas (šo Noteikumu 7.8. punkts) 15 (piecpadsmit) kalendāro dienu laikā, pārskaitot to uz kredītiestādes kontu, kas norādīts elektronisko izsoļu vietnē https://izsoles.ta.gov.lv.</w:t>
      </w:r>
    </w:p>
    <w:p w14:paraId="72DD872B" w14:textId="77777777" w:rsidR="00524030" w:rsidRDefault="00524030" w:rsidP="00F6258A">
      <w:pPr>
        <w:spacing w:after="0"/>
        <w:jc w:val="both"/>
      </w:pPr>
    </w:p>
    <w:p w14:paraId="58529157" w14:textId="1FF186FE" w:rsidR="00524030" w:rsidRDefault="00524030" w:rsidP="00F6258A">
      <w:pPr>
        <w:spacing w:after="0"/>
        <w:jc w:val="both"/>
      </w:pPr>
      <w:r>
        <w:t xml:space="preserve">4.10. Ja Izsole tiek atzīta par nenotikušu (neviens nav pārsolījis Izsoles sākuma cenu), Pirkuma nodrošinājums tiek atmaksāts visiem Izsoles dalībniekiem 15 (piecpadsmit) kalendāro dienu laikā </w:t>
      </w:r>
      <w:r>
        <w:lastRenderedPageBreak/>
        <w:t xml:space="preserve">pēc Izsoles noslēgšanās, pārskaitot to uz kredītiestādes kontu, kas norādīts elektronisko izsoļu vietnē </w:t>
      </w:r>
      <w:hyperlink r:id="rId5" w:history="1">
        <w:r w:rsidRPr="00402015">
          <w:rPr>
            <w:rStyle w:val="Hipersaite"/>
          </w:rPr>
          <w:t>https://izsoles.ta.gov.lv</w:t>
        </w:r>
      </w:hyperlink>
      <w:r>
        <w:t>.</w:t>
      </w:r>
    </w:p>
    <w:p w14:paraId="30C97859" w14:textId="77777777" w:rsidR="00D16D15" w:rsidRDefault="00D16D15" w:rsidP="00F6258A">
      <w:pPr>
        <w:spacing w:after="0"/>
        <w:jc w:val="both"/>
      </w:pPr>
    </w:p>
    <w:p w14:paraId="34080BB9" w14:textId="77777777" w:rsidR="00524030" w:rsidRPr="00D16D15" w:rsidRDefault="00524030" w:rsidP="00F6258A">
      <w:pPr>
        <w:spacing w:after="0"/>
        <w:jc w:val="both"/>
        <w:rPr>
          <w:b/>
          <w:bCs/>
        </w:rPr>
      </w:pPr>
      <w:r w:rsidRPr="00D16D15">
        <w:rPr>
          <w:b/>
          <w:bCs/>
        </w:rPr>
        <w:t>5.</w:t>
      </w:r>
      <w:r w:rsidRPr="00D16D15">
        <w:rPr>
          <w:b/>
          <w:bCs/>
        </w:rPr>
        <w:tab/>
        <w:t>Izsoles norise</w:t>
      </w:r>
    </w:p>
    <w:p w14:paraId="297A967E" w14:textId="33B69724" w:rsidR="00524030" w:rsidRDefault="00524030" w:rsidP="00F6258A">
      <w:pPr>
        <w:spacing w:after="0"/>
        <w:jc w:val="both"/>
      </w:pPr>
      <w:r>
        <w:t>5.1.</w:t>
      </w:r>
      <w:r>
        <w:tab/>
        <w:t>Izsoles procesa norisi reglamentē Tiesu administrācijas elektronisko izsoļu vietnes (https://izsoles.ta.gov.lv) noteikumi.</w:t>
      </w:r>
    </w:p>
    <w:p w14:paraId="69531F1B" w14:textId="77777777" w:rsidR="00D16D15" w:rsidRPr="00D16D15" w:rsidRDefault="00D16D15" w:rsidP="00F6258A">
      <w:pPr>
        <w:spacing w:after="0"/>
        <w:jc w:val="both"/>
        <w:rPr>
          <w:b/>
          <w:bCs/>
        </w:rPr>
      </w:pPr>
    </w:p>
    <w:p w14:paraId="18EA41D3" w14:textId="5CC8E56B" w:rsidR="00524030" w:rsidRPr="00D16D15" w:rsidRDefault="00D16D15" w:rsidP="00F6258A">
      <w:pPr>
        <w:spacing w:after="0"/>
        <w:jc w:val="both"/>
        <w:rPr>
          <w:b/>
          <w:bCs/>
        </w:rPr>
      </w:pPr>
      <w:r w:rsidRPr="00D16D15">
        <w:rPr>
          <w:b/>
          <w:bCs/>
        </w:rPr>
        <w:t xml:space="preserve">6. </w:t>
      </w:r>
      <w:r w:rsidR="00524030" w:rsidRPr="00D16D15">
        <w:rPr>
          <w:b/>
          <w:bCs/>
        </w:rPr>
        <w:t>Izsoles sākumcena un solīšanas solis</w:t>
      </w:r>
    </w:p>
    <w:p w14:paraId="6DEBF1AD" w14:textId="77777777" w:rsidR="00524030" w:rsidRDefault="00524030" w:rsidP="00F6258A">
      <w:pPr>
        <w:spacing w:after="0"/>
        <w:jc w:val="both"/>
      </w:pPr>
      <w:r>
        <w:t>6.1. Izsoles objekta Sākuma cena ir norādīta Izsoles noteikumu 1. pielikumā.</w:t>
      </w:r>
    </w:p>
    <w:p w14:paraId="0FA35DC5" w14:textId="77777777" w:rsidR="00524030" w:rsidRDefault="00524030" w:rsidP="00F6258A">
      <w:pPr>
        <w:spacing w:after="0"/>
        <w:jc w:val="both"/>
      </w:pPr>
    </w:p>
    <w:p w14:paraId="0950F742" w14:textId="77777777" w:rsidR="00524030" w:rsidRDefault="00524030" w:rsidP="00F6258A">
      <w:pPr>
        <w:spacing w:after="0"/>
        <w:jc w:val="both"/>
      </w:pPr>
      <w:r>
        <w:t>6.2. Atsavināšanas veids – elektroniska izsole ar augšupejošu soli (turpmāk – Izsole).</w:t>
      </w:r>
    </w:p>
    <w:p w14:paraId="022A444C" w14:textId="77777777" w:rsidR="00524030" w:rsidRDefault="00524030" w:rsidP="00F6258A">
      <w:pPr>
        <w:spacing w:after="0"/>
        <w:jc w:val="both"/>
      </w:pPr>
    </w:p>
    <w:p w14:paraId="060EB905" w14:textId="2A8AB642" w:rsidR="00524030" w:rsidRDefault="00524030" w:rsidP="00F6258A">
      <w:pPr>
        <w:spacing w:after="0"/>
        <w:jc w:val="both"/>
      </w:pPr>
      <w:r w:rsidRPr="00744767">
        <w:t xml:space="preserve">6.3. Izsoles objekta Soļa apmērs ir 20,00 EUR (divdesmit </w:t>
      </w:r>
      <w:proofErr w:type="spellStart"/>
      <w:r w:rsidRPr="00744767">
        <w:t>euro</w:t>
      </w:r>
      <w:proofErr w:type="spellEnd"/>
      <w:r w:rsidRPr="00744767">
        <w:t xml:space="preserve"> un 00 centi).</w:t>
      </w:r>
    </w:p>
    <w:p w14:paraId="5B82447B" w14:textId="77777777" w:rsidR="00D16D15" w:rsidRDefault="00D16D15" w:rsidP="00F6258A">
      <w:pPr>
        <w:spacing w:after="0"/>
        <w:jc w:val="both"/>
      </w:pPr>
    </w:p>
    <w:p w14:paraId="1D2A2525" w14:textId="2F8A0404" w:rsidR="00524030" w:rsidRPr="00D16D15" w:rsidRDefault="00524030" w:rsidP="00F6258A">
      <w:pPr>
        <w:spacing w:after="0"/>
        <w:jc w:val="both"/>
        <w:rPr>
          <w:b/>
          <w:bCs/>
        </w:rPr>
      </w:pPr>
      <w:r w:rsidRPr="00D16D15">
        <w:rPr>
          <w:b/>
          <w:bCs/>
        </w:rPr>
        <w:t>7. Pirkuma līgums</w:t>
      </w:r>
    </w:p>
    <w:p w14:paraId="74DFC139" w14:textId="77777777" w:rsidR="00524030" w:rsidRDefault="00524030" w:rsidP="00F6258A">
      <w:pPr>
        <w:spacing w:after="0"/>
        <w:jc w:val="both"/>
      </w:pPr>
      <w:r>
        <w:t>7.1. Ar Izsoles uzvarētāju tiek noslēgts pirkuma līgums atbilstoši Izsoles noteikumu 2. pielikumā pievienotajam pirkuma līguma projektam.</w:t>
      </w:r>
    </w:p>
    <w:p w14:paraId="47049E2B" w14:textId="77777777" w:rsidR="00524030" w:rsidRDefault="00524030" w:rsidP="00F6258A">
      <w:pPr>
        <w:spacing w:after="0"/>
        <w:jc w:val="both"/>
      </w:pPr>
    </w:p>
    <w:p w14:paraId="1734B835" w14:textId="6F0D8C2C" w:rsidR="00524030" w:rsidRDefault="00524030" w:rsidP="00F6258A">
      <w:pPr>
        <w:spacing w:after="0"/>
        <w:jc w:val="both"/>
      </w:pPr>
      <w:r>
        <w:t>7.2. Institūts ir tiesīgs vienpusēji izbeigt pirkuma līgumu, ja līgumu nav iespējams izpildīt tādēļ, ka līguma izpildes laikā Izsoles uzvarētājam – fiziskajai personai, juridiskajai personai, tās valdes vai padomes loceklim, patiesajam labuma guvējam, pārstāvēt</w:t>
      </w:r>
      <w:r w:rsidR="007307CA">
        <w:t xml:space="preserve"> </w:t>
      </w:r>
      <w:r>
        <w:t>tiesīgajai personai, prokūristam, personai, kura ir pilnvarota pārstāvēt Izsoles uzvarētāju darbībās, kas saistītas ar filiāli, vai personālsabiedrības biedram ir piemērotas starptautiskās vai nacionālās sankcijas vai būtiskas finanšu un kapitāla tirgus intereses ietekmējošas Eiropas Savienības vai Ziemeļatlantijas līguma organizācijas dalībvalsts noteiktās sankcijas. Šādu apstākļu iestāšanās gadījumā Izsoles objekts pāriet atpakaļ Institūta īpašumā, valdījumā un lietojumā.</w:t>
      </w:r>
    </w:p>
    <w:p w14:paraId="5C8B81E6" w14:textId="77777777" w:rsidR="00524030" w:rsidRDefault="00524030" w:rsidP="00F6258A">
      <w:pPr>
        <w:spacing w:after="0"/>
        <w:jc w:val="both"/>
      </w:pPr>
    </w:p>
    <w:p w14:paraId="6F033AAE" w14:textId="715AC187" w:rsidR="00524030" w:rsidRDefault="00524030" w:rsidP="00F6258A">
      <w:pPr>
        <w:spacing w:after="0"/>
        <w:jc w:val="both"/>
      </w:pPr>
      <w:r>
        <w:t xml:space="preserve">7.3. Izsoles dalībnieks var atteikties no nosolītā Izsoles objekta, nosūtot iesniegumu uz e-pasta adresi: </w:t>
      </w:r>
      <w:r w:rsidRPr="00744767">
        <w:t>[</w:t>
      </w:r>
      <w:r w:rsidR="00744767" w:rsidRPr="00744767">
        <w:t>bior</w:t>
      </w:r>
      <w:r w:rsidRPr="00744767">
        <w:t>@bior.lv]</w:t>
      </w:r>
      <w:r w:rsidR="00744767" w:rsidRPr="00744767">
        <w:t xml:space="preserve"> un marita.mahonina@bior.lv </w:t>
      </w:r>
      <w:r w:rsidRPr="00744767">
        <w:t>(</w:t>
      </w:r>
      <w:hyperlink r:id="rId6" w:history="1">
        <w:r w:rsidR="00744767" w:rsidRPr="00744767">
          <w:rPr>
            <w:rStyle w:val="Hipersaite"/>
          </w:rPr>
          <w:t>mailto:bior@bior.lv</w:t>
        </w:r>
      </w:hyperlink>
      <w:r w:rsidRPr="00744767">
        <w:t>)</w:t>
      </w:r>
      <w:r w:rsidR="00744767" w:rsidRPr="00744767">
        <w:t xml:space="preserve"> (</w:t>
      </w:r>
      <w:hyperlink r:id="rId7" w:history="1">
        <w:r w:rsidR="00744767" w:rsidRPr="00744767">
          <w:rPr>
            <w:rStyle w:val="Hipersaite"/>
          </w:rPr>
          <w:t>marita.mahonina@bior.lv</w:t>
        </w:r>
      </w:hyperlink>
      <w:r w:rsidR="00744767" w:rsidRPr="00744767">
        <w:t>)</w:t>
      </w:r>
      <w:r w:rsidR="00744767">
        <w:t xml:space="preserve"> </w:t>
      </w:r>
    </w:p>
    <w:p w14:paraId="69EF1527" w14:textId="77777777" w:rsidR="00524030" w:rsidRDefault="00524030" w:rsidP="00F6258A">
      <w:pPr>
        <w:spacing w:after="0"/>
        <w:jc w:val="both"/>
      </w:pPr>
    </w:p>
    <w:p w14:paraId="6D824DBE" w14:textId="77777777" w:rsidR="00C74222" w:rsidRDefault="00524030" w:rsidP="00F6258A">
      <w:pPr>
        <w:spacing w:after="0"/>
        <w:jc w:val="both"/>
      </w:pPr>
      <w:r>
        <w:t>7.4. Ja Izsoles uzvarētājs atsakās no nosolītā Izsoles objekta vai atsakās slēgt pirkuma līgumu, Institūts neatmaksā Izsoles uzvarētājam iemaksāto Pirkuma nodrošinājumu. Šādā gadījumā tiesības iegūt Izsoles objektu īpašumā un slēgt pirkuma līgumu iegūst Izsoles dalībnieks, kurš piedāvājis nākamo augstāko pirkuma maksu par Izsoles objektu, un viņa piedāvātā pirkuma maksa uzskatāma par Nosolīto cenu.</w:t>
      </w:r>
    </w:p>
    <w:p w14:paraId="4E93E1B3" w14:textId="77777777" w:rsidR="00C74222" w:rsidRDefault="00C74222" w:rsidP="00F6258A">
      <w:pPr>
        <w:spacing w:after="0"/>
        <w:jc w:val="both"/>
      </w:pPr>
    </w:p>
    <w:p w14:paraId="397EBF2F" w14:textId="60E4AEE9" w:rsidR="00C74222" w:rsidRDefault="00C74222" w:rsidP="00F6258A">
      <w:pPr>
        <w:spacing w:after="0"/>
        <w:jc w:val="both"/>
      </w:pPr>
      <w:r>
        <w:t xml:space="preserve">7.5. </w:t>
      </w:r>
      <w:r w:rsidRPr="00C74222">
        <w:t>Izsoles uzvarētājam, kurš nosolīs transportlīdzekļus "</w:t>
      </w:r>
      <w:proofErr w:type="spellStart"/>
      <w:r w:rsidRPr="00C74222">
        <w:t>Mercedes</w:t>
      </w:r>
      <w:proofErr w:type="spellEnd"/>
      <w:r w:rsidRPr="00C74222">
        <w:t xml:space="preserve"> Benz V230" (</w:t>
      </w:r>
      <w:proofErr w:type="spellStart"/>
      <w:r w:rsidRPr="00C74222">
        <w:t>reģ</w:t>
      </w:r>
      <w:proofErr w:type="spellEnd"/>
      <w:r w:rsidRPr="00C74222">
        <w:t>. nr. GK-1774), "Volvo S80" (</w:t>
      </w:r>
      <w:proofErr w:type="spellStart"/>
      <w:r w:rsidRPr="00C74222">
        <w:t>reģ</w:t>
      </w:r>
      <w:proofErr w:type="spellEnd"/>
      <w:r w:rsidRPr="00C74222">
        <w:t>. nr. HG-6191), "Volvo V70" (</w:t>
      </w:r>
      <w:proofErr w:type="spellStart"/>
      <w:r w:rsidRPr="00C74222">
        <w:t>reģ</w:t>
      </w:r>
      <w:proofErr w:type="spellEnd"/>
      <w:r w:rsidRPr="00C74222">
        <w:t>. nr. LO-7122), "</w:t>
      </w:r>
      <w:proofErr w:type="spellStart"/>
      <w:r w:rsidRPr="00C74222">
        <w:t>Citroen</w:t>
      </w:r>
      <w:proofErr w:type="spellEnd"/>
      <w:r w:rsidRPr="00C74222">
        <w:t xml:space="preserve"> </w:t>
      </w:r>
      <w:proofErr w:type="spellStart"/>
      <w:r w:rsidRPr="00C74222">
        <w:t>Jumper</w:t>
      </w:r>
      <w:proofErr w:type="spellEnd"/>
      <w:r w:rsidRPr="00C74222">
        <w:t>" (</w:t>
      </w:r>
      <w:proofErr w:type="spellStart"/>
      <w:r w:rsidRPr="00C74222">
        <w:t>reģ</w:t>
      </w:r>
      <w:proofErr w:type="spellEnd"/>
      <w:r w:rsidRPr="00C74222">
        <w:t xml:space="preserve">. nr. FA-5194) un "Ford </w:t>
      </w:r>
      <w:proofErr w:type="spellStart"/>
      <w:r w:rsidRPr="00C74222">
        <w:t>Transit</w:t>
      </w:r>
      <w:proofErr w:type="spellEnd"/>
      <w:r w:rsidRPr="00C74222">
        <w:t>" (</w:t>
      </w:r>
      <w:proofErr w:type="spellStart"/>
      <w:r w:rsidRPr="00C74222">
        <w:t>reģ</w:t>
      </w:r>
      <w:proofErr w:type="spellEnd"/>
      <w:r w:rsidRPr="00C74222">
        <w:t>. nr. JF-688), būs pienākums paša spēkiem un par saviem līdzekļiem veikt to noņemšanu no uzskaites CSDD pēc pirkuma līguma noslēgšanas.</w:t>
      </w:r>
    </w:p>
    <w:p w14:paraId="45692E7E" w14:textId="77777777" w:rsidR="00D16D15" w:rsidRDefault="00D16D15" w:rsidP="00F6258A">
      <w:pPr>
        <w:spacing w:after="0"/>
        <w:jc w:val="both"/>
      </w:pPr>
    </w:p>
    <w:p w14:paraId="1994C41E" w14:textId="77777777" w:rsidR="00C74222" w:rsidRDefault="00C74222" w:rsidP="00F6258A">
      <w:pPr>
        <w:spacing w:after="0"/>
        <w:jc w:val="both"/>
      </w:pPr>
    </w:p>
    <w:p w14:paraId="25F76F26" w14:textId="77777777" w:rsidR="00C74222" w:rsidRDefault="00C74222" w:rsidP="00F6258A">
      <w:pPr>
        <w:spacing w:after="0"/>
        <w:jc w:val="both"/>
      </w:pPr>
    </w:p>
    <w:p w14:paraId="4CD0A23C" w14:textId="6F2982FE" w:rsidR="00524030" w:rsidRPr="00D16D15" w:rsidRDefault="00524030" w:rsidP="00F6258A">
      <w:pPr>
        <w:spacing w:after="0"/>
        <w:jc w:val="both"/>
        <w:rPr>
          <w:b/>
          <w:bCs/>
        </w:rPr>
      </w:pPr>
      <w:r w:rsidRPr="00D16D15">
        <w:rPr>
          <w:b/>
          <w:bCs/>
        </w:rPr>
        <w:lastRenderedPageBreak/>
        <w:t>8. Fizisko personu datu apstrāde</w:t>
      </w:r>
    </w:p>
    <w:p w14:paraId="7AECB215" w14:textId="77777777" w:rsidR="00524030" w:rsidRDefault="00524030" w:rsidP="00F6258A">
      <w:pPr>
        <w:spacing w:after="0"/>
        <w:jc w:val="both"/>
      </w:pPr>
      <w:r>
        <w:t>8.1. Izsoles procesā un pirkuma līguma izpildē Izsoles dalībnieka iesniegto fizisko personu datu pārzinis ir Pārtikas drošības, dzīvnieku veselības un vides zinātniskais institūts „BIOR”, reģistrācijas Nr. 90009235333 (turpmāk – Pārzinis).</w:t>
      </w:r>
    </w:p>
    <w:p w14:paraId="6578CB1C" w14:textId="77777777" w:rsidR="00524030" w:rsidRDefault="00524030" w:rsidP="00F6258A">
      <w:pPr>
        <w:spacing w:after="0"/>
        <w:jc w:val="both"/>
      </w:pPr>
    </w:p>
    <w:p w14:paraId="6614D832" w14:textId="77777777" w:rsidR="00524030" w:rsidRDefault="00524030" w:rsidP="00F6258A">
      <w:pPr>
        <w:spacing w:after="0"/>
        <w:jc w:val="both"/>
      </w:pPr>
      <w:r>
        <w:t>8.2. Izsoles dalībnieks, kurš iesniedz Institūtam fizisko personu datus, ir atbildīgs par šo datu apstrādes un nodošanas tiesiskā pamata nodrošināšanu, rīkojoties kā savā pusē iesaistīto fizisko personu datu pārzinis.</w:t>
      </w:r>
    </w:p>
    <w:p w14:paraId="48B6ED00" w14:textId="77777777" w:rsidR="00524030" w:rsidRDefault="00524030" w:rsidP="00F6258A">
      <w:pPr>
        <w:spacing w:after="0"/>
        <w:jc w:val="both"/>
      </w:pPr>
    </w:p>
    <w:p w14:paraId="1C4E9E74" w14:textId="2CAEF5FD" w:rsidR="00524030" w:rsidRDefault="00524030" w:rsidP="00F6258A">
      <w:pPr>
        <w:spacing w:after="0"/>
        <w:jc w:val="both"/>
      </w:pPr>
      <w:r>
        <w:t>8.3. Ar informāciju par datu subjekta tiesībām un citu informāciju par personas datu apstrādi var iepazīties Pārziņa privātuma politikā, kas pieejama tīmekļvietnē [www.bior.lv](http://www.bior.lv) sadaļā "Privātuma politika".</w:t>
      </w:r>
    </w:p>
    <w:p w14:paraId="0EAB0FB1" w14:textId="77777777" w:rsidR="005D67D3" w:rsidRDefault="005D67D3" w:rsidP="00F6258A">
      <w:pPr>
        <w:spacing w:after="0"/>
        <w:jc w:val="both"/>
      </w:pPr>
    </w:p>
    <w:p w14:paraId="2BB917F9" w14:textId="1BF606BF" w:rsidR="00524030" w:rsidRPr="00D16D15" w:rsidRDefault="00524030" w:rsidP="00F6258A">
      <w:pPr>
        <w:spacing w:after="0"/>
        <w:jc w:val="both"/>
        <w:rPr>
          <w:b/>
          <w:bCs/>
        </w:rPr>
      </w:pPr>
      <w:r w:rsidRPr="00D16D15">
        <w:rPr>
          <w:b/>
          <w:bCs/>
        </w:rPr>
        <w:t>9. Citi noteikumi</w:t>
      </w:r>
    </w:p>
    <w:p w14:paraId="0D705218" w14:textId="76D96FAD" w:rsidR="00524030" w:rsidRDefault="00524030" w:rsidP="00F6258A">
      <w:pPr>
        <w:spacing w:after="0"/>
        <w:jc w:val="both"/>
      </w:pPr>
      <w:r>
        <w:t>9.1. Piekrītot šiem Noteikumiem, vietnes lietotājs apliecina, ka ir iepazinies un apņemas ievērot Ministru kabineta 2015. gada 16. jūnija noteikumus Nr. 318 "Elektronisko izsoļu vietnes noteikumi", portālā publicētos Vispārīgos izsoles norises noteikumus (https://izsoles.ta.gov.lv/noteikumi/1), šos Noteikumus un citos normatīvajos aktos noteikto kārtību, kas regulē elektronisko izsoļu norisi.</w:t>
      </w:r>
    </w:p>
    <w:p w14:paraId="0E3FCB8B" w14:textId="77777777" w:rsidR="00524030" w:rsidRDefault="00524030" w:rsidP="00F6258A">
      <w:pPr>
        <w:spacing w:after="0"/>
        <w:jc w:val="both"/>
      </w:pPr>
      <w:r>
        <w:t>10.</w:t>
      </w:r>
      <w:r>
        <w:tab/>
        <w:t>Pielikumi:</w:t>
      </w:r>
    </w:p>
    <w:p w14:paraId="40704446" w14:textId="77777777" w:rsidR="00524030" w:rsidRDefault="00524030" w:rsidP="00F6258A">
      <w:pPr>
        <w:spacing w:after="0"/>
        <w:jc w:val="both"/>
      </w:pPr>
      <w:r>
        <w:t>10.1.</w:t>
      </w:r>
      <w:r>
        <w:tab/>
        <w:t>Pielikums Nr. 1 – Izsoles objektu saraksts</w:t>
      </w:r>
    </w:p>
    <w:p w14:paraId="6760FC20" w14:textId="2DF814C9" w:rsidR="00524030" w:rsidRDefault="00524030" w:rsidP="00F6258A">
      <w:pPr>
        <w:spacing w:after="0"/>
        <w:jc w:val="both"/>
      </w:pPr>
      <w:r>
        <w:t>10.2.</w:t>
      </w:r>
      <w:r>
        <w:tab/>
        <w:t>Pielikums Nr. 2 – Pirkuma līgums</w:t>
      </w:r>
    </w:p>
    <w:p w14:paraId="4A9E1BD3" w14:textId="77777777" w:rsidR="005D67D3" w:rsidRDefault="005D67D3" w:rsidP="00F6258A">
      <w:pPr>
        <w:spacing w:after="0"/>
        <w:jc w:val="both"/>
      </w:pPr>
    </w:p>
    <w:p w14:paraId="0C5419FB" w14:textId="77777777" w:rsidR="005D67D3" w:rsidRDefault="005D67D3" w:rsidP="00F6258A">
      <w:pPr>
        <w:spacing w:after="0"/>
        <w:jc w:val="both"/>
      </w:pPr>
    </w:p>
    <w:p w14:paraId="5E096A3D" w14:textId="77777777" w:rsidR="005D67D3" w:rsidRDefault="005D67D3" w:rsidP="00F6258A">
      <w:pPr>
        <w:spacing w:after="0"/>
        <w:jc w:val="both"/>
      </w:pPr>
    </w:p>
    <w:p w14:paraId="18AE6046" w14:textId="77777777" w:rsidR="005D67D3" w:rsidRDefault="005D67D3" w:rsidP="00F6258A">
      <w:pPr>
        <w:spacing w:after="0"/>
        <w:jc w:val="both"/>
      </w:pPr>
    </w:p>
    <w:p w14:paraId="2140690F" w14:textId="77777777" w:rsidR="005D67D3" w:rsidRDefault="005D67D3" w:rsidP="00F6258A">
      <w:pPr>
        <w:spacing w:after="0"/>
        <w:jc w:val="both"/>
      </w:pPr>
    </w:p>
    <w:p w14:paraId="2AE90B02" w14:textId="77777777" w:rsidR="005D67D3" w:rsidRDefault="005D67D3" w:rsidP="00F6258A">
      <w:pPr>
        <w:spacing w:after="0"/>
        <w:jc w:val="both"/>
      </w:pPr>
    </w:p>
    <w:p w14:paraId="53785670" w14:textId="77777777" w:rsidR="005D67D3" w:rsidRDefault="005D67D3" w:rsidP="00F6258A">
      <w:pPr>
        <w:spacing w:after="0"/>
        <w:jc w:val="both"/>
      </w:pPr>
    </w:p>
    <w:p w14:paraId="64ED7818" w14:textId="77777777" w:rsidR="005D67D3" w:rsidRDefault="005D67D3" w:rsidP="00F6258A">
      <w:pPr>
        <w:spacing w:after="0"/>
        <w:jc w:val="both"/>
      </w:pPr>
    </w:p>
    <w:p w14:paraId="7B9C8464" w14:textId="77777777" w:rsidR="005D67D3" w:rsidRDefault="005D67D3" w:rsidP="00F6258A">
      <w:pPr>
        <w:spacing w:after="0"/>
        <w:jc w:val="both"/>
      </w:pPr>
    </w:p>
    <w:p w14:paraId="3161F64B" w14:textId="77777777" w:rsidR="005D67D3" w:rsidRDefault="005D67D3" w:rsidP="00F6258A">
      <w:pPr>
        <w:spacing w:after="0"/>
        <w:jc w:val="both"/>
      </w:pPr>
    </w:p>
    <w:p w14:paraId="29273A24" w14:textId="77777777" w:rsidR="005D67D3" w:rsidRDefault="005D67D3" w:rsidP="00F6258A">
      <w:pPr>
        <w:spacing w:after="0"/>
        <w:jc w:val="both"/>
      </w:pPr>
    </w:p>
    <w:p w14:paraId="2D33AC21" w14:textId="77777777" w:rsidR="005D67D3" w:rsidRDefault="005D67D3" w:rsidP="00F6258A">
      <w:pPr>
        <w:spacing w:after="0"/>
        <w:jc w:val="both"/>
      </w:pPr>
    </w:p>
    <w:p w14:paraId="08FDA81A" w14:textId="77777777" w:rsidR="005D67D3" w:rsidRDefault="005D67D3" w:rsidP="00F6258A">
      <w:pPr>
        <w:spacing w:after="0"/>
        <w:jc w:val="both"/>
      </w:pPr>
    </w:p>
    <w:p w14:paraId="125A3686" w14:textId="77777777" w:rsidR="005D67D3" w:rsidRDefault="005D67D3" w:rsidP="00F6258A">
      <w:pPr>
        <w:spacing w:after="0"/>
        <w:jc w:val="both"/>
      </w:pPr>
    </w:p>
    <w:p w14:paraId="1FC5850F" w14:textId="77777777" w:rsidR="005D67D3" w:rsidRDefault="005D67D3" w:rsidP="00F6258A">
      <w:pPr>
        <w:spacing w:after="0"/>
        <w:jc w:val="both"/>
      </w:pPr>
    </w:p>
    <w:p w14:paraId="2BBBDFA3" w14:textId="77777777" w:rsidR="005D67D3" w:rsidRDefault="005D67D3" w:rsidP="00F6258A">
      <w:pPr>
        <w:spacing w:after="0"/>
        <w:jc w:val="both"/>
      </w:pPr>
    </w:p>
    <w:p w14:paraId="6868EDDD" w14:textId="77777777" w:rsidR="005D67D3" w:rsidRDefault="005D67D3" w:rsidP="00F6258A">
      <w:pPr>
        <w:spacing w:after="0"/>
        <w:jc w:val="both"/>
      </w:pPr>
    </w:p>
    <w:p w14:paraId="14BE69F8" w14:textId="77777777" w:rsidR="005D67D3" w:rsidRDefault="005D67D3" w:rsidP="00F6258A">
      <w:pPr>
        <w:spacing w:after="0"/>
        <w:jc w:val="both"/>
      </w:pPr>
    </w:p>
    <w:p w14:paraId="17D6E3EB" w14:textId="77777777" w:rsidR="005D67D3" w:rsidRDefault="005D67D3" w:rsidP="00F6258A">
      <w:pPr>
        <w:spacing w:after="0"/>
        <w:jc w:val="both"/>
      </w:pPr>
    </w:p>
    <w:p w14:paraId="7A1700D1" w14:textId="77777777" w:rsidR="00257CA3" w:rsidRDefault="00257CA3" w:rsidP="008A6FBA">
      <w:pPr>
        <w:spacing w:after="0"/>
      </w:pPr>
    </w:p>
    <w:p w14:paraId="6407DD83" w14:textId="77777777" w:rsidR="00257CA3" w:rsidRDefault="00257CA3" w:rsidP="008A6FBA">
      <w:pPr>
        <w:spacing w:after="0"/>
      </w:pPr>
    </w:p>
    <w:p w14:paraId="0516CF67" w14:textId="77777777" w:rsidR="00257CA3" w:rsidRDefault="00257CA3" w:rsidP="008A6FBA">
      <w:pPr>
        <w:spacing w:after="0"/>
      </w:pPr>
    </w:p>
    <w:p w14:paraId="2888903F" w14:textId="77777777" w:rsidR="00375D2C" w:rsidRDefault="00375D2C" w:rsidP="001B01B4">
      <w:pPr>
        <w:spacing w:after="0"/>
        <w:rPr>
          <w:rFonts w:ascii="Calibri" w:eastAsia="Calibri" w:hAnsi="Calibri" w:cs="Calibri"/>
          <w:kern w:val="0"/>
          <w14:ligatures w14:val="none"/>
        </w:rPr>
      </w:pPr>
    </w:p>
    <w:p w14:paraId="4B34C694" w14:textId="2F88A757" w:rsidR="00524030" w:rsidRPr="00524030" w:rsidRDefault="00524030" w:rsidP="008A6FBA">
      <w:pPr>
        <w:spacing w:after="0"/>
        <w:jc w:val="right"/>
        <w:rPr>
          <w:rFonts w:ascii="Calibri" w:eastAsia="Calibri" w:hAnsi="Calibri" w:cs="Calibri"/>
          <w:kern w:val="0"/>
          <w14:ligatures w14:val="none"/>
        </w:rPr>
      </w:pPr>
      <w:r w:rsidRPr="00524030">
        <w:rPr>
          <w:rFonts w:ascii="Calibri" w:eastAsia="Calibri" w:hAnsi="Calibri" w:cs="Calibri"/>
          <w:kern w:val="0"/>
          <w14:ligatures w14:val="none"/>
        </w:rPr>
        <w:t>Pielikums Nr. 1</w:t>
      </w:r>
    </w:p>
    <w:p w14:paraId="42B2EC77" w14:textId="77777777" w:rsidR="00524030" w:rsidRPr="00524030" w:rsidRDefault="00524030" w:rsidP="008A6FBA">
      <w:pPr>
        <w:spacing w:after="0"/>
        <w:jc w:val="center"/>
        <w:rPr>
          <w:rFonts w:ascii="Calibri" w:eastAsia="Calibri" w:hAnsi="Calibri" w:cs="Calibri"/>
          <w:kern w:val="0"/>
          <w14:ligatures w14:val="none"/>
        </w:rPr>
      </w:pPr>
      <w:r w:rsidRPr="00524030">
        <w:rPr>
          <w:rFonts w:ascii="Calibri" w:eastAsia="Calibri" w:hAnsi="Calibri" w:cs="Calibri"/>
          <w:kern w:val="0"/>
          <w14:ligatures w14:val="none"/>
        </w:rPr>
        <w:t>Izsoles objektu saraksts</w:t>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1350"/>
        <w:gridCol w:w="1385"/>
        <w:gridCol w:w="1047"/>
        <w:gridCol w:w="1261"/>
        <w:gridCol w:w="1711"/>
        <w:gridCol w:w="1171"/>
        <w:gridCol w:w="991"/>
      </w:tblGrid>
      <w:tr w:rsidR="00524030" w:rsidRPr="00524030" w14:paraId="0267E30D" w14:textId="77777777" w:rsidTr="00162ADF">
        <w:trPr>
          <w:cantSplit/>
          <w:trHeight w:val="1250"/>
          <w:jc w:val="center"/>
        </w:trPr>
        <w:tc>
          <w:tcPr>
            <w:tcW w:w="804"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65265CC2" w14:textId="77777777" w:rsidR="00524030" w:rsidRPr="00524030" w:rsidRDefault="00524030" w:rsidP="008A6FBA">
            <w:pPr>
              <w:spacing w:after="0"/>
              <w:jc w:val="center"/>
              <w:rPr>
                <w:rFonts w:ascii="Calibri" w:eastAsia="Calibri" w:hAnsi="Calibri" w:cs="Calibri"/>
                <w:b/>
                <w:kern w:val="0"/>
                <w:sz w:val="20"/>
                <w:szCs w:val="20"/>
                <w14:ligatures w14:val="none"/>
              </w:rPr>
            </w:pPr>
            <w:bookmarkStart w:id="0" w:name="_Hlk221260857"/>
            <w:bookmarkStart w:id="1" w:name="_Hlk150154573"/>
            <w:proofErr w:type="spellStart"/>
            <w:r w:rsidRPr="00524030">
              <w:rPr>
                <w:rFonts w:ascii="Calibri" w:eastAsia="Calibri" w:hAnsi="Calibri" w:cs="Calibri"/>
                <w:b/>
                <w:kern w:val="0"/>
                <w:sz w:val="20"/>
                <w:szCs w:val="20"/>
                <w14:ligatures w14:val="none"/>
              </w:rPr>
              <w:t>Nr.p</w:t>
            </w:r>
            <w:proofErr w:type="spellEnd"/>
            <w:r w:rsidRPr="00524030">
              <w:rPr>
                <w:rFonts w:ascii="Calibri" w:eastAsia="Calibri" w:hAnsi="Calibri" w:cs="Calibri"/>
                <w:b/>
                <w:kern w:val="0"/>
                <w:sz w:val="20"/>
                <w:szCs w:val="20"/>
                <w14:ligatures w14:val="none"/>
              </w:rPr>
              <w:t>.</w:t>
            </w:r>
          </w:p>
          <w:p w14:paraId="0BC15BEA"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k.</w:t>
            </w:r>
          </w:p>
        </w:tc>
        <w:tc>
          <w:tcPr>
            <w:tcW w:w="1350"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13EFE6E5"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Marka, modelis</w:t>
            </w:r>
          </w:p>
        </w:tc>
        <w:tc>
          <w:tcPr>
            <w:tcW w:w="1385"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75798C38"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Reģistrācijas Nr.</w:t>
            </w:r>
          </w:p>
        </w:tc>
        <w:tc>
          <w:tcPr>
            <w:tcW w:w="1047"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530546EA"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Izlaiduma gads</w:t>
            </w:r>
          </w:p>
        </w:tc>
        <w:tc>
          <w:tcPr>
            <w:tcW w:w="1261"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0C7E618B"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Pašmasa kg (</w:t>
            </w:r>
            <w:r w:rsidRPr="00524030">
              <w:rPr>
                <w:rFonts w:ascii="Calibri" w:eastAsia="Calibri" w:hAnsi="Calibri" w:cs="Calibri"/>
                <w:b/>
                <w:i/>
                <w:kern w:val="0"/>
                <w:sz w:val="20"/>
                <w:szCs w:val="20"/>
                <w14:ligatures w14:val="none"/>
              </w:rPr>
              <w:t>dati no transportlīdzekļa reģistrācijas apliecības</w:t>
            </w:r>
            <w:r w:rsidRPr="00524030">
              <w:rPr>
                <w:rFonts w:ascii="Calibri" w:eastAsia="Calibri" w:hAnsi="Calibri" w:cs="Calibri"/>
                <w:b/>
                <w:kern w:val="0"/>
                <w:sz w:val="20"/>
                <w:szCs w:val="20"/>
                <w14:ligatures w14:val="none"/>
              </w:rPr>
              <w:t>)</w:t>
            </w:r>
          </w:p>
        </w:tc>
        <w:tc>
          <w:tcPr>
            <w:tcW w:w="1711"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6770BF80"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Tehniskais stāvoklis</w:t>
            </w:r>
          </w:p>
        </w:tc>
        <w:tc>
          <w:tcPr>
            <w:tcW w:w="1171"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6B6F7F91"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Apskates vieta</w:t>
            </w:r>
          </w:p>
        </w:tc>
        <w:tc>
          <w:tcPr>
            <w:tcW w:w="991" w:type="dxa"/>
            <w:tcBorders>
              <w:top w:val="single" w:sz="4" w:space="0" w:color="auto"/>
              <w:left w:val="single" w:sz="4" w:space="0" w:color="auto"/>
              <w:bottom w:val="single" w:sz="4" w:space="0" w:color="auto"/>
              <w:right w:val="single" w:sz="4" w:space="0" w:color="auto"/>
            </w:tcBorders>
            <w:shd w:val="clear" w:color="auto" w:fill="C1E4F5"/>
            <w:vAlign w:val="center"/>
            <w:hideMark/>
          </w:tcPr>
          <w:p w14:paraId="2F7DD75C" w14:textId="77777777" w:rsidR="00524030" w:rsidRPr="00524030" w:rsidRDefault="00524030" w:rsidP="008A6FBA">
            <w:pPr>
              <w:spacing w:after="0"/>
              <w:jc w:val="center"/>
              <w:rPr>
                <w:rFonts w:ascii="Calibri" w:eastAsia="Calibri" w:hAnsi="Calibri" w:cs="Calibri"/>
                <w:b/>
                <w:bCs/>
                <w:kern w:val="0"/>
                <w:sz w:val="20"/>
                <w:szCs w:val="20"/>
                <w14:ligatures w14:val="none"/>
              </w:rPr>
            </w:pPr>
            <w:r w:rsidRPr="00524030">
              <w:rPr>
                <w:rFonts w:ascii="Calibri" w:eastAsia="Calibri" w:hAnsi="Calibri" w:cs="Calibri"/>
                <w:b/>
                <w:bCs/>
                <w:kern w:val="0"/>
                <w:sz w:val="20"/>
                <w:szCs w:val="20"/>
                <w14:ligatures w14:val="none"/>
              </w:rPr>
              <w:t>Sākuma cena EUR</w:t>
            </w:r>
          </w:p>
          <w:p w14:paraId="09BBBDAA" w14:textId="2A62D44B" w:rsidR="00524030" w:rsidRPr="00524030" w:rsidRDefault="003B2756" w:rsidP="008A6FBA">
            <w:pPr>
              <w:spacing w:after="0"/>
              <w:jc w:val="center"/>
              <w:rPr>
                <w:rFonts w:ascii="Calibri" w:eastAsia="Calibri" w:hAnsi="Calibri" w:cs="Calibri"/>
                <w:b/>
                <w:kern w:val="0"/>
                <w:sz w:val="20"/>
                <w:szCs w:val="20"/>
                <w14:ligatures w14:val="none"/>
              </w:rPr>
            </w:pPr>
            <w:r>
              <w:rPr>
                <w:rFonts w:ascii="Calibri" w:eastAsia="Calibri" w:hAnsi="Calibri" w:cs="Calibri"/>
                <w:b/>
                <w:bCs/>
                <w:kern w:val="0"/>
                <w:sz w:val="20"/>
                <w:szCs w:val="20"/>
                <w14:ligatures w14:val="none"/>
              </w:rPr>
              <w:t xml:space="preserve">Bez </w:t>
            </w:r>
            <w:r w:rsidR="00524030" w:rsidRPr="00524030">
              <w:rPr>
                <w:rFonts w:ascii="Calibri" w:eastAsia="Calibri" w:hAnsi="Calibri" w:cs="Calibri"/>
                <w:b/>
                <w:bCs/>
                <w:kern w:val="0"/>
                <w:sz w:val="20"/>
                <w:szCs w:val="20"/>
                <w14:ligatures w14:val="none"/>
              </w:rPr>
              <w:t>PVN</w:t>
            </w:r>
          </w:p>
        </w:tc>
      </w:tr>
      <w:tr w:rsidR="00524030" w:rsidRPr="00524030" w14:paraId="344DF0E4"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667E175A" w14:textId="77777777" w:rsidR="00524030" w:rsidRPr="00524030" w:rsidRDefault="00524030" w:rsidP="008A6FBA">
            <w:pPr>
              <w:numPr>
                <w:ilvl w:val="0"/>
                <w:numId w:val="1"/>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0E52C94B" w14:textId="77777777" w:rsidR="00524030" w:rsidRPr="00524030" w:rsidRDefault="00524030" w:rsidP="008A6FBA">
            <w:pPr>
              <w:spacing w:after="0"/>
              <w:jc w:val="both"/>
              <w:rPr>
                <w:rFonts w:ascii="Calibri" w:eastAsia="Calibri" w:hAnsi="Calibri" w:cs="Calibri"/>
                <w:kern w:val="0"/>
                <w:sz w:val="20"/>
                <w:szCs w:val="20"/>
                <w14:ligatures w14:val="none"/>
              </w:rPr>
            </w:pPr>
            <w:proofErr w:type="spellStart"/>
            <w:r w:rsidRPr="00524030">
              <w:rPr>
                <w:rFonts w:ascii="Calibri" w:eastAsia="Calibri" w:hAnsi="Calibri" w:cs="Calibri"/>
                <w:kern w:val="0"/>
                <w:sz w:val="20"/>
                <w:szCs w:val="20"/>
                <w14:ligatures w14:val="none"/>
              </w:rPr>
              <w:t>Mercedes</w:t>
            </w:r>
            <w:proofErr w:type="spellEnd"/>
            <w:r w:rsidRPr="00524030">
              <w:rPr>
                <w:rFonts w:ascii="Calibri" w:eastAsia="Calibri" w:hAnsi="Calibri" w:cs="Calibri"/>
                <w:kern w:val="0"/>
                <w:sz w:val="20"/>
                <w:szCs w:val="20"/>
                <w14:ligatures w14:val="none"/>
              </w:rPr>
              <w:t xml:space="preserve"> Benz</w:t>
            </w:r>
          </w:p>
          <w:p w14:paraId="1900F473"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V230</w:t>
            </w:r>
          </w:p>
        </w:tc>
        <w:tc>
          <w:tcPr>
            <w:tcW w:w="1385" w:type="dxa"/>
            <w:tcBorders>
              <w:top w:val="single" w:sz="4" w:space="0" w:color="auto"/>
              <w:left w:val="single" w:sz="4" w:space="0" w:color="auto"/>
              <w:bottom w:val="single" w:sz="4" w:space="0" w:color="auto"/>
              <w:right w:val="single" w:sz="4" w:space="0" w:color="auto"/>
            </w:tcBorders>
            <w:vAlign w:val="center"/>
            <w:hideMark/>
          </w:tcPr>
          <w:p w14:paraId="54AEAE14"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GK-1774</w:t>
            </w:r>
          </w:p>
        </w:tc>
        <w:tc>
          <w:tcPr>
            <w:tcW w:w="1047" w:type="dxa"/>
            <w:tcBorders>
              <w:top w:val="single" w:sz="4" w:space="0" w:color="auto"/>
              <w:left w:val="single" w:sz="4" w:space="0" w:color="auto"/>
              <w:bottom w:val="single" w:sz="4" w:space="0" w:color="auto"/>
              <w:right w:val="single" w:sz="4" w:space="0" w:color="auto"/>
            </w:tcBorders>
            <w:vAlign w:val="center"/>
            <w:hideMark/>
          </w:tcPr>
          <w:p w14:paraId="4C5907FC"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1998</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E943CC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1855</w:t>
            </w:r>
          </w:p>
        </w:tc>
        <w:tc>
          <w:tcPr>
            <w:tcW w:w="1711" w:type="dxa"/>
            <w:tcBorders>
              <w:top w:val="single" w:sz="4" w:space="0" w:color="auto"/>
              <w:left w:val="single" w:sz="4" w:space="0" w:color="auto"/>
              <w:bottom w:val="single" w:sz="4" w:space="0" w:color="auto"/>
              <w:right w:val="single" w:sz="4" w:space="0" w:color="auto"/>
            </w:tcBorders>
            <w:vAlign w:val="center"/>
            <w:hideMark/>
          </w:tcPr>
          <w:p w14:paraId="67EC0C7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65A6DBDD"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Rīga, </w:t>
            </w:r>
            <w:proofErr w:type="spellStart"/>
            <w:r w:rsidRPr="00524030">
              <w:rPr>
                <w:rFonts w:ascii="Calibri" w:eastAsia="Calibri" w:hAnsi="Calibri" w:cs="Calibri"/>
                <w:kern w:val="0"/>
                <w:sz w:val="20"/>
                <w:szCs w:val="20"/>
                <w14:ligatures w14:val="none"/>
              </w:rPr>
              <w:t>Lejupes</w:t>
            </w:r>
            <w:proofErr w:type="spellEnd"/>
            <w:r w:rsidRPr="00524030">
              <w:rPr>
                <w:rFonts w:ascii="Calibri" w:eastAsia="Calibri" w:hAnsi="Calibri" w:cs="Calibri"/>
                <w:kern w:val="0"/>
                <w:sz w:val="20"/>
                <w:szCs w:val="20"/>
                <w14:ligatures w14:val="none"/>
              </w:rPr>
              <w:t xml:space="preserve"> iela 3, LV-1076</w:t>
            </w:r>
          </w:p>
        </w:tc>
        <w:tc>
          <w:tcPr>
            <w:tcW w:w="991" w:type="dxa"/>
            <w:tcBorders>
              <w:top w:val="single" w:sz="4" w:space="0" w:color="auto"/>
              <w:left w:val="single" w:sz="4" w:space="0" w:color="auto"/>
              <w:bottom w:val="single" w:sz="4" w:space="0" w:color="auto"/>
              <w:right w:val="single" w:sz="4" w:space="0" w:color="auto"/>
            </w:tcBorders>
            <w:vAlign w:val="center"/>
            <w:hideMark/>
          </w:tcPr>
          <w:p w14:paraId="4D4D94B0" w14:textId="6D5F4BD7"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223,14</w:t>
            </w:r>
          </w:p>
        </w:tc>
      </w:tr>
      <w:tr w:rsidR="00524030" w:rsidRPr="00524030" w14:paraId="7478C99A"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2D1F2336" w14:textId="77777777" w:rsidR="00524030" w:rsidRPr="00524030" w:rsidRDefault="00524030" w:rsidP="008A6FBA">
            <w:pPr>
              <w:numPr>
                <w:ilvl w:val="0"/>
                <w:numId w:val="1"/>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1E9693EE"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Volvo</w:t>
            </w:r>
          </w:p>
          <w:p w14:paraId="11B5C59D"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S80</w:t>
            </w:r>
          </w:p>
        </w:tc>
        <w:tc>
          <w:tcPr>
            <w:tcW w:w="1385" w:type="dxa"/>
            <w:tcBorders>
              <w:top w:val="single" w:sz="4" w:space="0" w:color="auto"/>
              <w:left w:val="single" w:sz="4" w:space="0" w:color="auto"/>
              <w:bottom w:val="single" w:sz="4" w:space="0" w:color="auto"/>
              <w:right w:val="single" w:sz="4" w:space="0" w:color="auto"/>
            </w:tcBorders>
            <w:vAlign w:val="center"/>
            <w:hideMark/>
          </w:tcPr>
          <w:p w14:paraId="056ADBB3"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HG-6191</w:t>
            </w:r>
          </w:p>
        </w:tc>
        <w:tc>
          <w:tcPr>
            <w:tcW w:w="1047" w:type="dxa"/>
            <w:tcBorders>
              <w:top w:val="single" w:sz="4" w:space="0" w:color="auto"/>
              <w:left w:val="single" w:sz="4" w:space="0" w:color="auto"/>
              <w:bottom w:val="single" w:sz="4" w:space="0" w:color="auto"/>
              <w:right w:val="single" w:sz="4" w:space="0" w:color="auto"/>
            </w:tcBorders>
            <w:vAlign w:val="center"/>
            <w:hideMark/>
          </w:tcPr>
          <w:p w14:paraId="6F7B1653"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2006</w:t>
            </w:r>
          </w:p>
        </w:tc>
        <w:tc>
          <w:tcPr>
            <w:tcW w:w="1261" w:type="dxa"/>
            <w:tcBorders>
              <w:top w:val="single" w:sz="4" w:space="0" w:color="auto"/>
              <w:left w:val="single" w:sz="4" w:space="0" w:color="auto"/>
              <w:bottom w:val="single" w:sz="4" w:space="0" w:color="auto"/>
              <w:right w:val="single" w:sz="4" w:space="0" w:color="auto"/>
            </w:tcBorders>
            <w:vAlign w:val="center"/>
            <w:hideMark/>
          </w:tcPr>
          <w:p w14:paraId="6014661C"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1662</w:t>
            </w:r>
          </w:p>
        </w:tc>
        <w:tc>
          <w:tcPr>
            <w:tcW w:w="1711" w:type="dxa"/>
            <w:tcBorders>
              <w:top w:val="single" w:sz="4" w:space="0" w:color="auto"/>
              <w:left w:val="single" w:sz="4" w:space="0" w:color="auto"/>
              <w:bottom w:val="single" w:sz="4" w:space="0" w:color="auto"/>
              <w:right w:val="single" w:sz="4" w:space="0" w:color="auto"/>
            </w:tcBorders>
            <w:vAlign w:val="center"/>
            <w:hideMark/>
          </w:tcPr>
          <w:p w14:paraId="099E3909"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15FEC139"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Rīga, </w:t>
            </w:r>
            <w:proofErr w:type="spellStart"/>
            <w:r w:rsidRPr="00524030">
              <w:rPr>
                <w:rFonts w:ascii="Calibri" w:eastAsia="Calibri" w:hAnsi="Calibri" w:cs="Calibri"/>
                <w:kern w:val="0"/>
                <w:sz w:val="20"/>
                <w:szCs w:val="20"/>
                <w14:ligatures w14:val="none"/>
              </w:rPr>
              <w:t>Lejupes</w:t>
            </w:r>
            <w:proofErr w:type="spellEnd"/>
            <w:r w:rsidRPr="00524030">
              <w:rPr>
                <w:rFonts w:ascii="Calibri" w:eastAsia="Calibri" w:hAnsi="Calibri" w:cs="Calibri"/>
                <w:kern w:val="0"/>
                <w:sz w:val="20"/>
                <w:szCs w:val="20"/>
                <w14:ligatures w14:val="none"/>
              </w:rPr>
              <w:t xml:space="preserve"> iela 3, LV-1076</w:t>
            </w:r>
          </w:p>
        </w:tc>
        <w:tc>
          <w:tcPr>
            <w:tcW w:w="991" w:type="dxa"/>
            <w:tcBorders>
              <w:top w:val="single" w:sz="4" w:space="0" w:color="auto"/>
              <w:left w:val="single" w:sz="4" w:space="0" w:color="auto"/>
              <w:bottom w:val="single" w:sz="4" w:space="0" w:color="auto"/>
              <w:right w:val="single" w:sz="4" w:space="0" w:color="auto"/>
            </w:tcBorders>
            <w:vAlign w:val="center"/>
            <w:hideMark/>
          </w:tcPr>
          <w:p w14:paraId="69476EF6" w14:textId="389C5CCA"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181,82</w:t>
            </w:r>
          </w:p>
        </w:tc>
      </w:tr>
      <w:tr w:rsidR="00524030" w:rsidRPr="00524030" w14:paraId="0A654FB4"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58DB0AE9" w14:textId="77777777" w:rsidR="00524030" w:rsidRPr="00524030" w:rsidRDefault="00524030" w:rsidP="008A6FBA">
            <w:pPr>
              <w:numPr>
                <w:ilvl w:val="0"/>
                <w:numId w:val="1"/>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663E711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Volvo</w:t>
            </w:r>
          </w:p>
          <w:p w14:paraId="0486A25C"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V70</w:t>
            </w:r>
          </w:p>
        </w:tc>
        <w:tc>
          <w:tcPr>
            <w:tcW w:w="1385" w:type="dxa"/>
            <w:tcBorders>
              <w:top w:val="single" w:sz="4" w:space="0" w:color="auto"/>
              <w:left w:val="single" w:sz="4" w:space="0" w:color="auto"/>
              <w:bottom w:val="single" w:sz="4" w:space="0" w:color="auto"/>
              <w:right w:val="single" w:sz="4" w:space="0" w:color="auto"/>
            </w:tcBorders>
            <w:vAlign w:val="center"/>
            <w:hideMark/>
          </w:tcPr>
          <w:p w14:paraId="3C0F4CB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LO-7122</w:t>
            </w:r>
          </w:p>
        </w:tc>
        <w:tc>
          <w:tcPr>
            <w:tcW w:w="1047" w:type="dxa"/>
            <w:tcBorders>
              <w:top w:val="single" w:sz="4" w:space="0" w:color="auto"/>
              <w:left w:val="single" w:sz="4" w:space="0" w:color="auto"/>
              <w:bottom w:val="single" w:sz="4" w:space="0" w:color="auto"/>
              <w:right w:val="single" w:sz="4" w:space="0" w:color="auto"/>
            </w:tcBorders>
            <w:vAlign w:val="center"/>
            <w:hideMark/>
          </w:tcPr>
          <w:p w14:paraId="31FE98D1"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2001</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F39545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1560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2565028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2F1E604A"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Rīga, </w:t>
            </w:r>
            <w:proofErr w:type="spellStart"/>
            <w:r w:rsidRPr="00524030">
              <w:rPr>
                <w:rFonts w:ascii="Calibri" w:eastAsia="Calibri" w:hAnsi="Calibri" w:cs="Calibri"/>
                <w:kern w:val="0"/>
                <w:sz w:val="20"/>
                <w:szCs w:val="20"/>
                <w14:ligatures w14:val="none"/>
              </w:rPr>
              <w:t>Lejupes</w:t>
            </w:r>
            <w:proofErr w:type="spellEnd"/>
            <w:r w:rsidRPr="00524030">
              <w:rPr>
                <w:rFonts w:ascii="Calibri" w:eastAsia="Calibri" w:hAnsi="Calibri" w:cs="Calibri"/>
                <w:kern w:val="0"/>
                <w:sz w:val="20"/>
                <w:szCs w:val="20"/>
                <w14:ligatures w14:val="none"/>
              </w:rPr>
              <w:t xml:space="preserve"> iela 3, LV-1076</w:t>
            </w:r>
          </w:p>
        </w:tc>
        <w:tc>
          <w:tcPr>
            <w:tcW w:w="991" w:type="dxa"/>
            <w:tcBorders>
              <w:top w:val="single" w:sz="4" w:space="0" w:color="auto"/>
              <w:left w:val="single" w:sz="4" w:space="0" w:color="auto"/>
              <w:bottom w:val="single" w:sz="4" w:space="0" w:color="auto"/>
              <w:right w:val="single" w:sz="4" w:space="0" w:color="auto"/>
            </w:tcBorders>
            <w:vAlign w:val="center"/>
            <w:hideMark/>
          </w:tcPr>
          <w:p w14:paraId="3B60C4A9" w14:textId="5C49ED1B"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132,23</w:t>
            </w:r>
          </w:p>
        </w:tc>
      </w:tr>
      <w:tr w:rsidR="00524030" w:rsidRPr="00524030" w14:paraId="714471EE"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6BAF6ABB" w14:textId="77777777" w:rsidR="00524030" w:rsidRPr="00524030" w:rsidRDefault="00524030" w:rsidP="008A6FBA">
            <w:pPr>
              <w:numPr>
                <w:ilvl w:val="0"/>
                <w:numId w:val="1"/>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439E6691"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GAZ</w:t>
            </w:r>
          </w:p>
          <w:p w14:paraId="2ED1B267"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5312</w:t>
            </w:r>
          </w:p>
        </w:tc>
        <w:tc>
          <w:tcPr>
            <w:tcW w:w="1385" w:type="dxa"/>
            <w:tcBorders>
              <w:top w:val="single" w:sz="4" w:space="0" w:color="auto"/>
              <w:left w:val="single" w:sz="4" w:space="0" w:color="auto"/>
              <w:bottom w:val="single" w:sz="4" w:space="0" w:color="auto"/>
              <w:right w:val="single" w:sz="4" w:space="0" w:color="auto"/>
            </w:tcBorders>
            <w:vAlign w:val="center"/>
            <w:hideMark/>
          </w:tcPr>
          <w:p w14:paraId="3DB5D835"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BV-2044</w:t>
            </w:r>
          </w:p>
        </w:tc>
        <w:tc>
          <w:tcPr>
            <w:tcW w:w="1047" w:type="dxa"/>
            <w:tcBorders>
              <w:top w:val="single" w:sz="4" w:space="0" w:color="auto"/>
              <w:left w:val="single" w:sz="4" w:space="0" w:color="auto"/>
              <w:bottom w:val="single" w:sz="4" w:space="0" w:color="auto"/>
              <w:right w:val="single" w:sz="4" w:space="0" w:color="auto"/>
            </w:tcBorders>
            <w:vAlign w:val="center"/>
            <w:hideMark/>
          </w:tcPr>
          <w:p w14:paraId="04344B57"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1984</w:t>
            </w:r>
          </w:p>
        </w:tc>
        <w:tc>
          <w:tcPr>
            <w:tcW w:w="1261" w:type="dxa"/>
            <w:tcBorders>
              <w:top w:val="single" w:sz="4" w:space="0" w:color="auto"/>
              <w:left w:val="single" w:sz="4" w:space="0" w:color="auto"/>
              <w:bottom w:val="single" w:sz="4" w:space="0" w:color="auto"/>
              <w:right w:val="single" w:sz="4" w:space="0" w:color="auto"/>
            </w:tcBorders>
            <w:vAlign w:val="center"/>
            <w:hideMark/>
          </w:tcPr>
          <w:p w14:paraId="653AF32A"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3180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218F72B1"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172FC160"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z/a Tome", Tomes pagasts, Ogres novads, LV-5020</w:t>
            </w:r>
          </w:p>
        </w:tc>
        <w:tc>
          <w:tcPr>
            <w:tcW w:w="991" w:type="dxa"/>
            <w:tcBorders>
              <w:top w:val="single" w:sz="4" w:space="0" w:color="auto"/>
              <w:left w:val="single" w:sz="4" w:space="0" w:color="auto"/>
              <w:bottom w:val="single" w:sz="4" w:space="0" w:color="auto"/>
              <w:right w:val="single" w:sz="4" w:space="0" w:color="auto"/>
            </w:tcBorders>
            <w:vAlign w:val="center"/>
            <w:hideMark/>
          </w:tcPr>
          <w:p w14:paraId="1E1A47E2" w14:textId="357B3CE2"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413,22</w:t>
            </w:r>
          </w:p>
        </w:tc>
      </w:tr>
      <w:tr w:rsidR="00524030" w:rsidRPr="00524030" w14:paraId="2C1E3C66"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69D3A694" w14:textId="77777777" w:rsidR="00524030" w:rsidRPr="00524030" w:rsidRDefault="00524030" w:rsidP="008A6FBA">
            <w:pPr>
              <w:numPr>
                <w:ilvl w:val="0"/>
                <w:numId w:val="1"/>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77AA63FD"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DT-75</w:t>
            </w:r>
          </w:p>
        </w:tc>
        <w:tc>
          <w:tcPr>
            <w:tcW w:w="1385" w:type="dxa"/>
            <w:tcBorders>
              <w:top w:val="single" w:sz="4" w:space="0" w:color="auto"/>
              <w:left w:val="single" w:sz="4" w:space="0" w:color="auto"/>
              <w:bottom w:val="single" w:sz="4" w:space="0" w:color="auto"/>
              <w:right w:val="single" w:sz="4" w:space="0" w:color="auto"/>
            </w:tcBorders>
            <w:vAlign w:val="center"/>
            <w:hideMark/>
          </w:tcPr>
          <w:p w14:paraId="5ECAD426" w14:textId="77777777" w:rsidR="00524030" w:rsidRPr="00524030" w:rsidRDefault="00524030" w:rsidP="008A6FBA">
            <w:pPr>
              <w:numPr>
                <w:ilvl w:val="0"/>
                <w:numId w:val="1"/>
              </w:numPr>
              <w:spacing w:after="0"/>
              <w:ind w:left="72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w:t>
            </w:r>
          </w:p>
        </w:tc>
        <w:tc>
          <w:tcPr>
            <w:tcW w:w="1047" w:type="dxa"/>
            <w:tcBorders>
              <w:top w:val="single" w:sz="4" w:space="0" w:color="auto"/>
              <w:left w:val="single" w:sz="4" w:space="0" w:color="auto"/>
              <w:bottom w:val="single" w:sz="4" w:space="0" w:color="auto"/>
              <w:right w:val="single" w:sz="4" w:space="0" w:color="auto"/>
            </w:tcBorders>
            <w:vAlign w:val="center"/>
            <w:hideMark/>
          </w:tcPr>
          <w:p w14:paraId="26399DBB"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 datu</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B64E64E"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 precīza informācija</w:t>
            </w:r>
          </w:p>
          <w:p w14:paraId="38E3E9D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6000)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1A8FD7F2"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Traktors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1B5C20C7"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z/a Tome", Tomes pagasts, Ogres novads, LV-5020</w:t>
            </w:r>
          </w:p>
        </w:tc>
        <w:tc>
          <w:tcPr>
            <w:tcW w:w="991" w:type="dxa"/>
            <w:tcBorders>
              <w:top w:val="single" w:sz="4" w:space="0" w:color="auto"/>
              <w:left w:val="single" w:sz="4" w:space="0" w:color="auto"/>
              <w:bottom w:val="single" w:sz="4" w:space="0" w:color="auto"/>
              <w:right w:val="single" w:sz="4" w:space="0" w:color="auto"/>
            </w:tcBorders>
            <w:vAlign w:val="center"/>
            <w:hideMark/>
          </w:tcPr>
          <w:p w14:paraId="38623F2C" w14:textId="0461C4F4"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537,19</w:t>
            </w:r>
          </w:p>
        </w:tc>
      </w:tr>
      <w:tr w:rsidR="00524030" w:rsidRPr="00524030" w14:paraId="4EE34948"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1EFFDE7D" w14:textId="017E70A7" w:rsidR="00524030" w:rsidRPr="00257CA3" w:rsidRDefault="00524030" w:rsidP="00257CA3">
            <w:pPr>
              <w:pStyle w:val="Sarakstarindkopa"/>
              <w:numPr>
                <w:ilvl w:val="0"/>
                <w:numId w:val="4"/>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5907152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JUMZ 6AL/EO-2621</w:t>
            </w:r>
          </w:p>
        </w:tc>
        <w:tc>
          <w:tcPr>
            <w:tcW w:w="1385" w:type="dxa"/>
            <w:tcBorders>
              <w:top w:val="single" w:sz="4" w:space="0" w:color="auto"/>
              <w:left w:val="single" w:sz="4" w:space="0" w:color="auto"/>
              <w:bottom w:val="single" w:sz="4" w:space="0" w:color="auto"/>
              <w:right w:val="single" w:sz="4" w:space="0" w:color="auto"/>
            </w:tcBorders>
            <w:vAlign w:val="center"/>
            <w:hideMark/>
          </w:tcPr>
          <w:p w14:paraId="7FC4999E"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w:t>
            </w:r>
          </w:p>
        </w:tc>
        <w:tc>
          <w:tcPr>
            <w:tcW w:w="1047" w:type="dxa"/>
            <w:tcBorders>
              <w:top w:val="single" w:sz="4" w:space="0" w:color="auto"/>
              <w:left w:val="single" w:sz="4" w:space="0" w:color="auto"/>
              <w:bottom w:val="single" w:sz="4" w:space="0" w:color="auto"/>
              <w:right w:val="single" w:sz="4" w:space="0" w:color="auto"/>
            </w:tcBorders>
            <w:vAlign w:val="center"/>
            <w:hideMark/>
          </w:tcPr>
          <w:p w14:paraId="344631AB"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1983</w:t>
            </w:r>
          </w:p>
        </w:tc>
        <w:tc>
          <w:tcPr>
            <w:tcW w:w="1261" w:type="dxa"/>
            <w:tcBorders>
              <w:top w:val="single" w:sz="4" w:space="0" w:color="auto"/>
              <w:left w:val="single" w:sz="4" w:space="0" w:color="auto"/>
              <w:bottom w:val="single" w:sz="4" w:space="0" w:color="auto"/>
              <w:right w:val="single" w:sz="4" w:space="0" w:color="auto"/>
            </w:tcBorders>
            <w:vAlign w:val="center"/>
            <w:hideMark/>
          </w:tcPr>
          <w:p w14:paraId="03EC3CEC"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 precīza informācija</w:t>
            </w:r>
          </w:p>
          <w:p w14:paraId="18E9EE5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5900)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616A74AC"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Traktors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C0AD33C"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z/a Tome", Tomes pagasts, Ogres novads, LV-5020</w:t>
            </w:r>
          </w:p>
        </w:tc>
        <w:tc>
          <w:tcPr>
            <w:tcW w:w="991" w:type="dxa"/>
            <w:tcBorders>
              <w:top w:val="single" w:sz="4" w:space="0" w:color="auto"/>
              <w:left w:val="single" w:sz="4" w:space="0" w:color="auto"/>
              <w:bottom w:val="single" w:sz="4" w:space="0" w:color="auto"/>
              <w:right w:val="single" w:sz="4" w:space="0" w:color="auto"/>
            </w:tcBorders>
            <w:vAlign w:val="center"/>
            <w:hideMark/>
          </w:tcPr>
          <w:p w14:paraId="56567C16" w14:textId="6E8DF53F"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454,55</w:t>
            </w:r>
          </w:p>
        </w:tc>
      </w:tr>
      <w:tr w:rsidR="00524030" w:rsidRPr="00524030" w14:paraId="1E57C238"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007F4193" w14:textId="77777777" w:rsidR="00524030" w:rsidRPr="00524030" w:rsidRDefault="00524030" w:rsidP="00257CA3">
            <w:pPr>
              <w:numPr>
                <w:ilvl w:val="0"/>
                <w:numId w:val="4"/>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2D0365E4"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JUMZ-6AL/EO-2621</w:t>
            </w:r>
          </w:p>
        </w:tc>
        <w:tc>
          <w:tcPr>
            <w:tcW w:w="1385" w:type="dxa"/>
            <w:tcBorders>
              <w:top w:val="single" w:sz="4" w:space="0" w:color="auto"/>
              <w:left w:val="single" w:sz="4" w:space="0" w:color="auto"/>
              <w:bottom w:val="single" w:sz="4" w:space="0" w:color="auto"/>
              <w:right w:val="single" w:sz="4" w:space="0" w:color="auto"/>
            </w:tcBorders>
            <w:vAlign w:val="center"/>
            <w:hideMark/>
          </w:tcPr>
          <w:p w14:paraId="7668AC39"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T1251 LB</w:t>
            </w:r>
          </w:p>
        </w:tc>
        <w:tc>
          <w:tcPr>
            <w:tcW w:w="1047" w:type="dxa"/>
            <w:tcBorders>
              <w:top w:val="single" w:sz="4" w:space="0" w:color="auto"/>
              <w:left w:val="single" w:sz="4" w:space="0" w:color="auto"/>
              <w:bottom w:val="single" w:sz="4" w:space="0" w:color="auto"/>
              <w:right w:val="single" w:sz="4" w:space="0" w:color="auto"/>
            </w:tcBorders>
            <w:vAlign w:val="center"/>
            <w:hideMark/>
          </w:tcPr>
          <w:p w14:paraId="28A40E97"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1983</w:t>
            </w:r>
          </w:p>
        </w:tc>
        <w:tc>
          <w:tcPr>
            <w:tcW w:w="1261" w:type="dxa"/>
            <w:tcBorders>
              <w:top w:val="single" w:sz="4" w:space="0" w:color="auto"/>
              <w:left w:val="single" w:sz="4" w:space="0" w:color="auto"/>
              <w:bottom w:val="single" w:sz="4" w:space="0" w:color="auto"/>
              <w:right w:val="single" w:sz="4" w:space="0" w:color="auto"/>
            </w:tcBorders>
            <w:vAlign w:val="center"/>
            <w:hideMark/>
          </w:tcPr>
          <w:p w14:paraId="38D08D19"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 precīza informācija</w:t>
            </w:r>
          </w:p>
          <w:p w14:paraId="33C1D48B"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5900)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2E03B7E2"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Traktors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5FB21558"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z/a “Brasla”, </w:t>
            </w:r>
            <w:proofErr w:type="spellStart"/>
            <w:r w:rsidRPr="00524030">
              <w:rPr>
                <w:rFonts w:ascii="Calibri" w:eastAsia="Calibri" w:hAnsi="Calibri" w:cs="Calibri"/>
                <w:kern w:val="0"/>
                <w:sz w:val="20"/>
                <w:szCs w:val="20"/>
                <w14:ligatures w14:val="none"/>
              </w:rPr>
              <w:t>Cēsu</w:t>
            </w:r>
            <w:proofErr w:type="spellEnd"/>
            <w:r w:rsidRPr="00524030">
              <w:rPr>
                <w:rFonts w:ascii="Calibri" w:eastAsia="Calibri" w:hAnsi="Calibri" w:cs="Calibri"/>
                <w:kern w:val="0"/>
                <w:sz w:val="20"/>
                <w:szCs w:val="20"/>
                <w14:ligatures w14:val="none"/>
              </w:rPr>
              <w:t xml:space="preserve"> nov.,</w:t>
            </w:r>
          </w:p>
          <w:p w14:paraId="4DE9AC4E"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LV-4152</w:t>
            </w:r>
          </w:p>
        </w:tc>
        <w:tc>
          <w:tcPr>
            <w:tcW w:w="991" w:type="dxa"/>
            <w:tcBorders>
              <w:top w:val="single" w:sz="4" w:space="0" w:color="auto"/>
              <w:left w:val="single" w:sz="4" w:space="0" w:color="auto"/>
              <w:bottom w:val="single" w:sz="4" w:space="0" w:color="auto"/>
              <w:right w:val="single" w:sz="4" w:space="0" w:color="auto"/>
            </w:tcBorders>
            <w:vAlign w:val="center"/>
            <w:hideMark/>
          </w:tcPr>
          <w:p w14:paraId="1884164A" w14:textId="0DA55CFC"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454,55</w:t>
            </w:r>
          </w:p>
        </w:tc>
      </w:tr>
      <w:tr w:rsidR="00524030" w:rsidRPr="00524030" w14:paraId="496F304A"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27C28DB3" w14:textId="77777777" w:rsidR="00524030" w:rsidRPr="00524030" w:rsidRDefault="00524030" w:rsidP="00257CA3">
            <w:pPr>
              <w:numPr>
                <w:ilvl w:val="0"/>
                <w:numId w:val="4"/>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6DC2DE12" w14:textId="77777777" w:rsidR="00524030" w:rsidRPr="00524030" w:rsidRDefault="00524030" w:rsidP="008A6FBA">
            <w:pPr>
              <w:spacing w:after="0"/>
              <w:jc w:val="both"/>
              <w:rPr>
                <w:rFonts w:ascii="Calibri" w:eastAsia="Calibri" w:hAnsi="Calibri" w:cs="Calibri"/>
                <w:kern w:val="0"/>
                <w:sz w:val="20"/>
                <w:szCs w:val="20"/>
                <w14:ligatures w14:val="none"/>
              </w:rPr>
            </w:pPr>
            <w:proofErr w:type="spellStart"/>
            <w:r w:rsidRPr="00524030">
              <w:rPr>
                <w:rFonts w:ascii="Calibri" w:eastAsia="Calibri" w:hAnsi="Calibri" w:cs="Calibri"/>
                <w:kern w:val="0"/>
                <w:sz w:val="20"/>
                <w:szCs w:val="20"/>
                <w14:ligatures w14:val="none"/>
              </w:rPr>
              <w:t>Citroen</w:t>
            </w:r>
            <w:proofErr w:type="spellEnd"/>
          </w:p>
          <w:p w14:paraId="67CE54C5" w14:textId="77777777" w:rsidR="00524030" w:rsidRPr="00524030" w:rsidRDefault="00524030" w:rsidP="008A6FBA">
            <w:pPr>
              <w:spacing w:after="0"/>
              <w:jc w:val="both"/>
              <w:rPr>
                <w:rFonts w:ascii="Calibri" w:eastAsia="Calibri" w:hAnsi="Calibri" w:cs="Calibri"/>
                <w:kern w:val="0"/>
                <w:sz w:val="20"/>
                <w:szCs w:val="20"/>
                <w14:ligatures w14:val="none"/>
              </w:rPr>
            </w:pPr>
            <w:proofErr w:type="spellStart"/>
            <w:r w:rsidRPr="00524030">
              <w:rPr>
                <w:rFonts w:ascii="Calibri" w:eastAsia="Calibri" w:hAnsi="Calibri" w:cs="Calibri"/>
                <w:kern w:val="0"/>
                <w:sz w:val="20"/>
                <w:szCs w:val="20"/>
                <w14:ligatures w14:val="none"/>
              </w:rPr>
              <w:t>Jumper</w:t>
            </w:r>
            <w:proofErr w:type="spellEnd"/>
          </w:p>
        </w:tc>
        <w:tc>
          <w:tcPr>
            <w:tcW w:w="1385" w:type="dxa"/>
            <w:tcBorders>
              <w:top w:val="single" w:sz="4" w:space="0" w:color="auto"/>
              <w:left w:val="single" w:sz="4" w:space="0" w:color="auto"/>
              <w:bottom w:val="single" w:sz="4" w:space="0" w:color="auto"/>
              <w:right w:val="single" w:sz="4" w:space="0" w:color="auto"/>
            </w:tcBorders>
            <w:vAlign w:val="center"/>
            <w:hideMark/>
          </w:tcPr>
          <w:p w14:paraId="7196E9B2"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FA-5194</w:t>
            </w:r>
          </w:p>
        </w:tc>
        <w:tc>
          <w:tcPr>
            <w:tcW w:w="1047" w:type="dxa"/>
            <w:tcBorders>
              <w:top w:val="single" w:sz="4" w:space="0" w:color="auto"/>
              <w:left w:val="single" w:sz="4" w:space="0" w:color="auto"/>
              <w:bottom w:val="single" w:sz="4" w:space="0" w:color="auto"/>
              <w:right w:val="single" w:sz="4" w:space="0" w:color="auto"/>
            </w:tcBorders>
            <w:vAlign w:val="center"/>
            <w:hideMark/>
          </w:tcPr>
          <w:p w14:paraId="45905397"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2003</w:t>
            </w:r>
          </w:p>
        </w:tc>
        <w:tc>
          <w:tcPr>
            <w:tcW w:w="1261" w:type="dxa"/>
            <w:tcBorders>
              <w:top w:val="single" w:sz="4" w:space="0" w:color="auto"/>
              <w:left w:val="single" w:sz="4" w:space="0" w:color="auto"/>
              <w:bottom w:val="single" w:sz="4" w:space="0" w:color="auto"/>
              <w:right w:val="single" w:sz="4" w:space="0" w:color="auto"/>
            </w:tcBorders>
            <w:vAlign w:val="center"/>
            <w:hideMark/>
          </w:tcPr>
          <w:p w14:paraId="4CE3A07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2075</w:t>
            </w:r>
          </w:p>
        </w:tc>
        <w:tc>
          <w:tcPr>
            <w:tcW w:w="1711" w:type="dxa"/>
            <w:tcBorders>
              <w:top w:val="single" w:sz="4" w:space="0" w:color="auto"/>
              <w:left w:val="single" w:sz="4" w:space="0" w:color="auto"/>
              <w:bottom w:val="single" w:sz="4" w:space="0" w:color="auto"/>
              <w:right w:val="single" w:sz="4" w:space="0" w:color="auto"/>
            </w:tcBorders>
            <w:vAlign w:val="center"/>
            <w:hideMark/>
          </w:tcPr>
          <w:p w14:paraId="5390FD67"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7C564D61"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z/a “Brasla”, </w:t>
            </w:r>
            <w:proofErr w:type="spellStart"/>
            <w:r w:rsidRPr="00524030">
              <w:rPr>
                <w:rFonts w:ascii="Calibri" w:eastAsia="Calibri" w:hAnsi="Calibri" w:cs="Calibri"/>
                <w:kern w:val="0"/>
                <w:sz w:val="20"/>
                <w:szCs w:val="20"/>
                <w14:ligatures w14:val="none"/>
              </w:rPr>
              <w:t>Cēsu</w:t>
            </w:r>
            <w:proofErr w:type="spellEnd"/>
            <w:r w:rsidRPr="00524030">
              <w:rPr>
                <w:rFonts w:ascii="Calibri" w:eastAsia="Calibri" w:hAnsi="Calibri" w:cs="Calibri"/>
                <w:kern w:val="0"/>
                <w:sz w:val="20"/>
                <w:szCs w:val="20"/>
                <w14:ligatures w14:val="none"/>
              </w:rPr>
              <w:t xml:space="preserve"> nov.,</w:t>
            </w:r>
          </w:p>
          <w:p w14:paraId="15E370D6"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LV-4152</w:t>
            </w:r>
          </w:p>
        </w:tc>
        <w:tc>
          <w:tcPr>
            <w:tcW w:w="991" w:type="dxa"/>
            <w:tcBorders>
              <w:top w:val="single" w:sz="4" w:space="0" w:color="auto"/>
              <w:left w:val="single" w:sz="4" w:space="0" w:color="auto"/>
              <w:bottom w:val="single" w:sz="4" w:space="0" w:color="auto"/>
              <w:right w:val="single" w:sz="4" w:space="0" w:color="auto"/>
            </w:tcBorders>
            <w:vAlign w:val="center"/>
            <w:hideMark/>
          </w:tcPr>
          <w:p w14:paraId="516C791D" w14:textId="62044181"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206,61</w:t>
            </w:r>
          </w:p>
        </w:tc>
      </w:tr>
      <w:tr w:rsidR="00524030" w:rsidRPr="00524030" w14:paraId="3E19C876"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499C7028" w14:textId="77777777" w:rsidR="00524030" w:rsidRPr="00524030" w:rsidRDefault="00524030" w:rsidP="00257CA3">
            <w:pPr>
              <w:numPr>
                <w:ilvl w:val="0"/>
                <w:numId w:val="4"/>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1187903E"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Ford</w:t>
            </w:r>
          </w:p>
          <w:p w14:paraId="18B5489B" w14:textId="77777777" w:rsidR="00524030" w:rsidRPr="00524030" w:rsidRDefault="00524030" w:rsidP="008A6FBA">
            <w:pPr>
              <w:spacing w:after="0"/>
              <w:jc w:val="both"/>
              <w:rPr>
                <w:rFonts w:ascii="Calibri" w:eastAsia="Calibri" w:hAnsi="Calibri" w:cs="Calibri"/>
                <w:kern w:val="0"/>
                <w:sz w:val="20"/>
                <w:szCs w:val="20"/>
                <w14:ligatures w14:val="none"/>
              </w:rPr>
            </w:pPr>
            <w:proofErr w:type="spellStart"/>
            <w:r w:rsidRPr="00524030">
              <w:rPr>
                <w:rFonts w:ascii="Calibri" w:eastAsia="Calibri" w:hAnsi="Calibri" w:cs="Calibri"/>
                <w:kern w:val="0"/>
                <w:sz w:val="20"/>
                <w:szCs w:val="20"/>
                <w14:ligatures w14:val="none"/>
              </w:rPr>
              <w:t>Transit</w:t>
            </w:r>
            <w:proofErr w:type="spellEnd"/>
          </w:p>
        </w:tc>
        <w:tc>
          <w:tcPr>
            <w:tcW w:w="1385" w:type="dxa"/>
            <w:tcBorders>
              <w:top w:val="single" w:sz="4" w:space="0" w:color="auto"/>
              <w:left w:val="single" w:sz="4" w:space="0" w:color="auto"/>
              <w:bottom w:val="single" w:sz="4" w:space="0" w:color="auto"/>
              <w:right w:val="single" w:sz="4" w:space="0" w:color="auto"/>
            </w:tcBorders>
            <w:vAlign w:val="center"/>
            <w:hideMark/>
          </w:tcPr>
          <w:p w14:paraId="7DAF30FB"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JF-688</w:t>
            </w:r>
          </w:p>
        </w:tc>
        <w:tc>
          <w:tcPr>
            <w:tcW w:w="1047" w:type="dxa"/>
            <w:tcBorders>
              <w:top w:val="single" w:sz="4" w:space="0" w:color="auto"/>
              <w:left w:val="single" w:sz="4" w:space="0" w:color="auto"/>
              <w:bottom w:val="single" w:sz="4" w:space="0" w:color="auto"/>
              <w:right w:val="single" w:sz="4" w:space="0" w:color="auto"/>
            </w:tcBorders>
            <w:vAlign w:val="center"/>
            <w:hideMark/>
          </w:tcPr>
          <w:p w14:paraId="44F702BF"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2013</w:t>
            </w:r>
          </w:p>
        </w:tc>
        <w:tc>
          <w:tcPr>
            <w:tcW w:w="1261" w:type="dxa"/>
            <w:tcBorders>
              <w:top w:val="single" w:sz="4" w:space="0" w:color="auto"/>
              <w:left w:val="single" w:sz="4" w:space="0" w:color="auto"/>
              <w:bottom w:val="single" w:sz="4" w:space="0" w:color="auto"/>
              <w:right w:val="single" w:sz="4" w:space="0" w:color="auto"/>
            </w:tcBorders>
            <w:vAlign w:val="center"/>
            <w:hideMark/>
          </w:tcPr>
          <w:p w14:paraId="53313313"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1632</w:t>
            </w:r>
          </w:p>
        </w:tc>
        <w:tc>
          <w:tcPr>
            <w:tcW w:w="1711" w:type="dxa"/>
            <w:tcBorders>
              <w:top w:val="single" w:sz="4" w:space="0" w:color="auto"/>
              <w:left w:val="single" w:sz="4" w:space="0" w:color="auto"/>
              <w:bottom w:val="single" w:sz="4" w:space="0" w:color="auto"/>
              <w:right w:val="single" w:sz="4" w:space="0" w:color="auto"/>
            </w:tcBorders>
            <w:vAlign w:val="center"/>
            <w:hideMark/>
          </w:tcPr>
          <w:p w14:paraId="21814A01"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Transportlīdzeklis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7800C3A1"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 xml:space="preserve">z/a “Kārļi”, Drabešu pagasts, </w:t>
            </w:r>
            <w:proofErr w:type="spellStart"/>
            <w:r w:rsidRPr="00524030">
              <w:rPr>
                <w:rFonts w:ascii="Calibri" w:eastAsia="Calibri" w:hAnsi="Calibri" w:cs="Calibri"/>
                <w:kern w:val="0"/>
                <w:sz w:val="20"/>
                <w:szCs w:val="20"/>
                <w14:ligatures w14:val="none"/>
              </w:rPr>
              <w:t>Cēsu</w:t>
            </w:r>
            <w:proofErr w:type="spellEnd"/>
            <w:r w:rsidRPr="00524030">
              <w:rPr>
                <w:rFonts w:ascii="Calibri" w:eastAsia="Calibri" w:hAnsi="Calibri" w:cs="Calibri"/>
                <w:kern w:val="0"/>
                <w:sz w:val="20"/>
                <w:szCs w:val="20"/>
                <w14:ligatures w14:val="none"/>
              </w:rPr>
              <w:t xml:space="preserve"> </w:t>
            </w:r>
            <w:r w:rsidRPr="00524030">
              <w:rPr>
                <w:rFonts w:ascii="Calibri" w:eastAsia="Calibri" w:hAnsi="Calibri" w:cs="Calibri"/>
                <w:kern w:val="0"/>
                <w:sz w:val="20"/>
                <w:szCs w:val="20"/>
                <w14:ligatures w14:val="none"/>
              </w:rPr>
              <w:lastRenderedPageBreak/>
              <w:t>novads, LV-4139</w:t>
            </w:r>
          </w:p>
        </w:tc>
        <w:tc>
          <w:tcPr>
            <w:tcW w:w="991" w:type="dxa"/>
            <w:tcBorders>
              <w:top w:val="single" w:sz="4" w:space="0" w:color="auto"/>
              <w:left w:val="single" w:sz="4" w:space="0" w:color="auto"/>
              <w:bottom w:val="single" w:sz="4" w:space="0" w:color="auto"/>
              <w:right w:val="single" w:sz="4" w:space="0" w:color="auto"/>
            </w:tcBorders>
            <w:vAlign w:val="center"/>
            <w:hideMark/>
          </w:tcPr>
          <w:p w14:paraId="505DEB54" w14:textId="41B94B19"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lastRenderedPageBreak/>
              <w:t>148,76</w:t>
            </w:r>
          </w:p>
        </w:tc>
      </w:tr>
      <w:tr w:rsidR="00524030" w:rsidRPr="00524030" w14:paraId="27F2C9B6" w14:textId="77777777" w:rsidTr="00162ADF">
        <w:trPr>
          <w:jc w:val="center"/>
        </w:trPr>
        <w:tc>
          <w:tcPr>
            <w:tcW w:w="804" w:type="dxa"/>
            <w:tcBorders>
              <w:top w:val="single" w:sz="4" w:space="0" w:color="auto"/>
              <w:left w:val="single" w:sz="4" w:space="0" w:color="auto"/>
              <w:bottom w:val="single" w:sz="4" w:space="0" w:color="auto"/>
              <w:right w:val="single" w:sz="4" w:space="0" w:color="auto"/>
            </w:tcBorders>
            <w:vAlign w:val="center"/>
          </w:tcPr>
          <w:p w14:paraId="7E2C33A0" w14:textId="77777777" w:rsidR="00524030" w:rsidRPr="00524030" w:rsidRDefault="00524030" w:rsidP="00257CA3">
            <w:pPr>
              <w:numPr>
                <w:ilvl w:val="0"/>
                <w:numId w:val="4"/>
              </w:numPr>
              <w:spacing w:after="0"/>
              <w:jc w:val="both"/>
              <w:rPr>
                <w:rFonts w:ascii="Calibri" w:eastAsia="Calibri" w:hAnsi="Calibri" w:cs="Calibri"/>
                <w:kern w:val="0"/>
                <w:sz w:val="20"/>
                <w:szCs w:val="20"/>
                <w14:ligatures w14:val="none"/>
              </w:rPr>
            </w:pPr>
          </w:p>
        </w:tc>
        <w:tc>
          <w:tcPr>
            <w:tcW w:w="1350" w:type="dxa"/>
            <w:tcBorders>
              <w:top w:val="single" w:sz="4" w:space="0" w:color="auto"/>
              <w:left w:val="single" w:sz="4" w:space="0" w:color="auto"/>
              <w:bottom w:val="single" w:sz="4" w:space="0" w:color="auto"/>
              <w:right w:val="single" w:sz="4" w:space="0" w:color="auto"/>
            </w:tcBorders>
            <w:vAlign w:val="center"/>
            <w:hideMark/>
          </w:tcPr>
          <w:p w14:paraId="00C57C63"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DT-75</w:t>
            </w:r>
          </w:p>
        </w:tc>
        <w:tc>
          <w:tcPr>
            <w:tcW w:w="1385" w:type="dxa"/>
            <w:tcBorders>
              <w:top w:val="single" w:sz="4" w:space="0" w:color="auto"/>
              <w:left w:val="single" w:sz="4" w:space="0" w:color="auto"/>
              <w:bottom w:val="single" w:sz="4" w:space="0" w:color="auto"/>
              <w:right w:val="single" w:sz="4" w:space="0" w:color="auto"/>
            </w:tcBorders>
            <w:vAlign w:val="center"/>
            <w:hideMark/>
          </w:tcPr>
          <w:p w14:paraId="33418DCD"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4024 LV</w:t>
            </w:r>
          </w:p>
        </w:tc>
        <w:tc>
          <w:tcPr>
            <w:tcW w:w="1047" w:type="dxa"/>
            <w:tcBorders>
              <w:top w:val="single" w:sz="4" w:space="0" w:color="auto"/>
              <w:left w:val="single" w:sz="4" w:space="0" w:color="auto"/>
              <w:bottom w:val="single" w:sz="4" w:space="0" w:color="auto"/>
              <w:right w:val="single" w:sz="4" w:space="0" w:color="auto"/>
            </w:tcBorders>
            <w:vAlign w:val="center"/>
            <w:hideMark/>
          </w:tcPr>
          <w:p w14:paraId="74E9AEEA"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1986</w:t>
            </w:r>
          </w:p>
        </w:tc>
        <w:tc>
          <w:tcPr>
            <w:tcW w:w="1261" w:type="dxa"/>
            <w:tcBorders>
              <w:top w:val="single" w:sz="4" w:space="0" w:color="auto"/>
              <w:left w:val="single" w:sz="4" w:space="0" w:color="auto"/>
              <w:bottom w:val="single" w:sz="4" w:space="0" w:color="auto"/>
              <w:right w:val="single" w:sz="4" w:space="0" w:color="auto"/>
            </w:tcBorders>
            <w:vAlign w:val="center"/>
            <w:hideMark/>
          </w:tcPr>
          <w:p w14:paraId="43E82A40"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Nav precīza informācija</w:t>
            </w:r>
          </w:p>
          <w:p w14:paraId="3CA9B663" w14:textId="77777777" w:rsidR="00524030" w:rsidRPr="00524030" w:rsidRDefault="00524030" w:rsidP="008A6FBA">
            <w:pPr>
              <w:spacing w:after="0"/>
              <w:jc w:val="both"/>
              <w:rPr>
                <w:rFonts w:ascii="Calibri" w:eastAsia="Calibri" w:hAnsi="Calibri" w:cs="Calibri"/>
                <w:b/>
                <w:bCs/>
                <w:kern w:val="0"/>
                <w:sz w:val="20"/>
                <w:szCs w:val="20"/>
                <w14:ligatures w14:val="none"/>
              </w:rPr>
            </w:pPr>
            <w:r w:rsidRPr="00524030">
              <w:rPr>
                <w:rFonts w:ascii="Calibri" w:eastAsia="Calibri" w:hAnsi="Calibri" w:cs="Calibri"/>
                <w:kern w:val="0"/>
                <w:sz w:val="20"/>
                <w:szCs w:val="20"/>
                <w14:ligatures w14:val="none"/>
              </w:rPr>
              <w:t>(~ 6000)</w:t>
            </w:r>
          </w:p>
        </w:tc>
        <w:tc>
          <w:tcPr>
            <w:tcW w:w="1711" w:type="dxa"/>
            <w:tcBorders>
              <w:top w:val="single" w:sz="4" w:space="0" w:color="auto"/>
              <w:left w:val="single" w:sz="4" w:space="0" w:color="auto"/>
              <w:bottom w:val="single" w:sz="4" w:space="0" w:color="auto"/>
              <w:right w:val="single" w:sz="4" w:space="0" w:color="auto"/>
            </w:tcBorders>
            <w:vAlign w:val="center"/>
            <w:hideMark/>
          </w:tcPr>
          <w:p w14:paraId="55C6C556" w14:textId="77777777" w:rsidR="00524030" w:rsidRPr="00524030" w:rsidRDefault="00524030" w:rsidP="008A6FBA">
            <w:pPr>
              <w:spacing w:after="0"/>
              <w:jc w:val="both"/>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Traktors ir fiziski un morāli nolietojies.</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58D581F" w14:textId="77777777" w:rsidR="00524030" w:rsidRPr="00524030" w:rsidRDefault="00524030" w:rsidP="008A6FBA">
            <w:pPr>
              <w:spacing w:after="0"/>
              <w:jc w:val="center"/>
              <w:rPr>
                <w:rFonts w:ascii="Calibri" w:eastAsia="Calibri" w:hAnsi="Calibri" w:cs="Calibri"/>
                <w:kern w:val="0"/>
                <w:sz w:val="20"/>
                <w:szCs w:val="20"/>
                <w14:ligatures w14:val="none"/>
              </w:rPr>
            </w:pPr>
            <w:r w:rsidRPr="00524030">
              <w:rPr>
                <w:rFonts w:ascii="Calibri" w:eastAsia="Calibri" w:hAnsi="Calibri" w:cs="Calibri"/>
                <w:kern w:val="0"/>
                <w:sz w:val="20"/>
                <w:szCs w:val="20"/>
                <w14:ligatures w14:val="none"/>
              </w:rPr>
              <w:t>z/a “Pelči”, Pelču pagasts, Kuldīgas novads, Latvija, LV-3322</w:t>
            </w:r>
          </w:p>
        </w:tc>
        <w:tc>
          <w:tcPr>
            <w:tcW w:w="991" w:type="dxa"/>
            <w:tcBorders>
              <w:top w:val="single" w:sz="4" w:space="0" w:color="auto"/>
              <w:left w:val="single" w:sz="4" w:space="0" w:color="auto"/>
              <w:bottom w:val="single" w:sz="4" w:space="0" w:color="auto"/>
              <w:right w:val="single" w:sz="4" w:space="0" w:color="auto"/>
            </w:tcBorders>
            <w:vAlign w:val="center"/>
            <w:hideMark/>
          </w:tcPr>
          <w:p w14:paraId="5A7A7BF8" w14:textId="3FB14191" w:rsidR="00524030" w:rsidRPr="00524030" w:rsidRDefault="003B2756" w:rsidP="008A6FBA">
            <w:pPr>
              <w:spacing w:after="0"/>
              <w:jc w:val="both"/>
              <w:rPr>
                <w:rFonts w:ascii="Calibri" w:eastAsia="Calibri" w:hAnsi="Calibri" w:cs="Calibri"/>
                <w:bCs/>
                <w:kern w:val="0"/>
                <w:sz w:val="20"/>
                <w:szCs w:val="20"/>
                <w14:ligatures w14:val="none"/>
              </w:rPr>
            </w:pPr>
            <w:r>
              <w:rPr>
                <w:rFonts w:ascii="Calibri" w:eastAsia="Calibri" w:hAnsi="Calibri" w:cs="Calibri"/>
                <w:bCs/>
                <w:kern w:val="0"/>
                <w:sz w:val="20"/>
                <w:szCs w:val="20"/>
                <w14:ligatures w14:val="none"/>
              </w:rPr>
              <w:t>247,93</w:t>
            </w:r>
          </w:p>
        </w:tc>
      </w:tr>
      <w:tr w:rsidR="00524030" w:rsidRPr="00524030" w14:paraId="72D2738E" w14:textId="77777777" w:rsidTr="00162ADF">
        <w:trPr>
          <w:trHeight w:val="512"/>
          <w:jc w:val="center"/>
        </w:trPr>
        <w:tc>
          <w:tcPr>
            <w:tcW w:w="804" w:type="dxa"/>
            <w:tcBorders>
              <w:top w:val="single" w:sz="4" w:space="0" w:color="auto"/>
              <w:left w:val="nil"/>
              <w:bottom w:val="nil"/>
              <w:right w:val="nil"/>
            </w:tcBorders>
            <w:vAlign w:val="center"/>
          </w:tcPr>
          <w:p w14:paraId="2831252F"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350" w:type="dxa"/>
            <w:tcBorders>
              <w:top w:val="single" w:sz="4" w:space="0" w:color="auto"/>
              <w:left w:val="nil"/>
              <w:bottom w:val="nil"/>
              <w:right w:val="nil"/>
            </w:tcBorders>
            <w:vAlign w:val="center"/>
          </w:tcPr>
          <w:p w14:paraId="006C3C4B"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385" w:type="dxa"/>
            <w:tcBorders>
              <w:top w:val="single" w:sz="4" w:space="0" w:color="auto"/>
              <w:left w:val="nil"/>
              <w:bottom w:val="nil"/>
              <w:right w:val="nil"/>
            </w:tcBorders>
            <w:vAlign w:val="center"/>
          </w:tcPr>
          <w:p w14:paraId="5351AFE9"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047" w:type="dxa"/>
            <w:tcBorders>
              <w:top w:val="single" w:sz="4" w:space="0" w:color="auto"/>
              <w:left w:val="nil"/>
              <w:bottom w:val="nil"/>
              <w:right w:val="nil"/>
            </w:tcBorders>
            <w:vAlign w:val="center"/>
          </w:tcPr>
          <w:p w14:paraId="7FD64CFE"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261" w:type="dxa"/>
            <w:tcBorders>
              <w:top w:val="single" w:sz="4" w:space="0" w:color="auto"/>
              <w:left w:val="nil"/>
              <w:bottom w:val="nil"/>
              <w:right w:val="nil"/>
            </w:tcBorders>
            <w:vAlign w:val="center"/>
          </w:tcPr>
          <w:p w14:paraId="5B549F49"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711" w:type="dxa"/>
            <w:tcBorders>
              <w:top w:val="single" w:sz="4" w:space="0" w:color="auto"/>
              <w:left w:val="nil"/>
              <w:bottom w:val="nil"/>
              <w:right w:val="single" w:sz="4" w:space="0" w:color="auto"/>
            </w:tcBorders>
            <w:vAlign w:val="center"/>
          </w:tcPr>
          <w:p w14:paraId="586FACD4" w14:textId="77777777" w:rsidR="00524030" w:rsidRPr="00524030" w:rsidRDefault="00524030" w:rsidP="008A6FBA">
            <w:pPr>
              <w:spacing w:after="0"/>
              <w:jc w:val="both"/>
              <w:rPr>
                <w:rFonts w:ascii="Calibri" w:eastAsia="Calibri" w:hAnsi="Calibri" w:cs="Calibri"/>
                <w:kern w:val="0"/>
                <w:sz w:val="20"/>
                <w:szCs w:val="20"/>
                <w14:ligatures w14:val="none"/>
              </w:rPr>
            </w:pPr>
          </w:p>
        </w:tc>
        <w:tc>
          <w:tcPr>
            <w:tcW w:w="1171" w:type="dxa"/>
            <w:tcBorders>
              <w:top w:val="single" w:sz="4" w:space="0" w:color="auto"/>
              <w:left w:val="single" w:sz="4" w:space="0" w:color="auto"/>
              <w:bottom w:val="single" w:sz="4" w:space="0" w:color="auto"/>
              <w:right w:val="single" w:sz="4" w:space="0" w:color="auto"/>
            </w:tcBorders>
            <w:vAlign w:val="center"/>
            <w:hideMark/>
          </w:tcPr>
          <w:p w14:paraId="4F461DC7" w14:textId="77777777" w:rsidR="00524030" w:rsidRPr="00524030" w:rsidRDefault="00524030" w:rsidP="008A6FBA">
            <w:pPr>
              <w:spacing w:after="0"/>
              <w:jc w:val="center"/>
              <w:rPr>
                <w:rFonts w:ascii="Calibri" w:eastAsia="Calibri" w:hAnsi="Calibri" w:cs="Calibri"/>
                <w:b/>
                <w:kern w:val="0"/>
                <w:sz w:val="20"/>
                <w:szCs w:val="20"/>
                <w14:ligatures w14:val="none"/>
              </w:rPr>
            </w:pPr>
            <w:r w:rsidRPr="00524030">
              <w:rPr>
                <w:rFonts w:ascii="Calibri" w:eastAsia="Calibri" w:hAnsi="Calibri" w:cs="Calibri"/>
                <w:b/>
                <w:kern w:val="0"/>
                <w:sz w:val="20"/>
                <w:szCs w:val="20"/>
                <w14:ligatures w14:val="none"/>
              </w:rPr>
              <w:t>KOPĀ:</w:t>
            </w:r>
          </w:p>
        </w:tc>
        <w:tc>
          <w:tcPr>
            <w:tcW w:w="991" w:type="dxa"/>
            <w:tcBorders>
              <w:top w:val="single" w:sz="4" w:space="0" w:color="auto"/>
              <w:left w:val="single" w:sz="4" w:space="0" w:color="auto"/>
              <w:bottom w:val="single" w:sz="4" w:space="0" w:color="auto"/>
              <w:right w:val="single" w:sz="4" w:space="0" w:color="auto"/>
            </w:tcBorders>
            <w:vAlign w:val="center"/>
            <w:hideMark/>
          </w:tcPr>
          <w:p w14:paraId="4FF13030" w14:textId="303AD164" w:rsidR="00524030" w:rsidRPr="00524030" w:rsidRDefault="007940CE" w:rsidP="008A6FBA">
            <w:pPr>
              <w:spacing w:after="0"/>
              <w:jc w:val="both"/>
              <w:rPr>
                <w:rFonts w:ascii="Calibri" w:eastAsia="Calibri" w:hAnsi="Calibri" w:cs="Calibri"/>
                <w:b/>
                <w:kern w:val="0"/>
                <w:sz w:val="20"/>
                <w:szCs w:val="20"/>
                <w14:ligatures w14:val="none"/>
              </w:rPr>
            </w:pPr>
            <w:r>
              <w:rPr>
                <w:rFonts w:ascii="Calibri" w:eastAsia="Calibri" w:hAnsi="Calibri" w:cs="Calibri"/>
                <w:b/>
                <w:kern w:val="0"/>
                <w:sz w:val="20"/>
                <w:szCs w:val="20"/>
                <w14:ligatures w14:val="none"/>
              </w:rPr>
              <w:t>300</w:t>
            </w:r>
            <w:r w:rsidR="00524030" w:rsidRPr="00524030">
              <w:rPr>
                <w:rFonts w:ascii="Calibri" w:eastAsia="Calibri" w:hAnsi="Calibri" w:cs="Calibri"/>
                <w:b/>
                <w:kern w:val="0"/>
                <w:sz w:val="20"/>
                <w:szCs w:val="20"/>
                <w14:ligatures w14:val="none"/>
              </w:rPr>
              <w:t>0,00</w:t>
            </w:r>
          </w:p>
        </w:tc>
      </w:tr>
    </w:tbl>
    <w:bookmarkEnd w:id="0"/>
    <w:p w14:paraId="0EA811CA" w14:textId="3F44993D" w:rsidR="00524030" w:rsidRPr="00524030" w:rsidRDefault="00524030" w:rsidP="008A6FBA">
      <w:pPr>
        <w:spacing w:after="0"/>
        <w:ind w:firstLine="720"/>
        <w:jc w:val="both"/>
        <w:rPr>
          <w:rFonts w:ascii="Calibri" w:eastAsia="Calibri" w:hAnsi="Calibri" w:cs="Calibri"/>
          <w:b/>
          <w:bCs/>
          <w:kern w:val="0"/>
          <w14:ligatures w14:val="none"/>
        </w:rPr>
      </w:pPr>
      <w:r w:rsidRPr="00524030">
        <w:rPr>
          <w:rFonts w:ascii="Calibri" w:eastAsia="Calibri" w:hAnsi="Calibri" w:cs="Calibri"/>
          <w:b/>
          <w:bCs/>
          <w:kern w:val="0"/>
          <w14:ligatures w14:val="none"/>
        </w:rPr>
        <w:t xml:space="preserve">Izsoles priekšmeta sākuma cena (nosacītā cena) </w:t>
      </w:r>
      <w:bookmarkStart w:id="2" w:name="_Hlk222320875"/>
      <w:r w:rsidRPr="00524030">
        <w:rPr>
          <w:rFonts w:ascii="Calibri" w:eastAsia="Calibri" w:hAnsi="Calibri" w:cs="Calibri"/>
          <w:b/>
          <w:bCs/>
          <w:kern w:val="0"/>
          <w14:ligatures w14:val="none"/>
        </w:rPr>
        <w:t>3 </w:t>
      </w:r>
      <w:r w:rsidR="00971907">
        <w:rPr>
          <w:rFonts w:ascii="Calibri" w:eastAsia="Calibri" w:hAnsi="Calibri" w:cs="Calibri"/>
          <w:b/>
          <w:bCs/>
          <w:kern w:val="0"/>
          <w14:ligatures w14:val="none"/>
        </w:rPr>
        <w:t>00</w:t>
      </w:r>
      <w:r w:rsidRPr="00524030">
        <w:rPr>
          <w:rFonts w:ascii="Calibri" w:eastAsia="Calibri" w:hAnsi="Calibri" w:cs="Calibri"/>
          <w:b/>
          <w:bCs/>
          <w:kern w:val="0"/>
          <w14:ligatures w14:val="none"/>
        </w:rPr>
        <w:t>0,00 EUR (trīs tūkstoši eiro, 00 centi)</w:t>
      </w:r>
      <w:bookmarkEnd w:id="2"/>
      <w:r w:rsidR="0012091A">
        <w:rPr>
          <w:rFonts w:ascii="Calibri" w:eastAsia="Calibri" w:hAnsi="Calibri" w:cs="Calibri"/>
          <w:b/>
          <w:bCs/>
          <w:kern w:val="0"/>
          <w14:ligatures w14:val="none"/>
        </w:rPr>
        <w:t xml:space="preserve"> bez </w:t>
      </w:r>
      <w:r w:rsidRPr="00524030">
        <w:rPr>
          <w:rFonts w:ascii="Calibri" w:eastAsia="Calibri" w:hAnsi="Calibri" w:cs="Calibri"/>
          <w:b/>
          <w:bCs/>
          <w:kern w:val="0"/>
          <w14:ligatures w14:val="none"/>
        </w:rPr>
        <w:t>pievienotās vērtības nodok</w:t>
      </w:r>
      <w:r w:rsidR="0012091A">
        <w:rPr>
          <w:rFonts w:ascii="Calibri" w:eastAsia="Calibri" w:hAnsi="Calibri" w:cs="Calibri"/>
          <w:b/>
          <w:bCs/>
          <w:kern w:val="0"/>
          <w14:ligatures w14:val="none"/>
        </w:rPr>
        <w:t>ļa</w:t>
      </w:r>
      <w:r w:rsidRPr="00524030">
        <w:rPr>
          <w:rFonts w:ascii="Calibri" w:eastAsia="Calibri" w:hAnsi="Calibri" w:cs="Calibri"/>
          <w:b/>
          <w:bCs/>
          <w:kern w:val="0"/>
          <w14:ligatures w14:val="none"/>
        </w:rPr>
        <w:t xml:space="preserve"> 21%.</w:t>
      </w:r>
      <w:bookmarkEnd w:id="1"/>
    </w:p>
    <w:p w14:paraId="052EEE5F" w14:textId="77777777" w:rsidR="00524030" w:rsidRDefault="00524030" w:rsidP="008A6FBA">
      <w:pPr>
        <w:spacing w:after="0"/>
      </w:pPr>
    </w:p>
    <w:p w14:paraId="234F42B1" w14:textId="77777777" w:rsidR="00677A7F" w:rsidRDefault="00677A7F" w:rsidP="008A6FBA">
      <w:pPr>
        <w:spacing w:after="0"/>
      </w:pPr>
    </w:p>
    <w:p w14:paraId="0AFC8548" w14:textId="77777777" w:rsidR="00677A7F" w:rsidRDefault="00677A7F" w:rsidP="008A6FBA">
      <w:pPr>
        <w:spacing w:after="0"/>
        <w:jc w:val="right"/>
      </w:pPr>
    </w:p>
    <w:p w14:paraId="5E34AEF8" w14:textId="77777777" w:rsidR="005D67D3" w:rsidRDefault="005D67D3" w:rsidP="008A6FBA">
      <w:pPr>
        <w:spacing w:after="0"/>
        <w:jc w:val="right"/>
        <w:rPr>
          <w:rFonts w:ascii="Calibri" w:eastAsia="Calibri" w:hAnsi="Calibri" w:cs="Calibri"/>
          <w:kern w:val="0"/>
          <w14:ligatures w14:val="none"/>
        </w:rPr>
      </w:pPr>
    </w:p>
    <w:p w14:paraId="1B6320AA" w14:textId="77777777" w:rsidR="005D67D3" w:rsidRDefault="005D67D3" w:rsidP="008A6FBA">
      <w:pPr>
        <w:spacing w:after="0"/>
        <w:jc w:val="right"/>
        <w:rPr>
          <w:rFonts w:ascii="Calibri" w:eastAsia="Calibri" w:hAnsi="Calibri" w:cs="Calibri"/>
          <w:kern w:val="0"/>
          <w14:ligatures w14:val="none"/>
        </w:rPr>
      </w:pPr>
    </w:p>
    <w:p w14:paraId="349FEB3E" w14:textId="77777777" w:rsidR="005D67D3" w:rsidRDefault="005D67D3" w:rsidP="008A6FBA">
      <w:pPr>
        <w:spacing w:after="0"/>
        <w:jc w:val="right"/>
        <w:rPr>
          <w:rFonts w:ascii="Calibri" w:eastAsia="Calibri" w:hAnsi="Calibri" w:cs="Calibri"/>
          <w:kern w:val="0"/>
          <w14:ligatures w14:val="none"/>
        </w:rPr>
      </w:pPr>
    </w:p>
    <w:p w14:paraId="70E2EB98" w14:textId="77777777" w:rsidR="005D67D3" w:rsidRDefault="005D67D3" w:rsidP="008A6FBA">
      <w:pPr>
        <w:spacing w:after="0"/>
        <w:jc w:val="right"/>
        <w:rPr>
          <w:rFonts w:ascii="Calibri" w:eastAsia="Calibri" w:hAnsi="Calibri" w:cs="Calibri"/>
          <w:kern w:val="0"/>
          <w14:ligatures w14:val="none"/>
        </w:rPr>
      </w:pPr>
    </w:p>
    <w:p w14:paraId="44AED639" w14:textId="77777777" w:rsidR="005D67D3" w:rsidRDefault="005D67D3" w:rsidP="008A6FBA">
      <w:pPr>
        <w:spacing w:after="0"/>
        <w:jc w:val="right"/>
        <w:rPr>
          <w:rFonts w:ascii="Calibri" w:eastAsia="Calibri" w:hAnsi="Calibri" w:cs="Calibri"/>
          <w:kern w:val="0"/>
          <w14:ligatures w14:val="none"/>
        </w:rPr>
      </w:pPr>
    </w:p>
    <w:p w14:paraId="4B143A3F" w14:textId="77777777" w:rsidR="005D67D3" w:rsidRDefault="005D67D3" w:rsidP="008A6FBA">
      <w:pPr>
        <w:spacing w:after="0"/>
        <w:jc w:val="right"/>
        <w:rPr>
          <w:rFonts w:ascii="Calibri" w:eastAsia="Calibri" w:hAnsi="Calibri" w:cs="Calibri"/>
          <w:kern w:val="0"/>
          <w14:ligatures w14:val="none"/>
        </w:rPr>
      </w:pPr>
    </w:p>
    <w:p w14:paraId="67B22299" w14:textId="77777777" w:rsidR="005D67D3" w:rsidRDefault="005D67D3" w:rsidP="008A6FBA">
      <w:pPr>
        <w:spacing w:after="0"/>
        <w:jc w:val="right"/>
        <w:rPr>
          <w:rFonts w:ascii="Calibri" w:eastAsia="Calibri" w:hAnsi="Calibri" w:cs="Calibri"/>
          <w:kern w:val="0"/>
          <w14:ligatures w14:val="none"/>
        </w:rPr>
      </w:pPr>
    </w:p>
    <w:p w14:paraId="167F912A" w14:textId="77777777" w:rsidR="005D67D3" w:rsidRDefault="005D67D3" w:rsidP="008A6FBA">
      <w:pPr>
        <w:spacing w:after="0"/>
        <w:jc w:val="right"/>
        <w:rPr>
          <w:rFonts w:ascii="Calibri" w:eastAsia="Calibri" w:hAnsi="Calibri" w:cs="Calibri"/>
          <w:kern w:val="0"/>
          <w14:ligatures w14:val="none"/>
        </w:rPr>
      </w:pPr>
    </w:p>
    <w:p w14:paraId="48F0A8DE" w14:textId="77777777" w:rsidR="005D67D3" w:rsidRDefault="005D67D3" w:rsidP="008A6FBA">
      <w:pPr>
        <w:spacing w:after="0"/>
        <w:jc w:val="right"/>
        <w:rPr>
          <w:rFonts w:ascii="Calibri" w:eastAsia="Calibri" w:hAnsi="Calibri" w:cs="Calibri"/>
          <w:kern w:val="0"/>
          <w14:ligatures w14:val="none"/>
        </w:rPr>
      </w:pPr>
    </w:p>
    <w:p w14:paraId="1B92A39F" w14:textId="77777777" w:rsidR="005D67D3" w:rsidRDefault="005D67D3" w:rsidP="008A6FBA">
      <w:pPr>
        <w:spacing w:after="0"/>
        <w:jc w:val="right"/>
        <w:rPr>
          <w:rFonts w:ascii="Calibri" w:eastAsia="Calibri" w:hAnsi="Calibri" w:cs="Calibri"/>
          <w:kern w:val="0"/>
          <w14:ligatures w14:val="none"/>
        </w:rPr>
      </w:pPr>
    </w:p>
    <w:p w14:paraId="6950F6A8" w14:textId="77777777" w:rsidR="005D67D3" w:rsidRDefault="005D67D3" w:rsidP="008A6FBA">
      <w:pPr>
        <w:spacing w:after="0"/>
        <w:jc w:val="right"/>
        <w:rPr>
          <w:rFonts w:ascii="Calibri" w:eastAsia="Calibri" w:hAnsi="Calibri" w:cs="Calibri"/>
          <w:kern w:val="0"/>
          <w14:ligatures w14:val="none"/>
        </w:rPr>
      </w:pPr>
    </w:p>
    <w:p w14:paraId="210B22E8" w14:textId="77777777" w:rsidR="005D67D3" w:rsidRDefault="005D67D3" w:rsidP="008A6FBA">
      <w:pPr>
        <w:spacing w:after="0"/>
        <w:jc w:val="right"/>
        <w:rPr>
          <w:rFonts w:ascii="Calibri" w:eastAsia="Calibri" w:hAnsi="Calibri" w:cs="Calibri"/>
          <w:kern w:val="0"/>
          <w14:ligatures w14:val="none"/>
        </w:rPr>
      </w:pPr>
    </w:p>
    <w:p w14:paraId="0EB053BD" w14:textId="77777777" w:rsidR="005D67D3" w:rsidRDefault="005D67D3" w:rsidP="008A6FBA">
      <w:pPr>
        <w:spacing w:after="0"/>
        <w:jc w:val="right"/>
        <w:rPr>
          <w:rFonts w:ascii="Calibri" w:eastAsia="Calibri" w:hAnsi="Calibri" w:cs="Calibri"/>
          <w:kern w:val="0"/>
          <w14:ligatures w14:val="none"/>
        </w:rPr>
      </w:pPr>
    </w:p>
    <w:p w14:paraId="335EA056" w14:textId="77777777" w:rsidR="005D67D3" w:rsidRDefault="005D67D3" w:rsidP="008A6FBA">
      <w:pPr>
        <w:spacing w:after="0"/>
        <w:jc w:val="right"/>
        <w:rPr>
          <w:rFonts w:ascii="Calibri" w:eastAsia="Calibri" w:hAnsi="Calibri" w:cs="Calibri"/>
          <w:kern w:val="0"/>
          <w14:ligatures w14:val="none"/>
        </w:rPr>
      </w:pPr>
    </w:p>
    <w:p w14:paraId="53D5637A" w14:textId="77777777" w:rsidR="005D67D3" w:rsidRDefault="005D67D3" w:rsidP="008A6FBA">
      <w:pPr>
        <w:spacing w:after="0"/>
        <w:jc w:val="right"/>
        <w:rPr>
          <w:rFonts w:ascii="Calibri" w:eastAsia="Calibri" w:hAnsi="Calibri" w:cs="Calibri"/>
          <w:kern w:val="0"/>
          <w14:ligatures w14:val="none"/>
        </w:rPr>
      </w:pPr>
    </w:p>
    <w:p w14:paraId="4F40BDDB" w14:textId="77777777" w:rsidR="005D67D3" w:rsidRDefault="005D67D3" w:rsidP="008A6FBA">
      <w:pPr>
        <w:spacing w:after="0"/>
        <w:jc w:val="right"/>
        <w:rPr>
          <w:rFonts w:ascii="Calibri" w:eastAsia="Calibri" w:hAnsi="Calibri" w:cs="Calibri"/>
          <w:kern w:val="0"/>
          <w14:ligatures w14:val="none"/>
        </w:rPr>
      </w:pPr>
    </w:p>
    <w:p w14:paraId="4DE7F6E5" w14:textId="77777777" w:rsidR="005D67D3" w:rsidRDefault="005D67D3" w:rsidP="008A6FBA">
      <w:pPr>
        <w:spacing w:after="0"/>
        <w:jc w:val="right"/>
        <w:rPr>
          <w:rFonts w:ascii="Calibri" w:eastAsia="Calibri" w:hAnsi="Calibri" w:cs="Calibri"/>
          <w:kern w:val="0"/>
          <w14:ligatures w14:val="none"/>
        </w:rPr>
      </w:pPr>
    </w:p>
    <w:p w14:paraId="70C1270B" w14:textId="77777777" w:rsidR="005D67D3" w:rsidRDefault="005D67D3" w:rsidP="008A6FBA">
      <w:pPr>
        <w:spacing w:after="0"/>
        <w:jc w:val="right"/>
        <w:rPr>
          <w:rFonts w:ascii="Calibri" w:eastAsia="Calibri" w:hAnsi="Calibri" w:cs="Calibri"/>
          <w:kern w:val="0"/>
          <w14:ligatures w14:val="none"/>
        </w:rPr>
      </w:pPr>
    </w:p>
    <w:p w14:paraId="57327B33" w14:textId="77777777" w:rsidR="005D67D3" w:rsidRDefault="005D67D3" w:rsidP="008A6FBA">
      <w:pPr>
        <w:spacing w:after="0"/>
        <w:jc w:val="right"/>
        <w:rPr>
          <w:rFonts w:ascii="Calibri" w:eastAsia="Calibri" w:hAnsi="Calibri" w:cs="Calibri"/>
          <w:kern w:val="0"/>
          <w14:ligatures w14:val="none"/>
        </w:rPr>
      </w:pPr>
    </w:p>
    <w:p w14:paraId="000DBA28" w14:textId="77777777" w:rsidR="005D67D3" w:rsidRDefault="005D67D3" w:rsidP="008A6FBA">
      <w:pPr>
        <w:spacing w:after="0"/>
        <w:jc w:val="right"/>
        <w:rPr>
          <w:rFonts w:ascii="Calibri" w:eastAsia="Calibri" w:hAnsi="Calibri" w:cs="Calibri"/>
          <w:kern w:val="0"/>
          <w14:ligatures w14:val="none"/>
        </w:rPr>
      </w:pPr>
    </w:p>
    <w:p w14:paraId="299C3B11" w14:textId="77777777" w:rsidR="005D67D3" w:rsidRDefault="005D67D3" w:rsidP="008A6FBA">
      <w:pPr>
        <w:spacing w:after="0"/>
        <w:jc w:val="right"/>
        <w:rPr>
          <w:rFonts w:ascii="Calibri" w:eastAsia="Calibri" w:hAnsi="Calibri" w:cs="Calibri"/>
          <w:kern w:val="0"/>
          <w14:ligatures w14:val="none"/>
        </w:rPr>
      </w:pPr>
    </w:p>
    <w:p w14:paraId="3E5F4A84" w14:textId="77777777" w:rsidR="005D67D3" w:rsidRDefault="005D67D3" w:rsidP="008A6FBA">
      <w:pPr>
        <w:spacing w:after="0"/>
        <w:jc w:val="right"/>
        <w:rPr>
          <w:rFonts w:ascii="Calibri" w:eastAsia="Calibri" w:hAnsi="Calibri" w:cs="Calibri"/>
          <w:kern w:val="0"/>
          <w14:ligatures w14:val="none"/>
        </w:rPr>
      </w:pPr>
    </w:p>
    <w:p w14:paraId="57B4E507" w14:textId="77777777" w:rsidR="005D67D3" w:rsidRDefault="005D67D3" w:rsidP="008A6FBA">
      <w:pPr>
        <w:spacing w:after="0"/>
        <w:jc w:val="right"/>
        <w:rPr>
          <w:rFonts w:ascii="Calibri" w:eastAsia="Calibri" w:hAnsi="Calibri" w:cs="Calibri"/>
          <w:kern w:val="0"/>
          <w14:ligatures w14:val="none"/>
        </w:rPr>
      </w:pPr>
    </w:p>
    <w:p w14:paraId="4592AEB2" w14:textId="77777777" w:rsidR="005D67D3" w:rsidRDefault="005D67D3" w:rsidP="008A6FBA">
      <w:pPr>
        <w:spacing w:after="0"/>
        <w:jc w:val="right"/>
        <w:rPr>
          <w:rFonts w:ascii="Calibri" w:eastAsia="Calibri" w:hAnsi="Calibri" w:cs="Calibri"/>
          <w:kern w:val="0"/>
          <w14:ligatures w14:val="none"/>
        </w:rPr>
      </w:pPr>
    </w:p>
    <w:p w14:paraId="115425CF" w14:textId="77777777" w:rsidR="005D67D3" w:rsidRDefault="005D67D3" w:rsidP="008A6FBA">
      <w:pPr>
        <w:spacing w:after="0"/>
        <w:jc w:val="right"/>
        <w:rPr>
          <w:rFonts w:ascii="Calibri" w:eastAsia="Calibri" w:hAnsi="Calibri" w:cs="Calibri"/>
          <w:kern w:val="0"/>
          <w14:ligatures w14:val="none"/>
        </w:rPr>
      </w:pPr>
    </w:p>
    <w:p w14:paraId="4CB203E8" w14:textId="77777777" w:rsidR="005D67D3" w:rsidRDefault="005D67D3" w:rsidP="008A6FBA">
      <w:pPr>
        <w:spacing w:after="0"/>
        <w:jc w:val="right"/>
        <w:rPr>
          <w:rFonts w:ascii="Calibri" w:eastAsia="Calibri" w:hAnsi="Calibri" w:cs="Calibri"/>
          <w:kern w:val="0"/>
          <w14:ligatures w14:val="none"/>
        </w:rPr>
      </w:pPr>
    </w:p>
    <w:p w14:paraId="7E5D0213" w14:textId="77777777" w:rsidR="00270BB7" w:rsidRDefault="00270BB7" w:rsidP="008A6FBA">
      <w:pPr>
        <w:spacing w:after="0"/>
        <w:jc w:val="right"/>
        <w:rPr>
          <w:rFonts w:ascii="Calibri" w:eastAsia="Calibri" w:hAnsi="Calibri" w:cs="Calibri"/>
          <w:kern w:val="0"/>
          <w14:ligatures w14:val="none"/>
        </w:rPr>
      </w:pPr>
    </w:p>
    <w:p w14:paraId="2AAB976C" w14:textId="77777777" w:rsidR="00270BB7" w:rsidRDefault="00270BB7" w:rsidP="008A6FBA">
      <w:pPr>
        <w:spacing w:after="0"/>
        <w:jc w:val="right"/>
        <w:rPr>
          <w:rFonts w:ascii="Calibri" w:eastAsia="Calibri" w:hAnsi="Calibri" w:cs="Calibri"/>
          <w:kern w:val="0"/>
          <w14:ligatures w14:val="none"/>
        </w:rPr>
      </w:pPr>
    </w:p>
    <w:p w14:paraId="6F96435E" w14:textId="77777777" w:rsidR="005D67D3" w:rsidRDefault="005D67D3" w:rsidP="008A6FBA">
      <w:pPr>
        <w:spacing w:after="0"/>
        <w:jc w:val="right"/>
        <w:rPr>
          <w:rFonts w:ascii="Calibri" w:eastAsia="Calibri" w:hAnsi="Calibri" w:cs="Calibri"/>
          <w:kern w:val="0"/>
          <w14:ligatures w14:val="none"/>
        </w:rPr>
      </w:pPr>
    </w:p>
    <w:p w14:paraId="021FCD73" w14:textId="77777777" w:rsidR="005D67D3" w:rsidRDefault="005D67D3" w:rsidP="008A6FBA">
      <w:pPr>
        <w:spacing w:after="0"/>
        <w:jc w:val="right"/>
        <w:rPr>
          <w:rFonts w:ascii="Calibri" w:eastAsia="Calibri" w:hAnsi="Calibri" w:cs="Calibri"/>
          <w:kern w:val="0"/>
          <w14:ligatures w14:val="none"/>
        </w:rPr>
      </w:pPr>
    </w:p>
    <w:p w14:paraId="306D1BCA" w14:textId="72A369D4" w:rsidR="008A6FBA" w:rsidRPr="008A6FBA" w:rsidRDefault="008A6FBA" w:rsidP="008A6FBA">
      <w:pPr>
        <w:spacing w:after="0"/>
        <w:jc w:val="right"/>
        <w:rPr>
          <w:rFonts w:ascii="Calibri" w:eastAsia="Calibri" w:hAnsi="Calibri" w:cs="Calibri"/>
          <w:kern w:val="0"/>
          <w14:ligatures w14:val="none"/>
        </w:rPr>
      </w:pPr>
      <w:r w:rsidRPr="008A6FBA">
        <w:rPr>
          <w:rFonts w:ascii="Calibri" w:eastAsia="Calibri" w:hAnsi="Calibri" w:cs="Calibri"/>
          <w:kern w:val="0"/>
          <w14:ligatures w14:val="none"/>
        </w:rPr>
        <w:t>2.pielikums</w:t>
      </w:r>
    </w:p>
    <w:p w14:paraId="64CFEE85" w14:textId="77777777" w:rsidR="008A6FBA" w:rsidRPr="008A6FBA" w:rsidRDefault="008A6FBA" w:rsidP="008A6FBA">
      <w:pPr>
        <w:spacing w:after="0"/>
        <w:ind w:right="72" w:firstLine="446"/>
        <w:jc w:val="right"/>
        <w:rPr>
          <w:rFonts w:ascii="Calibri" w:eastAsia="Calibri" w:hAnsi="Calibri" w:cs="Calibri"/>
          <w:i/>
          <w:kern w:val="0"/>
          <w:sz w:val="20"/>
          <w14:ligatures w14:val="none"/>
        </w:rPr>
      </w:pPr>
      <w:r w:rsidRPr="008A6FBA">
        <w:rPr>
          <w:rFonts w:ascii="Calibri" w:eastAsia="Calibri" w:hAnsi="Calibri" w:cs="Calibri"/>
          <w:i/>
          <w:kern w:val="0"/>
          <w:sz w:val="20"/>
          <w14:ligatures w14:val="none"/>
        </w:rPr>
        <w:t>(projekts)</w:t>
      </w:r>
    </w:p>
    <w:p w14:paraId="17FE51DD" w14:textId="77777777" w:rsidR="008A6FBA" w:rsidRPr="008A6FBA" w:rsidRDefault="008A6FBA" w:rsidP="008A6FBA">
      <w:pPr>
        <w:spacing w:after="0"/>
        <w:ind w:right="72" w:firstLine="446"/>
        <w:jc w:val="right"/>
        <w:rPr>
          <w:rFonts w:ascii="Calibri" w:eastAsia="Calibri" w:hAnsi="Calibri" w:cs="Calibri"/>
          <w:i/>
          <w:kern w:val="0"/>
          <w:sz w:val="20"/>
          <w14:ligatures w14:val="none"/>
        </w:rPr>
      </w:pPr>
    </w:p>
    <w:p w14:paraId="12975432" w14:textId="77777777" w:rsidR="008A6FBA" w:rsidRPr="008A6FBA" w:rsidRDefault="008A6FBA" w:rsidP="008A6FBA">
      <w:pPr>
        <w:spacing w:after="0"/>
        <w:ind w:firstLine="720"/>
        <w:jc w:val="center"/>
        <w:rPr>
          <w:rFonts w:ascii="Calibri" w:eastAsia="Calibri" w:hAnsi="Calibri" w:cs="Calibri"/>
          <w:b/>
          <w:kern w:val="0"/>
          <w14:ligatures w14:val="none"/>
        </w:rPr>
      </w:pPr>
      <w:r w:rsidRPr="008A6FBA">
        <w:rPr>
          <w:rFonts w:ascii="Calibri" w:eastAsia="Calibri" w:hAnsi="Calibri" w:cs="Calibri"/>
          <w:b/>
          <w:kern w:val="0"/>
          <w14:ligatures w14:val="none"/>
        </w:rPr>
        <w:t>PIRKUMA LĪGUMS</w:t>
      </w:r>
    </w:p>
    <w:p w14:paraId="5285AB86" w14:textId="77777777" w:rsidR="008A6FBA" w:rsidRPr="008A6FBA" w:rsidRDefault="008A6FBA" w:rsidP="008A6FBA">
      <w:pPr>
        <w:spacing w:after="0"/>
        <w:ind w:firstLine="720"/>
        <w:jc w:val="center"/>
        <w:rPr>
          <w:rFonts w:ascii="Calibri" w:eastAsia="Calibri" w:hAnsi="Calibri" w:cs="Calibri"/>
          <w:b/>
          <w:kern w:val="0"/>
          <w14:ligatures w14:val="none"/>
        </w:rPr>
      </w:pPr>
      <w:r w:rsidRPr="008A6FBA">
        <w:rPr>
          <w:rFonts w:ascii="Calibri" w:eastAsia="Calibri" w:hAnsi="Calibri" w:cs="Calibri"/>
          <w:b/>
          <w:kern w:val="0"/>
          <w14:ligatures w14:val="none"/>
        </w:rPr>
        <w:t>Nr. __________</w:t>
      </w:r>
    </w:p>
    <w:p w14:paraId="6D1217B5" w14:textId="40881F62" w:rsidR="008A6FBA" w:rsidRPr="008A6FBA" w:rsidRDefault="008A6FBA" w:rsidP="008A6FBA">
      <w:pPr>
        <w:spacing w:after="0"/>
        <w:jc w:val="both"/>
        <w:rPr>
          <w:rFonts w:ascii="Calibri" w:eastAsia="Calibri" w:hAnsi="Calibri" w:cs="Calibri"/>
          <w:i/>
          <w:kern w:val="0"/>
          <w14:ligatures w14:val="none"/>
        </w:rPr>
      </w:pPr>
      <w:r w:rsidRPr="008A6FBA">
        <w:rPr>
          <w:rFonts w:ascii="Calibri" w:eastAsia="Calibri" w:hAnsi="Calibri" w:cs="Calibri"/>
          <w:kern w:val="0"/>
          <w14:ligatures w14:val="none"/>
        </w:rPr>
        <w:t xml:space="preserve">Rīgā,                                                                                                                                            </w:t>
      </w:r>
      <w:r w:rsidRPr="008A6FBA">
        <w:rPr>
          <w:rFonts w:ascii="Calibri" w:eastAsia="Calibri" w:hAnsi="Calibri" w:cs="Calibri"/>
          <w:i/>
          <w:kern w:val="0"/>
          <w14:ligatures w14:val="none"/>
        </w:rPr>
        <w:t>Līguma</w:t>
      </w:r>
      <w:r w:rsidR="007307CA">
        <w:rPr>
          <w:rFonts w:ascii="Calibri" w:eastAsia="Calibri" w:hAnsi="Calibri" w:cs="Calibri"/>
          <w:i/>
          <w:kern w:val="0"/>
          <w14:ligatures w14:val="none"/>
        </w:rPr>
        <w:t xml:space="preserve"> </w:t>
      </w:r>
      <w:r w:rsidRPr="008A6FBA">
        <w:rPr>
          <w:rFonts w:ascii="Calibri" w:eastAsia="Calibri" w:hAnsi="Calibri" w:cs="Calibri"/>
          <w:i/>
          <w:kern w:val="0"/>
          <w14:ligatures w14:val="none"/>
        </w:rPr>
        <w:t>datums</w:t>
      </w:r>
    </w:p>
    <w:p w14:paraId="6A246766" w14:textId="77777777" w:rsidR="008A6FBA" w:rsidRDefault="008A6FBA" w:rsidP="008A6FBA">
      <w:pPr>
        <w:spacing w:after="0"/>
        <w:jc w:val="right"/>
        <w:rPr>
          <w:rFonts w:ascii="Calibri" w:eastAsia="Calibri" w:hAnsi="Calibri" w:cs="Calibri"/>
          <w:i/>
          <w:kern w:val="0"/>
          <w14:ligatures w14:val="none"/>
        </w:rPr>
      </w:pPr>
      <w:r w:rsidRPr="008A6FBA">
        <w:rPr>
          <w:rFonts w:ascii="Calibri" w:eastAsia="Calibri" w:hAnsi="Calibri" w:cs="Calibri"/>
          <w:i/>
          <w:kern w:val="0"/>
          <w14:ligatures w14:val="none"/>
        </w:rPr>
        <w:t>skatāms dokumenta laika zīmogā</w:t>
      </w:r>
    </w:p>
    <w:p w14:paraId="51F92219" w14:textId="77777777" w:rsidR="007307CA" w:rsidRPr="008A6FBA" w:rsidRDefault="007307CA" w:rsidP="008A6FBA">
      <w:pPr>
        <w:spacing w:after="0"/>
        <w:jc w:val="right"/>
        <w:rPr>
          <w:rFonts w:ascii="Calibri" w:eastAsia="Calibri" w:hAnsi="Calibri" w:cs="Calibri"/>
          <w:i/>
          <w:kern w:val="0"/>
          <w14:ligatures w14:val="none"/>
        </w:rPr>
      </w:pPr>
    </w:p>
    <w:p w14:paraId="119F9C95" w14:textId="77777777" w:rsidR="008A6FBA" w:rsidRPr="008A6FBA" w:rsidRDefault="008A6FBA" w:rsidP="00F6258A">
      <w:pPr>
        <w:spacing w:after="0"/>
        <w:ind w:firstLine="630"/>
        <w:jc w:val="both"/>
        <w:rPr>
          <w:rFonts w:ascii="Calibri" w:eastAsia="Calibri" w:hAnsi="Calibri" w:cs="Calibri"/>
          <w:kern w:val="0"/>
          <w14:ligatures w14:val="none"/>
        </w:rPr>
      </w:pPr>
      <w:r w:rsidRPr="008A6FBA">
        <w:rPr>
          <w:rFonts w:ascii="Calibri" w:eastAsia="Calibri" w:hAnsi="Calibri" w:cs="Calibri"/>
          <w:b/>
          <w:i/>
          <w:kern w:val="0"/>
          <w14:ligatures w14:val="none"/>
        </w:rPr>
        <w:t>_____________________________________________</w:t>
      </w:r>
      <w:r w:rsidRPr="008A6FBA">
        <w:rPr>
          <w:rFonts w:ascii="Calibri" w:eastAsia="Calibri" w:hAnsi="Calibri" w:cs="Calibri"/>
          <w:kern w:val="0"/>
          <w14:ligatures w14:val="none"/>
        </w:rPr>
        <w:t xml:space="preserve"> (turpmāk – </w:t>
      </w:r>
      <w:r w:rsidRPr="008A6FBA">
        <w:rPr>
          <w:rFonts w:ascii="Calibri" w:eastAsia="Calibri" w:hAnsi="Calibri" w:cs="Calibri"/>
          <w:iCs/>
          <w:kern w:val="0"/>
          <w14:ligatures w14:val="none"/>
        </w:rPr>
        <w:t>Pircējs)</w:t>
      </w:r>
      <w:r w:rsidRPr="008A6FBA">
        <w:rPr>
          <w:rFonts w:ascii="Calibri" w:eastAsia="Calibri" w:hAnsi="Calibri" w:cs="Calibri"/>
          <w:kern w:val="0"/>
          <w14:ligatures w14:val="none"/>
        </w:rPr>
        <w:t>, ko saskaņā ar __________ pārstāv __________, no vienas puses, un</w:t>
      </w:r>
    </w:p>
    <w:p w14:paraId="3346C284" w14:textId="331B7A09" w:rsidR="008A6FBA" w:rsidRPr="008A6FBA" w:rsidRDefault="008A6FBA" w:rsidP="00F6258A">
      <w:pPr>
        <w:spacing w:after="0"/>
        <w:ind w:firstLine="630"/>
        <w:jc w:val="both"/>
        <w:rPr>
          <w:rFonts w:ascii="Calibri" w:eastAsia="Calibri" w:hAnsi="Calibri" w:cs="Calibri"/>
          <w:kern w:val="0"/>
          <w14:ligatures w14:val="none"/>
        </w:rPr>
      </w:pPr>
      <w:r w:rsidRPr="008A6FBA">
        <w:rPr>
          <w:rFonts w:ascii="Calibri" w:eastAsia="Calibri" w:hAnsi="Calibri" w:cs="Calibri"/>
          <w:b/>
          <w:i/>
          <w:kern w:val="0"/>
          <w14:ligatures w14:val="none"/>
        </w:rPr>
        <w:t>Pārtikas drošības, dzīvnieku veselības un vides zinātniskais institūts „BIOR”</w:t>
      </w:r>
      <w:r w:rsidRPr="008A6FBA">
        <w:rPr>
          <w:rFonts w:ascii="Calibri" w:eastAsia="Calibri" w:hAnsi="Calibri" w:cs="Calibri"/>
          <w:kern w:val="0"/>
          <w14:ligatures w14:val="none"/>
        </w:rPr>
        <w:t xml:space="preserve"> (turpmāk – Pārdevējs), ko saskaņā ar nolikumu pārstāv </w:t>
      </w:r>
      <w:r w:rsidR="00A2779E">
        <w:rPr>
          <w:rFonts w:ascii="Calibri" w:eastAsia="Calibri" w:hAnsi="Calibri" w:cs="Calibri"/>
          <w:kern w:val="0"/>
          <w14:ligatures w14:val="none"/>
        </w:rPr>
        <w:t xml:space="preserve">tās direktore </w:t>
      </w:r>
      <w:r w:rsidR="005D67D3">
        <w:rPr>
          <w:rFonts w:ascii="Calibri" w:eastAsia="Calibri" w:hAnsi="Calibri" w:cs="Calibri"/>
          <w:kern w:val="0"/>
          <w14:ligatures w14:val="none"/>
        </w:rPr>
        <w:t>Olga Valciņa</w:t>
      </w:r>
      <w:r w:rsidRPr="008A6FBA">
        <w:rPr>
          <w:rFonts w:ascii="Calibri" w:eastAsia="Calibri" w:hAnsi="Calibri" w:cs="Calibri"/>
          <w:kern w:val="0"/>
          <w14:ligatures w14:val="none"/>
        </w:rPr>
        <w:t>, no otras puses,</w:t>
      </w:r>
    </w:p>
    <w:p w14:paraId="44F1F55B" w14:textId="7A7F9189" w:rsidR="00677A7F" w:rsidRDefault="008A6FBA" w:rsidP="00F6258A">
      <w:pPr>
        <w:spacing w:after="0" w:line="240" w:lineRule="auto"/>
        <w:ind w:right="72" w:firstLine="446"/>
        <w:jc w:val="both"/>
        <w:rPr>
          <w:rFonts w:ascii="Calibri" w:eastAsia="Calibri" w:hAnsi="Calibri" w:cs="Calibri"/>
          <w:kern w:val="0"/>
          <w14:ligatures w14:val="none"/>
        </w:rPr>
      </w:pPr>
      <w:r w:rsidRPr="008A6FBA">
        <w:rPr>
          <w:rFonts w:ascii="Calibri" w:eastAsia="Calibri" w:hAnsi="Calibri" w:cs="Calibri"/>
          <w:kern w:val="0"/>
          <w14:ligatures w14:val="none"/>
        </w:rPr>
        <w:t>Pircējs un Pārdevējs abi kopā (turpmāk – Līdzēji), pam</w:t>
      </w:r>
      <w:bookmarkStart w:id="3" w:name="OLE_LINK2"/>
      <w:r w:rsidRPr="008A6FBA">
        <w:rPr>
          <w:rFonts w:ascii="Calibri" w:eastAsia="Calibri" w:hAnsi="Calibri" w:cs="Calibri"/>
          <w:kern w:val="0"/>
          <w14:ligatures w14:val="none"/>
        </w:rPr>
        <w:t xml:space="preserve">atojoties uz </w:t>
      </w:r>
      <w:bookmarkEnd w:id="3"/>
      <w:r w:rsidRPr="008A6FBA">
        <w:rPr>
          <w:rFonts w:ascii="Calibri" w:eastAsia="Calibri" w:hAnsi="Calibri" w:cs="Calibri"/>
          <w:kern w:val="0"/>
          <w14:ligatures w14:val="none"/>
        </w:rPr>
        <w:t>izsoles “Institūta īpašumā esošās nevajadzīgās kustamās mantas – nolietoto transportlīdzekļu – atsavināšana, pārdodot izsolē” rezultātiem, noslēdz šādu pirkuma līgumu (turpmāk – Līgums):</w:t>
      </w:r>
    </w:p>
    <w:p w14:paraId="7A0218D3" w14:textId="77777777" w:rsidR="005D67D3" w:rsidRPr="008C7A53" w:rsidRDefault="005D67D3" w:rsidP="00F6258A">
      <w:pPr>
        <w:spacing w:after="0" w:line="240" w:lineRule="auto"/>
        <w:ind w:right="72" w:firstLine="446"/>
        <w:jc w:val="both"/>
        <w:rPr>
          <w:b/>
          <w:bCs/>
        </w:rPr>
      </w:pPr>
    </w:p>
    <w:p w14:paraId="711951D6" w14:textId="43B845C4" w:rsidR="00677A7F" w:rsidRPr="008C7A53" w:rsidRDefault="00677A7F" w:rsidP="00F6258A">
      <w:pPr>
        <w:spacing w:after="0"/>
        <w:jc w:val="both"/>
        <w:rPr>
          <w:b/>
          <w:bCs/>
        </w:rPr>
      </w:pPr>
      <w:r w:rsidRPr="008C7A53">
        <w:rPr>
          <w:b/>
          <w:bCs/>
        </w:rPr>
        <w:t xml:space="preserve"> 1. LĪGUMA PRIEKŠMETS</w:t>
      </w:r>
    </w:p>
    <w:p w14:paraId="73657221" w14:textId="3EE8A4F9" w:rsidR="00677A7F" w:rsidRDefault="00677A7F" w:rsidP="00F6258A">
      <w:pPr>
        <w:spacing w:after="0"/>
        <w:jc w:val="both"/>
      </w:pPr>
      <w:r>
        <w:t xml:space="preserve">1.1. </w:t>
      </w:r>
      <w:r w:rsidR="00C74222">
        <w:rPr>
          <w:b/>
          <w:bCs/>
        </w:rPr>
        <w:t>1.1.</w:t>
      </w:r>
      <w:r w:rsidR="00C74222">
        <w:t xml:space="preserve"> Pārdevējs pārdod, un Pircējs pērk Pārdevējam piederošo kustamo mantu – nevajadzīgos Transportlīdzekļus (turpmāk – Transportlīdzekļi). </w:t>
      </w:r>
      <w:r w:rsidR="00C74222">
        <w:rPr>
          <w:b/>
          <w:bCs/>
        </w:rPr>
        <w:t>Pircējs apzinās un apliecina, ka Līgumā minētie transportlīdzekļi "</w:t>
      </w:r>
      <w:proofErr w:type="spellStart"/>
      <w:r w:rsidR="00C74222">
        <w:rPr>
          <w:b/>
          <w:bCs/>
        </w:rPr>
        <w:t>Mercedes</w:t>
      </w:r>
      <w:proofErr w:type="spellEnd"/>
      <w:r w:rsidR="00C74222">
        <w:rPr>
          <w:b/>
          <w:bCs/>
        </w:rPr>
        <w:t xml:space="preserve"> Benz V230" (</w:t>
      </w:r>
      <w:proofErr w:type="spellStart"/>
      <w:r w:rsidR="00C74222">
        <w:rPr>
          <w:b/>
          <w:bCs/>
        </w:rPr>
        <w:t>reģ</w:t>
      </w:r>
      <w:proofErr w:type="spellEnd"/>
      <w:r w:rsidR="00C74222">
        <w:rPr>
          <w:b/>
          <w:bCs/>
        </w:rPr>
        <w:t>. nr. GK-1774), "Volvo S80" (</w:t>
      </w:r>
      <w:proofErr w:type="spellStart"/>
      <w:r w:rsidR="00C74222">
        <w:rPr>
          <w:b/>
          <w:bCs/>
        </w:rPr>
        <w:t>reģ</w:t>
      </w:r>
      <w:proofErr w:type="spellEnd"/>
      <w:r w:rsidR="00C74222">
        <w:rPr>
          <w:b/>
          <w:bCs/>
        </w:rPr>
        <w:t>. nr. HG-6191), "Volvo V70" (</w:t>
      </w:r>
      <w:proofErr w:type="spellStart"/>
      <w:r w:rsidR="00C74222">
        <w:rPr>
          <w:b/>
          <w:bCs/>
        </w:rPr>
        <w:t>reģ</w:t>
      </w:r>
      <w:proofErr w:type="spellEnd"/>
      <w:r w:rsidR="00C74222">
        <w:rPr>
          <w:b/>
          <w:bCs/>
        </w:rPr>
        <w:t>. nr. LO-7122), "</w:t>
      </w:r>
      <w:proofErr w:type="spellStart"/>
      <w:r w:rsidR="00C74222">
        <w:rPr>
          <w:b/>
          <w:bCs/>
        </w:rPr>
        <w:t>Citroen</w:t>
      </w:r>
      <w:proofErr w:type="spellEnd"/>
      <w:r w:rsidR="00C74222">
        <w:rPr>
          <w:b/>
          <w:bCs/>
        </w:rPr>
        <w:t xml:space="preserve"> </w:t>
      </w:r>
      <w:proofErr w:type="spellStart"/>
      <w:r w:rsidR="00C74222">
        <w:rPr>
          <w:b/>
          <w:bCs/>
        </w:rPr>
        <w:t>Jumper</w:t>
      </w:r>
      <w:proofErr w:type="spellEnd"/>
      <w:r w:rsidR="00C74222">
        <w:rPr>
          <w:b/>
          <w:bCs/>
        </w:rPr>
        <w:t>" (</w:t>
      </w:r>
      <w:proofErr w:type="spellStart"/>
      <w:r w:rsidR="00C74222">
        <w:rPr>
          <w:b/>
          <w:bCs/>
        </w:rPr>
        <w:t>reģ</w:t>
      </w:r>
      <w:proofErr w:type="spellEnd"/>
      <w:r w:rsidR="00C74222">
        <w:rPr>
          <w:b/>
          <w:bCs/>
        </w:rPr>
        <w:t xml:space="preserve">. nr. FA-5194) un "Ford </w:t>
      </w:r>
      <w:proofErr w:type="spellStart"/>
      <w:r w:rsidR="00C74222">
        <w:rPr>
          <w:b/>
          <w:bCs/>
        </w:rPr>
        <w:t>Transit</w:t>
      </w:r>
      <w:proofErr w:type="spellEnd"/>
      <w:r w:rsidR="00C74222">
        <w:rPr>
          <w:b/>
          <w:bCs/>
        </w:rPr>
        <w:t>" (</w:t>
      </w:r>
      <w:proofErr w:type="spellStart"/>
      <w:r w:rsidR="00C74222">
        <w:rPr>
          <w:b/>
          <w:bCs/>
        </w:rPr>
        <w:t>reģ</w:t>
      </w:r>
      <w:proofErr w:type="spellEnd"/>
      <w:r w:rsidR="00C74222">
        <w:rPr>
          <w:b/>
          <w:bCs/>
        </w:rPr>
        <w:t>. nr. JF-688) atrodas uzskaitē CSDD.</w:t>
      </w:r>
    </w:p>
    <w:p w14:paraId="15D851B4" w14:textId="77777777" w:rsidR="00677A7F" w:rsidRDefault="00677A7F" w:rsidP="00F6258A">
      <w:pPr>
        <w:spacing w:after="0"/>
        <w:jc w:val="both"/>
      </w:pPr>
    </w:p>
    <w:p w14:paraId="26C327A8" w14:textId="77777777" w:rsidR="00677A7F" w:rsidRDefault="00677A7F" w:rsidP="00F6258A">
      <w:pPr>
        <w:spacing w:after="0"/>
        <w:jc w:val="both"/>
      </w:pPr>
      <w:r>
        <w:t>1.2. Pārdevējs garantē, ka Transportlīdzekļi pārdošanas brīdī nav atsavināti, ieķīlāti vai apgrūtināti ar parādiem un saistībām un par tiem nav tiesas strīdu.</w:t>
      </w:r>
    </w:p>
    <w:p w14:paraId="27D51387" w14:textId="77777777" w:rsidR="00677A7F" w:rsidRDefault="00677A7F" w:rsidP="00F6258A">
      <w:pPr>
        <w:spacing w:after="0"/>
        <w:jc w:val="both"/>
      </w:pPr>
    </w:p>
    <w:p w14:paraId="345ADE10" w14:textId="77777777" w:rsidR="00677A7F" w:rsidRDefault="00677A7F" w:rsidP="00F6258A">
      <w:pPr>
        <w:spacing w:after="0"/>
        <w:jc w:val="both"/>
      </w:pPr>
      <w:r>
        <w:t>1.3. Pārdevējs garantē, ka Transportlīdzekļi ir tā īpašumā, ko apliecina katra Transportlīdzekļa reģistrācijas apliecība, un Pārdevējam ir tiesības slēgt šo Līgumu.</w:t>
      </w:r>
    </w:p>
    <w:p w14:paraId="1D05D23F" w14:textId="77777777" w:rsidR="00677A7F" w:rsidRDefault="00677A7F" w:rsidP="00F6258A">
      <w:pPr>
        <w:spacing w:after="0"/>
        <w:jc w:val="both"/>
      </w:pPr>
    </w:p>
    <w:p w14:paraId="035F8AD7" w14:textId="77777777" w:rsidR="00677A7F" w:rsidRDefault="00677A7F" w:rsidP="00F6258A">
      <w:pPr>
        <w:spacing w:after="0"/>
        <w:jc w:val="both"/>
      </w:pPr>
      <w:r>
        <w:t>1.4. Parakstot Līgumu, Pircējs apliecina, ka ir iepazinies ar Transportlīdzekļu faktisko stāvokli, apmēru, vērtību un Transportlīdzekļu atrašanās vietu. Parakstot Līgumu, Pircējs apliecina, ka viņam nav pretenziju par Transportlīdzekļu faktisko stāvokli, apmēru, vērtību un svaru. Pārdevējs nav atbildīgs, ja pēc Līguma noslēgšanas Transportlīdzekļiem tiek konstatēti jebkādi defekti.</w:t>
      </w:r>
    </w:p>
    <w:p w14:paraId="035E0651" w14:textId="77777777" w:rsidR="00677A7F" w:rsidRDefault="00677A7F" w:rsidP="00F6258A">
      <w:pPr>
        <w:spacing w:after="0"/>
        <w:jc w:val="both"/>
      </w:pPr>
    </w:p>
    <w:p w14:paraId="49250B58" w14:textId="77777777" w:rsidR="00677A7F" w:rsidRDefault="00677A7F" w:rsidP="00F6258A">
      <w:pPr>
        <w:spacing w:after="0"/>
        <w:jc w:val="both"/>
      </w:pPr>
      <w:r>
        <w:t>1.5. Transportlīdzekļi tiek nodoti Pircējam ar Transportlīdzekļu pieņemšanas–nodošanas aktu (turpmāk – Akts), kas pievienots šim Līgumam kā 2. pielikums “Transportlīdzekļu pieņemšanas–nodošanas akts” un ir Līguma neatņemama sastāvdaļa. Pircējs īpašuma tiesības uz Transportlīdzekļiem iegūst pēc Akta parakstīšanas.</w:t>
      </w:r>
    </w:p>
    <w:p w14:paraId="2D311878" w14:textId="77777777" w:rsidR="00677A7F" w:rsidRDefault="00677A7F" w:rsidP="00F6258A">
      <w:pPr>
        <w:spacing w:after="0"/>
        <w:jc w:val="both"/>
      </w:pPr>
    </w:p>
    <w:p w14:paraId="29C2BD8D" w14:textId="0F593C7C" w:rsidR="00677A7F" w:rsidRPr="008C7A53" w:rsidRDefault="00677A7F" w:rsidP="00F6258A">
      <w:pPr>
        <w:spacing w:after="0"/>
        <w:jc w:val="both"/>
        <w:rPr>
          <w:b/>
          <w:bCs/>
        </w:rPr>
      </w:pPr>
      <w:r w:rsidRPr="008C7A53">
        <w:rPr>
          <w:b/>
          <w:bCs/>
        </w:rPr>
        <w:t>2. PIRKUMA MAKSA UN NORĒĶINU KĀRTĪBA</w:t>
      </w:r>
    </w:p>
    <w:p w14:paraId="2EEE9A06" w14:textId="77777777" w:rsidR="00677A7F" w:rsidRDefault="00677A7F" w:rsidP="00F6258A">
      <w:pPr>
        <w:spacing w:after="0"/>
        <w:jc w:val="both"/>
      </w:pPr>
      <w:r>
        <w:t xml:space="preserve">2.1. Pirkuma maksa ir __________ EUR (________________ </w:t>
      </w:r>
      <w:proofErr w:type="spellStart"/>
      <w:r>
        <w:t>euro</w:t>
      </w:r>
      <w:proofErr w:type="spellEnd"/>
      <w:r>
        <w:t>, __ centi) bez pievienotās vērtības nodokļa (turpmāk – PVN). PVN tiek piemērots atbilstoši Latvijas Republikā spēkā esošajiem normatīvajiem aktiem.</w:t>
      </w:r>
    </w:p>
    <w:p w14:paraId="12979CD1" w14:textId="77777777" w:rsidR="00677A7F" w:rsidRDefault="00677A7F" w:rsidP="00F6258A">
      <w:pPr>
        <w:spacing w:after="0"/>
        <w:jc w:val="both"/>
      </w:pPr>
    </w:p>
    <w:p w14:paraId="5D67C016" w14:textId="77777777" w:rsidR="00677A7F" w:rsidRDefault="00677A7F" w:rsidP="00F6258A">
      <w:pPr>
        <w:spacing w:after="0"/>
        <w:jc w:val="both"/>
      </w:pPr>
      <w:r>
        <w:lastRenderedPageBreak/>
        <w:t xml:space="preserve">2.2. Pārdevējs kā daļu no samaksas par Transportlīdzekļiem ieskaita Pircēja iemaksāto izsoles nodrošinājumu 363,00 EUR (trīs simti sešdesmit trīs </w:t>
      </w:r>
      <w:proofErr w:type="spellStart"/>
      <w:r>
        <w:t>euro</w:t>
      </w:r>
      <w:proofErr w:type="spellEnd"/>
      <w:r>
        <w:t xml:space="preserve"> un 00 centi) apmērā. Pircējs samaksā atlikušo nosolītās cenas daļu __________ EUR (________________ </w:t>
      </w:r>
      <w:proofErr w:type="spellStart"/>
      <w:r>
        <w:t>euro</w:t>
      </w:r>
      <w:proofErr w:type="spellEnd"/>
      <w:r>
        <w:t>, __ centi) apmērā.</w:t>
      </w:r>
    </w:p>
    <w:p w14:paraId="7040F4BD" w14:textId="77777777" w:rsidR="00677A7F" w:rsidRDefault="00677A7F" w:rsidP="00F6258A">
      <w:pPr>
        <w:spacing w:after="0"/>
        <w:jc w:val="both"/>
      </w:pPr>
    </w:p>
    <w:p w14:paraId="06F9F452" w14:textId="77777777" w:rsidR="00677A7F" w:rsidRDefault="00677A7F" w:rsidP="00F6258A">
      <w:pPr>
        <w:spacing w:after="0"/>
        <w:jc w:val="both"/>
      </w:pPr>
      <w:r>
        <w:t>2.3. Pircējs sedz visus izdevumus, kas saistīti ar Transportlīdzekļu saņemšanu un izvešanu (transportēšanas, iekraušanas, izkraušanas un citus izdevumus, kas saistīti ar Transportlīdzekļu nogādāšanu ārpus to atrašanās vietas).</w:t>
      </w:r>
    </w:p>
    <w:p w14:paraId="3E1E926E" w14:textId="77777777" w:rsidR="00677A7F" w:rsidRDefault="00677A7F" w:rsidP="00F6258A">
      <w:pPr>
        <w:spacing w:after="0"/>
        <w:jc w:val="both"/>
      </w:pPr>
    </w:p>
    <w:p w14:paraId="35E458FC" w14:textId="77777777" w:rsidR="00677A7F" w:rsidRDefault="00677A7F" w:rsidP="00F6258A">
      <w:pPr>
        <w:spacing w:after="0"/>
        <w:jc w:val="both"/>
      </w:pPr>
      <w:r>
        <w:t>2.4. Pirkuma maksu Pircējs pārskaita Pārdevēja rēķinā norādītajā kontā vienas nedēļas laikā no rēķina saņemšanas dienas.</w:t>
      </w:r>
    </w:p>
    <w:p w14:paraId="143678EB" w14:textId="77777777" w:rsidR="00677A7F" w:rsidRPr="008C7A53" w:rsidRDefault="00677A7F" w:rsidP="00F6258A">
      <w:pPr>
        <w:spacing w:after="0"/>
        <w:jc w:val="both"/>
        <w:rPr>
          <w:b/>
          <w:bCs/>
        </w:rPr>
      </w:pPr>
    </w:p>
    <w:p w14:paraId="3451C027" w14:textId="6D721113" w:rsidR="00677A7F" w:rsidRPr="008C7A53" w:rsidRDefault="00677A7F" w:rsidP="00F6258A">
      <w:pPr>
        <w:spacing w:after="0"/>
        <w:jc w:val="both"/>
        <w:rPr>
          <w:b/>
          <w:bCs/>
        </w:rPr>
      </w:pPr>
      <w:r w:rsidRPr="008C7A53">
        <w:rPr>
          <w:b/>
          <w:bCs/>
        </w:rPr>
        <w:t xml:space="preserve"> 3. TRANSPORTLĪDZEKĻU NODOŠANAS UN PIEŅEMŠANAS KĀRTĪBA</w:t>
      </w:r>
    </w:p>
    <w:p w14:paraId="3F45717C" w14:textId="77777777" w:rsidR="00677A7F" w:rsidRDefault="00677A7F" w:rsidP="00F6258A">
      <w:pPr>
        <w:spacing w:after="0"/>
        <w:jc w:val="both"/>
      </w:pPr>
      <w:r>
        <w:t>3.1. Pārdevējs nodod Transportlīdzekļus Pircējam, parakstot Transportlīdzekļu pieņemšanas–nodošanas aktu (turpmāk – Akts), šādos termiņos:</w:t>
      </w:r>
    </w:p>
    <w:p w14:paraId="661F694D" w14:textId="77777777" w:rsidR="00677A7F" w:rsidRDefault="00677A7F" w:rsidP="00F6258A">
      <w:pPr>
        <w:spacing w:after="0"/>
        <w:jc w:val="both"/>
      </w:pPr>
    </w:p>
    <w:p w14:paraId="5E17A535" w14:textId="77777777" w:rsidR="00677A7F" w:rsidRDefault="00677A7F" w:rsidP="00F6258A">
      <w:pPr>
        <w:spacing w:after="0"/>
        <w:jc w:val="both"/>
      </w:pPr>
      <w:r>
        <w:t>3.1.1. Rīgā – 2 (divu) nedēļu laikā no Līguma noslēgšanas dienas;</w:t>
      </w:r>
    </w:p>
    <w:p w14:paraId="4C29D438" w14:textId="77777777" w:rsidR="00677A7F" w:rsidRDefault="00677A7F" w:rsidP="00F6258A">
      <w:pPr>
        <w:spacing w:after="0"/>
        <w:jc w:val="both"/>
      </w:pPr>
    </w:p>
    <w:p w14:paraId="7BBF4CBF" w14:textId="77777777" w:rsidR="00677A7F" w:rsidRDefault="00677A7F" w:rsidP="00F6258A">
      <w:pPr>
        <w:spacing w:after="0"/>
        <w:jc w:val="both"/>
      </w:pPr>
      <w:r>
        <w:t>3.1.2. Tomē, Braslā, Kārļos un Pelčos – 1 (viena) mēneša laikā no Līguma noslēgšanas dienas.</w:t>
      </w:r>
    </w:p>
    <w:p w14:paraId="74F02482" w14:textId="77777777" w:rsidR="00677A7F" w:rsidRDefault="00677A7F" w:rsidP="00F6258A">
      <w:pPr>
        <w:spacing w:after="0"/>
        <w:jc w:val="both"/>
      </w:pPr>
    </w:p>
    <w:p w14:paraId="3BB5896F" w14:textId="77777777" w:rsidR="00677A7F" w:rsidRDefault="00677A7F" w:rsidP="00F6258A">
      <w:pPr>
        <w:spacing w:after="0"/>
        <w:jc w:val="both"/>
      </w:pPr>
      <w:r>
        <w:t>3.2. Pārdevējs nodod Transportlīdzekļus Pircēja īpašumā Līguma 1. pielikumā “Transportlīdzekļu saraksts” norādītajās Transportlīdzekļu atrašanās vietās.</w:t>
      </w:r>
    </w:p>
    <w:p w14:paraId="3E664B0E" w14:textId="77777777" w:rsidR="00677A7F" w:rsidRDefault="00677A7F" w:rsidP="00F6258A">
      <w:pPr>
        <w:spacing w:after="0"/>
        <w:jc w:val="both"/>
      </w:pPr>
    </w:p>
    <w:p w14:paraId="755A28DB" w14:textId="77777777" w:rsidR="00677A7F" w:rsidRDefault="00677A7F" w:rsidP="00F6258A">
      <w:pPr>
        <w:spacing w:after="0"/>
        <w:jc w:val="both"/>
      </w:pPr>
      <w:r>
        <w:t>3.3. Pārdevējs nodod Transportlīdzekļus Pircēja īpašumā pa daļām atbilstoši Pircēja iespējām tos saņemt, par katru Transportlīdzekļa nodošanas faktu parakstot atsevišķu Aktu.</w:t>
      </w:r>
    </w:p>
    <w:p w14:paraId="1EDE526C" w14:textId="77777777" w:rsidR="00677A7F" w:rsidRDefault="00677A7F" w:rsidP="00F6258A">
      <w:pPr>
        <w:spacing w:after="0"/>
        <w:jc w:val="both"/>
      </w:pPr>
    </w:p>
    <w:p w14:paraId="520CAC43" w14:textId="77777777" w:rsidR="00677A7F" w:rsidRDefault="00677A7F" w:rsidP="00F6258A">
      <w:pPr>
        <w:spacing w:after="0"/>
        <w:jc w:val="both"/>
      </w:pPr>
      <w:r>
        <w:t>3.4. Parakstot Aktu, Pircējs uzņemas atbildību par saņemtajiem Transportlīdzekļiem. Pārdevējs neuzņemas atbildību par neatbilstībām, kas var tikt konstatētas pēc Transportlīdzekļu nodošanas Pircējam.</w:t>
      </w:r>
    </w:p>
    <w:p w14:paraId="4B395491" w14:textId="77777777" w:rsidR="00677A7F" w:rsidRDefault="00677A7F" w:rsidP="00F6258A">
      <w:pPr>
        <w:spacing w:after="0"/>
        <w:jc w:val="both"/>
      </w:pPr>
    </w:p>
    <w:p w14:paraId="716E0A6D" w14:textId="77777777" w:rsidR="00677A7F" w:rsidRDefault="00677A7F" w:rsidP="00F6258A">
      <w:pPr>
        <w:spacing w:after="0"/>
        <w:jc w:val="both"/>
      </w:pPr>
      <w:r>
        <w:t>3.5. Transportlīdzekļu nodošana notiek, Pircējam iepriekš ar Līguma 5.2. punktā norādīto personu saskaņojot Transportlīdzekļu nodošanas datumu un laiku.</w:t>
      </w:r>
    </w:p>
    <w:p w14:paraId="2592E9F1" w14:textId="77777777" w:rsidR="00677A7F" w:rsidRDefault="00677A7F" w:rsidP="00F6258A">
      <w:pPr>
        <w:spacing w:after="0"/>
        <w:jc w:val="both"/>
      </w:pPr>
    </w:p>
    <w:p w14:paraId="10257D39" w14:textId="77777777" w:rsidR="00677A7F" w:rsidRDefault="00677A7F" w:rsidP="00F6258A">
      <w:pPr>
        <w:spacing w:after="0"/>
        <w:jc w:val="both"/>
      </w:pPr>
      <w:r>
        <w:t>3.6. Pircējs ar saviem resursiem un par saviem līdzekļiem nodrošina Transportlīdzekļu izvešanu.</w:t>
      </w:r>
    </w:p>
    <w:p w14:paraId="0941AFCE" w14:textId="77777777" w:rsidR="00677A7F" w:rsidRDefault="00677A7F" w:rsidP="00F6258A">
      <w:pPr>
        <w:spacing w:after="0"/>
        <w:jc w:val="both"/>
      </w:pPr>
    </w:p>
    <w:p w14:paraId="380218E0" w14:textId="77777777" w:rsidR="00677A7F" w:rsidRDefault="00677A7F" w:rsidP="00F6258A">
      <w:pPr>
        <w:spacing w:after="0"/>
        <w:jc w:val="both"/>
      </w:pPr>
      <w:r>
        <w:t>3.7. Pircējs, izvedot Transportlīdzekļus, nodrošina ugunsdrošības, darba aizsardzības, tehniskās drošības un vides aizsardzības prasību ievērošanu saskaņā ar normatīvajiem aktiem, kā arī nodrošina, lai Transportlīdzekļu izvešanas rezultātā netiktu bojāti ceļi un teritorija.</w:t>
      </w:r>
    </w:p>
    <w:p w14:paraId="43811534" w14:textId="77777777" w:rsidR="00677A7F" w:rsidRDefault="00677A7F" w:rsidP="00F6258A">
      <w:pPr>
        <w:spacing w:after="0"/>
        <w:jc w:val="both"/>
      </w:pPr>
    </w:p>
    <w:p w14:paraId="4614681F" w14:textId="4A173ED6" w:rsidR="00677A7F" w:rsidRDefault="00677A7F" w:rsidP="00F6258A">
      <w:pPr>
        <w:spacing w:after="0"/>
        <w:jc w:val="both"/>
      </w:pPr>
      <w:r>
        <w:t>3.8. Pircējs izsniedz Pārdevējam Transportlīdzekļu likvidācijas sertifikātus, kā arī elektroniski nodod ziņas par likvidācijai pieņemto transportlīdzekli Ceļu satiksmes drošības direkcijai (turpmāk – CSDD) atbilstoši Nolietotu transportlīdzekļu apsaimniekošanas likuma 6. panta otrās daļas prasībām, bet traktortehnikas gadījumā – atbilstoši Valsts tehniskās uzraudzības aģentūras (turpmāk – VTUA) noteiktajai kārtībai.</w:t>
      </w:r>
    </w:p>
    <w:p w14:paraId="43438373" w14:textId="77777777" w:rsidR="005D67D3" w:rsidRDefault="005D67D3" w:rsidP="00F6258A">
      <w:pPr>
        <w:spacing w:after="0"/>
        <w:jc w:val="both"/>
      </w:pPr>
    </w:p>
    <w:p w14:paraId="066A6EC3" w14:textId="4C05F04D" w:rsidR="005D67D3" w:rsidRPr="008C7A53" w:rsidRDefault="005D67D3" w:rsidP="00F6258A">
      <w:pPr>
        <w:spacing w:after="0"/>
        <w:jc w:val="both"/>
        <w:rPr>
          <w:b/>
          <w:bCs/>
        </w:rPr>
      </w:pPr>
      <w:r w:rsidRPr="008C7A53">
        <w:rPr>
          <w:b/>
          <w:bCs/>
        </w:rPr>
        <w:lastRenderedPageBreak/>
        <w:t>4. LĪDZĒJU TIESĪBAS UN PIENĀKUMI</w:t>
      </w:r>
    </w:p>
    <w:p w14:paraId="3C27D26E" w14:textId="77777777" w:rsidR="005D67D3" w:rsidRDefault="005D67D3" w:rsidP="00F6258A">
      <w:pPr>
        <w:spacing w:after="0"/>
        <w:jc w:val="both"/>
      </w:pPr>
      <w:r>
        <w:t>4.1. Pārdevēja tiesības un pienākumi:</w:t>
      </w:r>
    </w:p>
    <w:p w14:paraId="5EC0AA83" w14:textId="77777777" w:rsidR="005D67D3" w:rsidRDefault="005D67D3" w:rsidP="00F6258A">
      <w:pPr>
        <w:spacing w:after="0"/>
        <w:jc w:val="both"/>
      </w:pPr>
    </w:p>
    <w:p w14:paraId="205A5AA7" w14:textId="77777777" w:rsidR="005D67D3" w:rsidRDefault="005D67D3" w:rsidP="00F6258A">
      <w:pPr>
        <w:spacing w:after="0"/>
        <w:jc w:val="both"/>
      </w:pPr>
      <w:r>
        <w:t>4.1.1. saņemt samaksu par Transportlīdzekļiem;</w:t>
      </w:r>
    </w:p>
    <w:p w14:paraId="45548432" w14:textId="77777777" w:rsidR="005D67D3" w:rsidRDefault="005D67D3" w:rsidP="00F6258A">
      <w:pPr>
        <w:spacing w:after="0"/>
        <w:jc w:val="both"/>
      </w:pPr>
    </w:p>
    <w:p w14:paraId="56604F99" w14:textId="77777777" w:rsidR="005D67D3" w:rsidRDefault="005D67D3" w:rsidP="00F6258A">
      <w:pPr>
        <w:spacing w:after="0"/>
        <w:jc w:val="both"/>
      </w:pPr>
      <w:r>
        <w:t>4.1.2. Līgumā noteiktajā kārtībā nodot Transportlīdzekļus Pircējam;</w:t>
      </w:r>
    </w:p>
    <w:p w14:paraId="47DA8DD4" w14:textId="77777777" w:rsidR="005D67D3" w:rsidRDefault="005D67D3" w:rsidP="00F6258A">
      <w:pPr>
        <w:spacing w:after="0"/>
        <w:jc w:val="both"/>
      </w:pPr>
    </w:p>
    <w:p w14:paraId="267FD16A" w14:textId="77777777" w:rsidR="005D67D3" w:rsidRDefault="005D67D3" w:rsidP="00F6258A">
      <w:pPr>
        <w:spacing w:after="0"/>
        <w:jc w:val="both"/>
      </w:pPr>
      <w:r>
        <w:t>4.1.3. Līgumā noteiktajā kārtībā nodrošināt Pircējam piekļuvi Transportlīdzekļu atrašanās vietai un nodrošināt iespēju saņemt Transportlīdzekļus;</w:t>
      </w:r>
    </w:p>
    <w:p w14:paraId="1091895B" w14:textId="77777777" w:rsidR="005D67D3" w:rsidRDefault="005D67D3" w:rsidP="00F6258A">
      <w:pPr>
        <w:spacing w:after="0"/>
        <w:jc w:val="both"/>
      </w:pPr>
    </w:p>
    <w:p w14:paraId="3A4F243A" w14:textId="77777777" w:rsidR="005D67D3" w:rsidRDefault="005D67D3" w:rsidP="00F6258A">
      <w:pPr>
        <w:spacing w:after="0"/>
        <w:jc w:val="both"/>
      </w:pPr>
      <w:r>
        <w:t>4.1.4. Transportlīdzekļu nodošanas brīdī parakstīt Aktu.</w:t>
      </w:r>
    </w:p>
    <w:p w14:paraId="092D9971" w14:textId="77777777" w:rsidR="005D67D3" w:rsidRDefault="005D67D3" w:rsidP="00F6258A">
      <w:pPr>
        <w:spacing w:after="0"/>
        <w:jc w:val="both"/>
      </w:pPr>
    </w:p>
    <w:p w14:paraId="35644BC2" w14:textId="77777777" w:rsidR="005D67D3" w:rsidRDefault="005D67D3" w:rsidP="00F6258A">
      <w:pPr>
        <w:spacing w:after="0"/>
        <w:jc w:val="both"/>
      </w:pPr>
      <w:r>
        <w:t>4.2. Pircēja tiesības un pienākumi:</w:t>
      </w:r>
    </w:p>
    <w:p w14:paraId="63BB24CC" w14:textId="77777777" w:rsidR="005D67D3" w:rsidRDefault="005D67D3" w:rsidP="00F6258A">
      <w:pPr>
        <w:spacing w:after="0"/>
        <w:jc w:val="both"/>
      </w:pPr>
    </w:p>
    <w:p w14:paraId="1D7F7F5A" w14:textId="77777777" w:rsidR="005D67D3" w:rsidRDefault="005D67D3" w:rsidP="00F6258A">
      <w:pPr>
        <w:spacing w:after="0"/>
        <w:jc w:val="both"/>
      </w:pPr>
      <w:r>
        <w:t>4.2.1. veikt samaksu par Transportlīdzekļiem;</w:t>
      </w:r>
    </w:p>
    <w:p w14:paraId="3F455FFC" w14:textId="77777777" w:rsidR="005D67D3" w:rsidRDefault="005D67D3" w:rsidP="00F6258A">
      <w:pPr>
        <w:spacing w:after="0"/>
        <w:jc w:val="both"/>
      </w:pPr>
    </w:p>
    <w:p w14:paraId="63801A8A" w14:textId="77777777" w:rsidR="005D67D3" w:rsidRDefault="005D67D3" w:rsidP="00F6258A">
      <w:pPr>
        <w:spacing w:after="0"/>
        <w:jc w:val="both"/>
      </w:pPr>
      <w:r>
        <w:t>4.2.2. pieņemt no Pārdevēja Transportlīdzekļus, parakstot Aktu;</w:t>
      </w:r>
    </w:p>
    <w:p w14:paraId="448711B9" w14:textId="77777777" w:rsidR="005D67D3" w:rsidRDefault="005D67D3" w:rsidP="00F6258A">
      <w:pPr>
        <w:spacing w:after="0"/>
        <w:jc w:val="both"/>
      </w:pPr>
    </w:p>
    <w:p w14:paraId="0CBFCE23" w14:textId="77777777" w:rsidR="005D67D3" w:rsidRDefault="005D67D3" w:rsidP="00F6258A">
      <w:pPr>
        <w:spacing w:after="0"/>
        <w:jc w:val="both"/>
      </w:pPr>
      <w:r>
        <w:t>4.2.3. segt visus izdevumus, kas saistīti ar Transportlīdzekļu saņemšanu un izvešanu (transportēšanas, iekraušanas, izkraušanas u. tml. izdevumus, kas saistīti ar Transportlīdzekļu saņemšanu un nogādāšanu ārpus to atrašanās vietas);</w:t>
      </w:r>
    </w:p>
    <w:p w14:paraId="3553C5B8" w14:textId="77777777" w:rsidR="005D67D3" w:rsidRDefault="005D67D3" w:rsidP="00F6258A">
      <w:pPr>
        <w:spacing w:after="0"/>
        <w:jc w:val="both"/>
      </w:pPr>
    </w:p>
    <w:p w14:paraId="29E441F5" w14:textId="25C3C2E3" w:rsidR="005D67D3" w:rsidRDefault="00C74222" w:rsidP="00F6258A">
      <w:pPr>
        <w:spacing w:after="0"/>
        <w:jc w:val="both"/>
      </w:pPr>
      <w:r w:rsidRPr="00C74222">
        <w:rPr>
          <w:b/>
          <w:bCs/>
        </w:rPr>
        <w:t>4.2.4.</w:t>
      </w:r>
      <w:r w:rsidRPr="00C74222">
        <w:t xml:space="preserve"> </w:t>
      </w:r>
      <w:r w:rsidRPr="00C74222">
        <w:rPr>
          <w:b/>
          <w:bCs/>
        </w:rPr>
        <w:t>paša spēkiem un par saviem līdzekļiem veikt CSDD uzskaitē esošo Transportlīdzekļu noņemšanu no uzskaites CSDD, kā arī</w:t>
      </w:r>
      <w:r w:rsidRPr="00C74222">
        <w:t xml:space="preserve"> 1 (viena) mēneša laikā no Akta parakstīšanas norakstīt Transportlīdzekļus VTUA vai CSDD reģistrā (atkarībā no tehnikas veida) atbilstoši Nolietotu transportlīdzekļu apsaimniekošanas likuma 6. panta trešās daļas prasībām un traktortehnikas gadījumā – atbilstoši VTUA noteiktajai kārtībai. Pārdevējs par Transportlīdzekļu norakstīšanas faktu pārliecinās CSDD tīmekļvietnē </w:t>
      </w:r>
      <w:hyperlink r:id="rId8" w:tgtFrame="_blank" w:history="1">
        <w:r w:rsidRPr="00C74222">
          <w:rPr>
            <w:color w:val="0000FF"/>
            <w:u w:val="single"/>
          </w:rPr>
          <w:t>https://e.csdd.lv</w:t>
        </w:r>
      </w:hyperlink>
      <w:r w:rsidRPr="00C74222">
        <w:t xml:space="preserve"> vai VTUA valsts informācijas sistēmā "Traktortehnikas un tās vadītāju informatīvā sistēma";</w:t>
      </w:r>
    </w:p>
    <w:p w14:paraId="337D4086" w14:textId="77777777" w:rsidR="00C74222" w:rsidRDefault="00C74222" w:rsidP="00F6258A">
      <w:pPr>
        <w:spacing w:after="0"/>
        <w:jc w:val="both"/>
      </w:pPr>
    </w:p>
    <w:p w14:paraId="34C315DE" w14:textId="77777777" w:rsidR="005D67D3" w:rsidRDefault="005D67D3" w:rsidP="00F6258A">
      <w:pPr>
        <w:spacing w:after="0"/>
        <w:jc w:val="both"/>
      </w:pPr>
      <w:r>
        <w:t>4.2.5. iznīcināt Transportlīdzekļus, nododot tos apstrādei, ievērojot Latvijas Republikā spēkā esošo normatīvo aktu prasības;</w:t>
      </w:r>
    </w:p>
    <w:p w14:paraId="3B2AB287" w14:textId="77777777" w:rsidR="005D67D3" w:rsidRDefault="005D67D3" w:rsidP="00F6258A">
      <w:pPr>
        <w:spacing w:after="0"/>
        <w:jc w:val="both"/>
      </w:pPr>
    </w:p>
    <w:p w14:paraId="700FA674" w14:textId="77777777" w:rsidR="005D67D3" w:rsidRDefault="005D67D3" w:rsidP="00F6258A">
      <w:pPr>
        <w:spacing w:after="0"/>
        <w:jc w:val="both"/>
      </w:pPr>
      <w:r>
        <w:t>4.2.6. ar Līguma parakstīšanu Pircējs apliecina, ka Līguma darbības laikā tam ir Valsts vides dienesta izsniegta atļauja B kategorijas piesārņojošai darbībai nolietotu transportlīdzekļu pārstrādei un uzglabāšanai, ka minētajai atļaujai nav beidzies derīguma termiņš un nav pārsniegts ar to noteiktais nolietotu transportlīdzekļu pārstrādes limits;</w:t>
      </w:r>
    </w:p>
    <w:p w14:paraId="23719FF0" w14:textId="77777777" w:rsidR="005D67D3" w:rsidRDefault="005D67D3" w:rsidP="00F6258A">
      <w:pPr>
        <w:spacing w:after="0"/>
        <w:jc w:val="both"/>
      </w:pPr>
    </w:p>
    <w:p w14:paraId="59116DF6" w14:textId="77777777" w:rsidR="005D67D3" w:rsidRDefault="005D67D3" w:rsidP="00F6258A">
      <w:pPr>
        <w:spacing w:after="0"/>
        <w:jc w:val="both"/>
      </w:pPr>
      <w:r>
        <w:t>4.2.7. Pircējs nav tiesīgs Transportlīdzekļus atjaunot un atkārtoti reģistrēt kā transportlīdzekļus.</w:t>
      </w:r>
    </w:p>
    <w:p w14:paraId="0CB463EA" w14:textId="77777777" w:rsidR="005D67D3" w:rsidRDefault="005D67D3" w:rsidP="00F6258A">
      <w:pPr>
        <w:spacing w:after="0"/>
        <w:jc w:val="both"/>
      </w:pPr>
    </w:p>
    <w:p w14:paraId="198070BC" w14:textId="1AE0911E" w:rsidR="005D67D3" w:rsidRPr="008C7A53" w:rsidRDefault="005D67D3" w:rsidP="00F6258A">
      <w:pPr>
        <w:spacing w:after="0"/>
        <w:jc w:val="both"/>
        <w:rPr>
          <w:b/>
          <w:bCs/>
        </w:rPr>
      </w:pPr>
      <w:r w:rsidRPr="008C7A53">
        <w:rPr>
          <w:b/>
          <w:bCs/>
        </w:rPr>
        <w:t>5. PILNVAROTIE PĀRSTĀVJI</w:t>
      </w:r>
    </w:p>
    <w:p w14:paraId="6F7199F6" w14:textId="77777777" w:rsidR="005D67D3" w:rsidRDefault="005D67D3" w:rsidP="00F6258A">
      <w:pPr>
        <w:spacing w:after="0"/>
        <w:jc w:val="both"/>
      </w:pPr>
      <w:r>
        <w:t>5.1. Līdzēji nozīmē pilnvarotos pārstāvjus, kuru pienākums ir vadīt un kontrolēt Līguma izpildi, kā arī uzturēt saziņu ar otru Līdzēju.</w:t>
      </w:r>
    </w:p>
    <w:p w14:paraId="742C5F03" w14:textId="77777777" w:rsidR="005D67D3" w:rsidRDefault="005D67D3" w:rsidP="00F6258A">
      <w:pPr>
        <w:spacing w:after="0"/>
        <w:jc w:val="both"/>
      </w:pPr>
    </w:p>
    <w:p w14:paraId="6545DE9D" w14:textId="77777777" w:rsidR="005D67D3" w:rsidRDefault="005D67D3" w:rsidP="00F6258A">
      <w:pPr>
        <w:spacing w:after="0"/>
        <w:jc w:val="both"/>
      </w:pPr>
      <w:r>
        <w:lastRenderedPageBreak/>
        <w:t>5.2. Pārdevēja pilnvarotais pārstāvis ar Līguma izpildi saistītajos jautājumos ir ________________, tālr. ________, e-pasta adrese: ____________.</w:t>
      </w:r>
    </w:p>
    <w:p w14:paraId="447A15DC" w14:textId="77777777" w:rsidR="005D67D3" w:rsidRDefault="005D67D3" w:rsidP="00F6258A">
      <w:pPr>
        <w:spacing w:after="0"/>
        <w:jc w:val="both"/>
      </w:pPr>
    </w:p>
    <w:p w14:paraId="1AA5772F" w14:textId="77777777" w:rsidR="005D67D3" w:rsidRDefault="005D67D3" w:rsidP="00F6258A">
      <w:pPr>
        <w:spacing w:after="0"/>
        <w:jc w:val="both"/>
      </w:pPr>
      <w:r>
        <w:t>5.3. Pircēja pilnvarotais pārstāvis ar Līguma izpildi saistītajos jautājumos ir ________________, tālr. ________, e-pasta adrese: ____________.</w:t>
      </w:r>
    </w:p>
    <w:p w14:paraId="58DA0CE1" w14:textId="77777777" w:rsidR="005D67D3" w:rsidRDefault="005D67D3" w:rsidP="00F6258A">
      <w:pPr>
        <w:spacing w:after="0"/>
        <w:jc w:val="both"/>
      </w:pPr>
    </w:p>
    <w:p w14:paraId="402D0687" w14:textId="77777777" w:rsidR="005D67D3" w:rsidRDefault="005D67D3" w:rsidP="00F6258A">
      <w:pPr>
        <w:spacing w:after="0"/>
        <w:jc w:val="both"/>
      </w:pPr>
      <w:r>
        <w:t>5.4. Pilnvarotie pārstāvji ir tiesīgi parakstīt Aktus.</w:t>
      </w:r>
    </w:p>
    <w:p w14:paraId="1A604D60" w14:textId="77777777" w:rsidR="005D67D3" w:rsidRDefault="005D67D3" w:rsidP="00F6258A">
      <w:pPr>
        <w:spacing w:after="0"/>
        <w:jc w:val="both"/>
      </w:pPr>
    </w:p>
    <w:p w14:paraId="3BE9D303" w14:textId="342BE8E4" w:rsidR="005D67D3" w:rsidRPr="008C7A53" w:rsidRDefault="005D67D3" w:rsidP="00F6258A">
      <w:pPr>
        <w:spacing w:after="0"/>
        <w:jc w:val="both"/>
        <w:rPr>
          <w:b/>
          <w:bCs/>
        </w:rPr>
      </w:pPr>
      <w:r w:rsidRPr="008C7A53">
        <w:rPr>
          <w:b/>
          <w:bCs/>
        </w:rPr>
        <w:t>6. ATBILDĪBA</w:t>
      </w:r>
    </w:p>
    <w:p w14:paraId="1450F67B" w14:textId="77777777" w:rsidR="005D67D3" w:rsidRDefault="005D67D3" w:rsidP="00F6258A">
      <w:pPr>
        <w:spacing w:after="0"/>
        <w:jc w:val="both"/>
      </w:pPr>
      <w:r>
        <w:t>6.1. Par jebkura Līgumā noteiktā Pārdevēja saistību izpildes termiņa nokavējumu Pircējam ir tiesības piemērot Pārdevējam līgumsodu 0,5 % (puse procenta) apmērā no Līguma 2.1. punktā noteiktās maksas par Transportlīdzekļiem par katru nokavēto dienu, bet kopumā ne vairāk kā 10 % (desmit procenti) no Līguma 2.1. punktā noteiktās maksas par Transportlīdzekļiem. Līgumsoda samaksa neatbrīvo Pārdevēju no Līguma izpildes.</w:t>
      </w:r>
    </w:p>
    <w:p w14:paraId="010C7EBD" w14:textId="77777777" w:rsidR="005D67D3" w:rsidRDefault="005D67D3" w:rsidP="00F6258A">
      <w:pPr>
        <w:spacing w:after="0"/>
        <w:jc w:val="both"/>
      </w:pPr>
    </w:p>
    <w:p w14:paraId="5766D906" w14:textId="77777777" w:rsidR="005D67D3" w:rsidRDefault="005D67D3" w:rsidP="00F6258A">
      <w:pPr>
        <w:spacing w:after="0"/>
        <w:jc w:val="both"/>
      </w:pPr>
      <w:r>
        <w:t xml:space="preserve">6.2. Par Līguma 3.8. punktā un 4.2.4. apakšpunktā noteikto Pircēja saistību neizpildi Pārdevējam ir tiesības piemērot Pircējam līgumsodu 1 000,00 EUR (viens tūkstotis </w:t>
      </w:r>
      <w:proofErr w:type="spellStart"/>
      <w:r>
        <w:t>euro</w:t>
      </w:r>
      <w:proofErr w:type="spellEnd"/>
      <w:r>
        <w:t xml:space="preserve"> un 00 centi) apmērā. Pircējam rēķins par līgumsoda samaksu jāapmaksā 10 (desmit) darba dienu laikā no rēķina saņemšanas dienas. Līgumsoda samaksa neatbrīvo Pircēju no Līguma izpildes.</w:t>
      </w:r>
    </w:p>
    <w:p w14:paraId="1FA09625" w14:textId="77777777" w:rsidR="005D67D3" w:rsidRDefault="005D67D3" w:rsidP="00F6258A">
      <w:pPr>
        <w:spacing w:after="0"/>
        <w:jc w:val="both"/>
      </w:pPr>
    </w:p>
    <w:p w14:paraId="6EACDC03" w14:textId="77777777" w:rsidR="005D67D3" w:rsidRDefault="005D67D3" w:rsidP="00F6258A">
      <w:pPr>
        <w:spacing w:after="0"/>
        <w:jc w:val="both"/>
      </w:pPr>
      <w:r>
        <w:t>6.3. Par Līgumā noteiktā samaksas termiņa nokavējumu Pārdevējam ir tiesības piemērot Pircējam nokavējuma procentus 0,5 % (puse procenta) apmērā no nesamaksātās naudas summas par katru nokavēto dienu, bet kopumā ne vairāk kā 10 % (desmit procenti) no kopējās nesamaksātās summas. Nokavējuma procentu samaksa neatbrīvo Pircēju no Līguma izpildes.</w:t>
      </w:r>
    </w:p>
    <w:p w14:paraId="78813F5F" w14:textId="77777777" w:rsidR="005D67D3" w:rsidRDefault="005D67D3" w:rsidP="00F6258A">
      <w:pPr>
        <w:spacing w:after="0"/>
        <w:jc w:val="both"/>
      </w:pPr>
    </w:p>
    <w:p w14:paraId="1E7951A2" w14:textId="11690917" w:rsidR="005D67D3" w:rsidRDefault="005D67D3" w:rsidP="00F6258A">
      <w:pPr>
        <w:spacing w:after="0"/>
        <w:jc w:val="both"/>
      </w:pPr>
      <w:r>
        <w:t>6.4. Līdzēji savstarpēji ir atbildīgi par otram Līdzējam nodarītajiem zaudējumiem, ja tie radušies viena Līdzēja vai tā darbinieku, kā arī Līdzēju Līguma izpildē iesaistīto trešo personu darbības vai bezdarbības, tai skaitā rupjas neuzmanības, ļaunprātīgas rīcības vai nolaidības rezultātā.</w:t>
      </w:r>
    </w:p>
    <w:p w14:paraId="3C034D46" w14:textId="77777777" w:rsidR="005D67D3" w:rsidRDefault="005D67D3" w:rsidP="00F6258A">
      <w:pPr>
        <w:spacing w:after="0"/>
        <w:jc w:val="both"/>
      </w:pPr>
    </w:p>
    <w:p w14:paraId="00ED3838" w14:textId="13924720" w:rsidR="005D67D3" w:rsidRPr="008C7A53" w:rsidRDefault="005D67D3" w:rsidP="00F6258A">
      <w:pPr>
        <w:spacing w:after="0"/>
        <w:jc w:val="both"/>
        <w:rPr>
          <w:b/>
          <w:bCs/>
        </w:rPr>
      </w:pPr>
      <w:r w:rsidRPr="008C7A53">
        <w:rPr>
          <w:b/>
          <w:bCs/>
        </w:rPr>
        <w:t>7. STRĪDU IZSKATĪŠANAS KĀRTĪBA</w:t>
      </w:r>
    </w:p>
    <w:p w14:paraId="27925D8A" w14:textId="77777777" w:rsidR="005D67D3" w:rsidRDefault="005D67D3" w:rsidP="00F6258A">
      <w:pPr>
        <w:spacing w:after="0"/>
        <w:jc w:val="both"/>
      </w:pPr>
      <w:r>
        <w:t>7.1. Strīdi, domstarpības un pretenzijas, kas Līdzējiem rodas Līguma izpildes gaitā, vispirms tiek risināti savstarpēju pārrunu ceļā. Ja vienošanos panākt neizdodas, strīdi tiek izskatīti vispārējās jurisdikcijas tiesā pēc Pārdevēja juridiskās adreses normatīvajos aktos noteiktajā kārtībā.</w:t>
      </w:r>
    </w:p>
    <w:p w14:paraId="351B3C85" w14:textId="77777777" w:rsidR="005D67D3" w:rsidRDefault="005D67D3" w:rsidP="00F6258A">
      <w:pPr>
        <w:spacing w:after="0"/>
        <w:jc w:val="both"/>
      </w:pPr>
    </w:p>
    <w:p w14:paraId="62784560" w14:textId="6DBF575C" w:rsidR="005D67D3" w:rsidRPr="008C7A53" w:rsidRDefault="005D67D3" w:rsidP="00F6258A">
      <w:pPr>
        <w:spacing w:after="0"/>
        <w:jc w:val="both"/>
        <w:rPr>
          <w:b/>
          <w:bCs/>
        </w:rPr>
      </w:pPr>
      <w:r w:rsidRPr="008C7A53">
        <w:rPr>
          <w:b/>
          <w:bCs/>
        </w:rPr>
        <w:t>8. LĪGUMA DARBĪBAS TERMIŅŠ, LĪGUMA GROZĪŠANAS UN PIRMSTERMIŅA IZBEIGŠANAS KĀRTĪBA</w:t>
      </w:r>
    </w:p>
    <w:p w14:paraId="3B0A4F5D" w14:textId="77777777" w:rsidR="005D67D3" w:rsidRDefault="005D67D3" w:rsidP="00F6258A">
      <w:pPr>
        <w:spacing w:after="0"/>
        <w:jc w:val="both"/>
      </w:pPr>
      <w:r>
        <w:t>8.1. Līgums stājas spēkā tā abpusējas parakstīšanas dienā un ir spēkā līdz brīdim, kad Līdzēji ir izpildījuši visas Līgumā noteiktās saistības.</w:t>
      </w:r>
    </w:p>
    <w:p w14:paraId="1593744F" w14:textId="77777777" w:rsidR="005D67D3" w:rsidRDefault="005D67D3" w:rsidP="00F6258A">
      <w:pPr>
        <w:spacing w:after="0"/>
        <w:jc w:val="both"/>
      </w:pPr>
    </w:p>
    <w:p w14:paraId="54E1C627" w14:textId="77777777" w:rsidR="005D67D3" w:rsidRDefault="005D67D3" w:rsidP="00F6258A">
      <w:pPr>
        <w:spacing w:after="0"/>
        <w:jc w:val="both"/>
      </w:pPr>
      <w:r>
        <w:t xml:space="preserve">8.2. Līdzēji var izbeigt Līgumu pirms termiņa, </w:t>
      </w:r>
      <w:proofErr w:type="spellStart"/>
      <w:r>
        <w:t>rakstveidā</w:t>
      </w:r>
      <w:proofErr w:type="spellEnd"/>
      <w:r>
        <w:t xml:space="preserve"> par to savstarpēji vienojoties.</w:t>
      </w:r>
    </w:p>
    <w:p w14:paraId="747B9CA2" w14:textId="77777777" w:rsidR="005D67D3" w:rsidRDefault="005D67D3" w:rsidP="00F6258A">
      <w:pPr>
        <w:spacing w:after="0"/>
        <w:jc w:val="both"/>
      </w:pPr>
    </w:p>
    <w:p w14:paraId="4534E438" w14:textId="77777777" w:rsidR="005D67D3" w:rsidRDefault="005D67D3" w:rsidP="00F6258A">
      <w:pPr>
        <w:spacing w:after="0"/>
        <w:jc w:val="both"/>
      </w:pPr>
      <w:r>
        <w:t>8.3. Pārdevējam ir tiesības atkāpties no Līguma, ja Pircējs ir iesniedzis nepatiesu informāciju savas kvalifikācijas novērtēšanai vai atkārtoti pārkāpj Līguma noteikumus. Šādā gadījumā Pircējam ir pienākums Pārdevēja norādītajā termiņā atlīdzināt visus Pārdevējam radušos zaudējumus.</w:t>
      </w:r>
    </w:p>
    <w:p w14:paraId="19240B71" w14:textId="77777777" w:rsidR="005D67D3" w:rsidRDefault="005D67D3" w:rsidP="00F6258A">
      <w:pPr>
        <w:spacing w:after="0"/>
        <w:jc w:val="both"/>
      </w:pPr>
    </w:p>
    <w:p w14:paraId="16D7B263" w14:textId="77777777" w:rsidR="005D67D3" w:rsidRDefault="005D67D3" w:rsidP="00F6258A">
      <w:pPr>
        <w:spacing w:after="0"/>
        <w:jc w:val="both"/>
      </w:pPr>
      <w:r>
        <w:t>8.4. Katram Līdzējam ir tiesības nekavējoties atkāpties no Līguma, ja otrs Līdzējs atkārtoti pārkāpj Līguma noteikumus.</w:t>
      </w:r>
    </w:p>
    <w:p w14:paraId="6BE34C9D" w14:textId="77777777" w:rsidR="005D67D3" w:rsidRDefault="005D67D3" w:rsidP="00F6258A">
      <w:pPr>
        <w:spacing w:after="0"/>
        <w:jc w:val="both"/>
      </w:pPr>
    </w:p>
    <w:p w14:paraId="09FF1C46" w14:textId="77777777" w:rsidR="005D67D3" w:rsidRDefault="005D67D3" w:rsidP="00F6258A">
      <w:pPr>
        <w:spacing w:after="0"/>
        <w:jc w:val="both"/>
      </w:pPr>
      <w:r>
        <w:t>8.5. Līdzējiem ir tiesības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1AEC5903" w14:textId="77777777" w:rsidR="005D67D3" w:rsidRDefault="005D67D3" w:rsidP="00F6258A">
      <w:pPr>
        <w:spacing w:after="0"/>
        <w:jc w:val="both"/>
      </w:pPr>
    </w:p>
    <w:p w14:paraId="781F88AD" w14:textId="77777777" w:rsidR="005D67D3" w:rsidRDefault="005D67D3" w:rsidP="00F6258A">
      <w:pPr>
        <w:spacing w:after="0"/>
        <w:jc w:val="both"/>
      </w:pPr>
      <w:r>
        <w:t xml:space="preserve">8.6. Līguma grozījumi un papildinājumi ir spēkā tikai tad, ja tie noformēti </w:t>
      </w:r>
      <w:proofErr w:type="spellStart"/>
      <w:r>
        <w:t>rakstveidā</w:t>
      </w:r>
      <w:proofErr w:type="spellEnd"/>
      <w:r>
        <w:t xml:space="preserve"> un tos parakstījuši abi Līdzēji. Tie pievienojami Līgumam un kļūst par tā neatņemamu sastāvdaļu.</w:t>
      </w:r>
    </w:p>
    <w:p w14:paraId="6CCB44B7" w14:textId="77777777" w:rsidR="005D67D3" w:rsidRDefault="005D67D3" w:rsidP="00F6258A">
      <w:pPr>
        <w:spacing w:after="0"/>
        <w:jc w:val="both"/>
      </w:pPr>
    </w:p>
    <w:p w14:paraId="2D04A0DD" w14:textId="6087623A" w:rsidR="005D67D3" w:rsidRPr="008C7A53" w:rsidRDefault="005D67D3" w:rsidP="00F6258A">
      <w:pPr>
        <w:spacing w:after="0"/>
        <w:jc w:val="both"/>
        <w:rPr>
          <w:b/>
          <w:bCs/>
        </w:rPr>
      </w:pPr>
      <w:r w:rsidRPr="008C7A53">
        <w:rPr>
          <w:b/>
          <w:bCs/>
        </w:rPr>
        <w:t>9. NEPĀRVARAMAS VARAS APSTĀKĻI</w:t>
      </w:r>
    </w:p>
    <w:p w14:paraId="259C0A6A" w14:textId="77777777" w:rsidR="005D67D3" w:rsidRDefault="005D67D3" w:rsidP="00F6258A">
      <w:pPr>
        <w:spacing w:after="0"/>
        <w:jc w:val="both"/>
      </w:pPr>
      <w:r>
        <w:t>9.1. Līdzēji neizvirzīs viens otram pretenzijas, ja iestāsies nepārvaramas varas apstākļi, kas tiešā veidā ietekmē Līguma izpildi un kuru iestāšanos nebija iespējams paredzēt vai novērst.</w:t>
      </w:r>
    </w:p>
    <w:p w14:paraId="6E484CF6" w14:textId="77777777" w:rsidR="005D67D3" w:rsidRDefault="005D67D3" w:rsidP="00F6258A">
      <w:pPr>
        <w:spacing w:after="0"/>
        <w:jc w:val="both"/>
      </w:pPr>
    </w:p>
    <w:p w14:paraId="66BD6C01" w14:textId="77777777" w:rsidR="005D67D3" w:rsidRDefault="005D67D3" w:rsidP="00F6258A">
      <w:pPr>
        <w:spacing w:after="0"/>
        <w:jc w:val="both"/>
      </w:pPr>
      <w:r>
        <w:t>9.2. Līdzēji nekavējoties informē viens otru par šādu apstākļu iestāšanos un veic visus nepieciešamos pasākumus, lai novērstu zaudējumus, kas varētu rasties nepārvaramas varas apstākļu ietekmē.</w:t>
      </w:r>
    </w:p>
    <w:p w14:paraId="0BE55F46" w14:textId="77777777" w:rsidR="005D67D3" w:rsidRDefault="005D67D3" w:rsidP="00F6258A">
      <w:pPr>
        <w:spacing w:after="0"/>
        <w:jc w:val="both"/>
      </w:pPr>
    </w:p>
    <w:p w14:paraId="71C8CA88" w14:textId="44D02403" w:rsidR="005D67D3" w:rsidRPr="008C7A53" w:rsidRDefault="005D67D3" w:rsidP="00F6258A">
      <w:pPr>
        <w:spacing w:after="0"/>
        <w:jc w:val="both"/>
        <w:rPr>
          <w:b/>
          <w:bCs/>
        </w:rPr>
      </w:pPr>
      <w:r w:rsidRPr="008C7A53">
        <w:rPr>
          <w:b/>
          <w:bCs/>
        </w:rPr>
        <w:t>10. PAPILDU NOTEIKUMI</w:t>
      </w:r>
    </w:p>
    <w:p w14:paraId="3F0EA796" w14:textId="77777777" w:rsidR="005D67D3" w:rsidRDefault="005D67D3" w:rsidP="00F6258A">
      <w:pPr>
        <w:spacing w:after="0"/>
        <w:jc w:val="both"/>
      </w:pPr>
      <w:r>
        <w:t>10.1. Līdzēji ir atbildīgi par otra Līdzēja iesniegto personas datu aizsardzību atbilstoši Līdzējiem saistošo normatīvo aktu prasībām. Līdzēji apņemas nodrošināt, ka Līdzēja darbinieki, kuri ir pilnvaroti apstrādāt personas datus, ir apņēmušies ievērot konfidencialitāti attiecībā uz personas datiem.</w:t>
      </w:r>
    </w:p>
    <w:p w14:paraId="303FF9CA" w14:textId="77777777" w:rsidR="005D67D3" w:rsidRDefault="005D67D3" w:rsidP="00F6258A">
      <w:pPr>
        <w:spacing w:after="0"/>
        <w:jc w:val="both"/>
      </w:pPr>
    </w:p>
    <w:p w14:paraId="215E7B20" w14:textId="77777777" w:rsidR="005D67D3" w:rsidRDefault="005D67D3" w:rsidP="00F6258A">
      <w:pPr>
        <w:spacing w:after="0"/>
        <w:jc w:val="both"/>
      </w:pPr>
      <w:r>
        <w:t>10.2. Līdzējs, kurš nodod otram Līdzējam fizisko personu datus, atbild par attiecīgo datu subjektu personas datu apstrādes tiesiskā pamata nodrošināšanu.</w:t>
      </w:r>
    </w:p>
    <w:p w14:paraId="40A62BB4" w14:textId="77777777" w:rsidR="005D67D3" w:rsidRDefault="005D67D3" w:rsidP="00F6258A">
      <w:pPr>
        <w:spacing w:after="0"/>
        <w:jc w:val="both"/>
      </w:pPr>
    </w:p>
    <w:p w14:paraId="41E77141" w14:textId="77777777" w:rsidR="005D67D3" w:rsidRDefault="005D67D3" w:rsidP="00F6258A">
      <w:pPr>
        <w:spacing w:after="0"/>
        <w:jc w:val="both"/>
      </w:pPr>
      <w:r>
        <w:t>10.3. Līdzēji apņemas bez iepriekšējas saskaņošanas nenodot trešajām personām no otra Līdzēja iegūtos fizisko personu datus, izņemot gadījumus, kad Līgumā noteikts citādi vai šādu datu nodošanu paredz normatīvie akti.</w:t>
      </w:r>
    </w:p>
    <w:p w14:paraId="66F0B4C9" w14:textId="77777777" w:rsidR="005D67D3" w:rsidRDefault="005D67D3" w:rsidP="00F6258A">
      <w:pPr>
        <w:spacing w:after="0"/>
        <w:jc w:val="both"/>
      </w:pPr>
    </w:p>
    <w:p w14:paraId="3B546B9F" w14:textId="77777777" w:rsidR="005D67D3" w:rsidRDefault="005D67D3" w:rsidP="00F6258A">
      <w:pPr>
        <w:spacing w:after="0"/>
        <w:jc w:val="both"/>
      </w:pPr>
      <w:r>
        <w:t>10.4. Līguma izpildes gaitā Līdzēji rīkojas saskaņā ar Latvijas Republikā spēkā esošajiem normatīvajiem aktiem.</w:t>
      </w:r>
    </w:p>
    <w:p w14:paraId="30B17C1E" w14:textId="77777777" w:rsidR="005D67D3" w:rsidRDefault="005D67D3" w:rsidP="00F6258A">
      <w:pPr>
        <w:spacing w:after="0"/>
        <w:jc w:val="both"/>
      </w:pPr>
    </w:p>
    <w:p w14:paraId="23F35E12" w14:textId="77777777" w:rsidR="005D67D3" w:rsidRDefault="005D67D3" w:rsidP="00F6258A">
      <w:pPr>
        <w:spacing w:after="0"/>
        <w:jc w:val="both"/>
      </w:pPr>
      <w:r>
        <w:t>10.5. Līguma noteikumi piemērojami, ciktāl tie nav pretrunā ar Latvijas Republikā spēkā esošajiem normatīvajiem aktiem. Ja viens vai vairāki Līguma noteikumi tiek atzīti par spēkā neesošiem, pārējo Līguma noteikumu juridiskais spēks nemainās.</w:t>
      </w:r>
    </w:p>
    <w:p w14:paraId="4A6CA3D7" w14:textId="77777777" w:rsidR="005D67D3" w:rsidRDefault="005D67D3" w:rsidP="00F6258A">
      <w:pPr>
        <w:spacing w:after="0"/>
        <w:jc w:val="both"/>
      </w:pPr>
    </w:p>
    <w:p w14:paraId="44D65E00" w14:textId="77777777" w:rsidR="005D67D3" w:rsidRDefault="005D67D3" w:rsidP="00F6258A">
      <w:pPr>
        <w:spacing w:after="0"/>
        <w:jc w:val="both"/>
      </w:pPr>
      <w:r>
        <w:t>10.6. Nevienam no Līdzējiem nav tiesību nodot savas tiesības un pienākumus trešajai personai bez otra Līdzēja iepriekšējas rakstveida piekrišanas.</w:t>
      </w:r>
    </w:p>
    <w:p w14:paraId="6EE0F93E" w14:textId="77777777" w:rsidR="005D67D3" w:rsidRDefault="005D67D3" w:rsidP="00F6258A">
      <w:pPr>
        <w:spacing w:after="0"/>
        <w:jc w:val="both"/>
      </w:pPr>
    </w:p>
    <w:p w14:paraId="47C6B828" w14:textId="77777777" w:rsidR="005D67D3" w:rsidRDefault="005D67D3" w:rsidP="00F6258A">
      <w:pPr>
        <w:spacing w:after="0"/>
        <w:jc w:val="both"/>
      </w:pPr>
      <w:r>
        <w:t>10.7. Līgums ir saistošs katra Līdzēja tiesību un saistību pārņēmējiem.</w:t>
      </w:r>
    </w:p>
    <w:p w14:paraId="2D93C175" w14:textId="77777777" w:rsidR="005D67D3" w:rsidRDefault="005D67D3" w:rsidP="00F6258A">
      <w:pPr>
        <w:spacing w:after="0"/>
        <w:jc w:val="both"/>
      </w:pPr>
    </w:p>
    <w:p w14:paraId="187160B3" w14:textId="77777777" w:rsidR="005D67D3" w:rsidRDefault="005D67D3" w:rsidP="00F6258A">
      <w:pPr>
        <w:spacing w:after="0"/>
        <w:jc w:val="both"/>
      </w:pPr>
      <w:r>
        <w:t xml:space="preserve">10.8. Līdzēji 3 (trīs) darba dienu laikā </w:t>
      </w:r>
      <w:proofErr w:type="spellStart"/>
      <w:r>
        <w:t>rakstveidā</w:t>
      </w:r>
      <w:proofErr w:type="spellEnd"/>
      <w:r>
        <w:t xml:space="preserve"> informē viens otru par sava juridiskā statusa, nosaukuma, juridiskās vai faktiskās adreses vai saziņas līdzekļu maiņu.</w:t>
      </w:r>
    </w:p>
    <w:p w14:paraId="50977989" w14:textId="77777777" w:rsidR="005D67D3" w:rsidRDefault="005D67D3" w:rsidP="00F6258A">
      <w:pPr>
        <w:spacing w:after="0"/>
        <w:jc w:val="both"/>
      </w:pPr>
    </w:p>
    <w:p w14:paraId="5E1E53AF" w14:textId="77777777" w:rsidR="005D67D3" w:rsidRDefault="005D67D3" w:rsidP="00F6258A">
      <w:pPr>
        <w:spacing w:after="0"/>
        <w:jc w:val="both"/>
      </w:pPr>
      <w:r>
        <w:t>10.9. Parakstot Līgumu, Līdzēji apliecina, ka ir iepazinušies ar Līguma tekstu un tam piekrīt.</w:t>
      </w:r>
    </w:p>
    <w:p w14:paraId="4C7D5563" w14:textId="77777777" w:rsidR="005D67D3" w:rsidRDefault="005D67D3" w:rsidP="00F6258A">
      <w:pPr>
        <w:spacing w:after="0"/>
        <w:jc w:val="both"/>
      </w:pPr>
    </w:p>
    <w:p w14:paraId="7F41979E" w14:textId="77777777" w:rsidR="005D67D3" w:rsidRDefault="005D67D3" w:rsidP="00F6258A">
      <w:pPr>
        <w:spacing w:after="0"/>
        <w:jc w:val="both"/>
      </w:pPr>
      <w:r>
        <w:t>10.10. Līgums sastādīts uz _____ (_____) lapām un parakstīts elektroniski. Katrs Līdzējs nodrošina šī Līguma uzskaiti un glabāšanu savā lietvedībā.</w:t>
      </w:r>
    </w:p>
    <w:p w14:paraId="126294BE" w14:textId="77777777" w:rsidR="005D67D3" w:rsidRDefault="005D67D3" w:rsidP="00F6258A">
      <w:pPr>
        <w:spacing w:after="0"/>
        <w:jc w:val="both"/>
      </w:pPr>
    </w:p>
    <w:p w14:paraId="6AF0F8BD" w14:textId="77777777" w:rsidR="005D67D3" w:rsidRDefault="005D67D3" w:rsidP="00F6258A">
      <w:pPr>
        <w:spacing w:after="0"/>
        <w:jc w:val="both"/>
      </w:pPr>
      <w:r>
        <w:t>10.11. Līgumam pievienots 1. pielikums “Transportlīdzekļu saraksts” un 2. pielikums “Transportlīdzekļu pieņemšanas–nodošanas akts”, kas ir Līguma neatņemamas sastāvdaļas.</w:t>
      </w:r>
    </w:p>
    <w:p w14:paraId="398361F2" w14:textId="77777777" w:rsidR="005D67D3" w:rsidRDefault="005D67D3" w:rsidP="005D67D3">
      <w:pPr>
        <w:spacing w:after="0"/>
      </w:pPr>
    </w:p>
    <w:p w14:paraId="661CACD4" w14:textId="7493D45B" w:rsidR="005D67D3" w:rsidRPr="005D67D3" w:rsidRDefault="005D67D3" w:rsidP="00257CA3">
      <w:pPr>
        <w:pStyle w:val="Sarakstarindkopa"/>
        <w:numPr>
          <w:ilvl w:val="0"/>
          <w:numId w:val="4"/>
        </w:numPr>
        <w:spacing w:before="120" w:after="120" w:line="240" w:lineRule="auto"/>
        <w:jc w:val="center"/>
        <w:rPr>
          <w:rFonts w:ascii="Calibri" w:eastAsia="Calibri" w:hAnsi="Calibri" w:cs="Calibri"/>
          <w:b/>
          <w:kern w:val="0"/>
          <w14:ligatures w14:val="none"/>
        </w:rPr>
      </w:pPr>
      <w:r w:rsidRPr="005D67D3">
        <w:rPr>
          <w:rFonts w:ascii="Calibri" w:eastAsia="Calibri" w:hAnsi="Calibri" w:cs="Calibri"/>
          <w:b/>
          <w:kern w:val="0"/>
          <w14:ligatures w14:val="none"/>
        </w:rPr>
        <w:t>LĪDZĒJU REKVIZĪTI UN PARAKSTI</w:t>
      </w:r>
    </w:p>
    <w:tbl>
      <w:tblPr>
        <w:tblW w:w="9281" w:type="dxa"/>
        <w:tblLook w:val="01E0" w:firstRow="1" w:lastRow="1" w:firstColumn="1" w:lastColumn="1" w:noHBand="0" w:noVBand="0"/>
      </w:tblPr>
      <w:tblGrid>
        <w:gridCol w:w="4640"/>
        <w:gridCol w:w="4641"/>
      </w:tblGrid>
      <w:tr w:rsidR="005D67D3" w:rsidRPr="005D67D3" w14:paraId="76DFF038" w14:textId="77777777" w:rsidTr="00162ADF">
        <w:tc>
          <w:tcPr>
            <w:tcW w:w="4640" w:type="dxa"/>
            <w:vAlign w:val="center"/>
          </w:tcPr>
          <w:p w14:paraId="751F1C0D"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Pircējs:</w:t>
            </w:r>
          </w:p>
        </w:tc>
        <w:tc>
          <w:tcPr>
            <w:tcW w:w="4641" w:type="dxa"/>
            <w:vAlign w:val="center"/>
          </w:tcPr>
          <w:p w14:paraId="45841329"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Pārdevējs:</w:t>
            </w:r>
          </w:p>
        </w:tc>
      </w:tr>
      <w:tr w:rsidR="005D67D3" w:rsidRPr="005D67D3" w14:paraId="0BBD3467" w14:textId="77777777" w:rsidTr="00162ADF">
        <w:tc>
          <w:tcPr>
            <w:tcW w:w="4640" w:type="dxa"/>
          </w:tcPr>
          <w:p w14:paraId="080F9CDE" w14:textId="77777777" w:rsidR="005D67D3" w:rsidRPr="005D67D3" w:rsidRDefault="005D67D3" w:rsidP="005D67D3">
            <w:pPr>
              <w:spacing w:after="0" w:line="240" w:lineRule="auto"/>
              <w:rPr>
                <w:rFonts w:ascii="Calibri" w:eastAsia="Calibri" w:hAnsi="Calibri" w:cs="Calibri"/>
                <w:kern w:val="0"/>
                <w14:ligatures w14:val="none"/>
              </w:rPr>
            </w:pPr>
          </w:p>
        </w:tc>
        <w:tc>
          <w:tcPr>
            <w:tcW w:w="4641" w:type="dxa"/>
            <w:vAlign w:val="center"/>
          </w:tcPr>
          <w:p w14:paraId="5A01A253" w14:textId="77777777" w:rsidR="005D67D3" w:rsidRPr="005D67D3" w:rsidRDefault="005D67D3" w:rsidP="005D67D3">
            <w:pPr>
              <w:spacing w:after="0" w:line="240" w:lineRule="auto"/>
              <w:rPr>
                <w:rFonts w:ascii="Calibri" w:eastAsia="Calibri" w:hAnsi="Calibri" w:cs="Calibri"/>
                <w:bCs/>
                <w:kern w:val="0"/>
                <w14:ligatures w14:val="none"/>
              </w:rPr>
            </w:pPr>
            <w:r w:rsidRPr="005D67D3">
              <w:rPr>
                <w:rFonts w:ascii="Calibri" w:eastAsia="Calibri" w:hAnsi="Calibri" w:cs="Calibri"/>
                <w:bCs/>
                <w:kern w:val="0"/>
                <w14:ligatures w14:val="none"/>
              </w:rPr>
              <w:t>Pārtikas drošības, dzīvnieku veselības un vides zinātniskais institūts „BIOR”</w:t>
            </w:r>
          </w:p>
        </w:tc>
      </w:tr>
      <w:tr w:rsidR="005D67D3" w:rsidRPr="005D67D3" w14:paraId="399FFBF8" w14:textId="77777777" w:rsidTr="00162ADF">
        <w:tc>
          <w:tcPr>
            <w:tcW w:w="4640" w:type="dxa"/>
          </w:tcPr>
          <w:p w14:paraId="74901C9F"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 xml:space="preserve">Reģistrācijas Nr. </w:t>
            </w:r>
          </w:p>
        </w:tc>
        <w:tc>
          <w:tcPr>
            <w:tcW w:w="4641" w:type="dxa"/>
            <w:vAlign w:val="center"/>
          </w:tcPr>
          <w:p w14:paraId="57A6EB5C" w14:textId="77777777" w:rsidR="005D67D3" w:rsidRPr="005D67D3" w:rsidRDefault="005D67D3" w:rsidP="005D67D3">
            <w:pPr>
              <w:spacing w:after="0" w:line="240" w:lineRule="auto"/>
              <w:rPr>
                <w:rFonts w:ascii="Calibri" w:eastAsia="Calibri" w:hAnsi="Calibri" w:cs="Calibri"/>
                <w:bCs/>
                <w:kern w:val="0"/>
                <w14:ligatures w14:val="none"/>
              </w:rPr>
            </w:pPr>
            <w:r w:rsidRPr="005D67D3">
              <w:rPr>
                <w:rFonts w:ascii="Calibri" w:eastAsia="Calibri" w:hAnsi="Calibri" w:cs="Calibri"/>
                <w:bCs/>
                <w:kern w:val="0"/>
                <w14:ligatures w14:val="none"/>
              </w:rPr>
              <w:t>Nodokļu maksātāja kods LV90009235333</w:t>
            </w:r>
          </w:p>
        </w:tc>
      </w:tr>
      <w:tr w:rsidR="005D67D3" w:rsidRPr="005D67D3" w14:paraId="64404DE0" w14:textId="77777777" w:rsidTr="00162ADF">
        <w:tc>
          <w:tcPr>
            <w:tcW w:w="4640" w:type="dxa"/>
          </w:tcPr>
          <w:p w14:paraId="499220E0"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 xml:space="preserve">Juridiskā adrese: </w:t>
            </w:r>
          </w:p>
        </w:tc>
        <w:tc>
          <w:tcPr>
            <w:tcW w:w="4641" w:type="dxa"/>
            <w:vAlign w:val="center"/>
          </w:tcPr>
          <w:p w14:paraId="06040BAB" w14:textId="77777777" w:rsidR="005D67D3" w:rsidRPr="005D67D3" w:rsidRDefault="005D67D3" w:rsidP="005D67D3">
            <w:pPr>
              <w:spacing w:after="0" w:line="240" w:lineRule="auto"/>
              <w:rPr>
                <w:rFonts w:ascii="Calibri" w:eastAsia="Calibri" w:hAnsi="Calibri" w:cs="Calibri"/>
                <w:bCs/>
                <w:kern w:val="0"/>
                <w14:ligatures w14:val="none"/>
              </w:rPr>
            </w:pPr>
            <w:r w:rsidRPr="005D67D3">
              <w:rPr>
                <w:rFonts w:ascii="Calibri" w:eastAsia="Calibri" w:hAnsi="Calibri" w:cs="Calibri"/>
                <w:bCs/>
                <w:kern w:val="0"/>
                <w14:ligatures w14:val="none"/>
              </w:rPr>
              <w:t xml:space="preserve">Juridiskā adrese: </w:t>
            </w:r>
            <w:proofErr w:type="spellStart"/>
            <w:r w:rsidRPr="005D67D3">
              <w:rPr>
                <w:rFonts w:ascii="Calibri" w:eastAsia="Calibri" w:hAnsi="Calibri" w:cs="Calibri"/>
                <w:bCs/>
                <w:kern w:val="0"/>
                <w14:ligatures w14:val="none"/>
              </w:rPr>
              <w:t>Lejupes</w:t>
            </w:r>
            <w:proofErr w:type="spellEnd"/>
            <w:r w:rsidRPr="005D67D3">
              <w:rPr>
                <w:rFonts w:ascii="Calibri" w:eastAsia="Calibri" w:hAnsi="Calibri" w:cs="Calibri"/>
                <w:bCs/>
                <w:kern w:val="0"/>
                <w14:ligatures w14:val="none"/>
              </w:rPr>
              <w:t xml:space="preserve"> iela 3, Rīga, LV-1076</w:t>
            </w:r>
          </w:p>
        </w:tc>
      </w:tr>
      <w:tr w:rsidR="005D67D3" w:rsidRPr="005D67D3" w14:paraId="7C49A3D0" w14:textId="77777777" w:rsidTr="00162ADF">
        <w:tc>
          <w:tcPr>
            <w:tcW w:w="4640" w:type="dxa"/>
          </w:tcPr>
          <w:p w14:paraId="11F87168"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 xml:space="preserve">Tālr. Nr. </w:t>
            </w:r>
          </w:p>
        </w:tc>
        <w:tc>
          <w:tcPr>
            <w:tcW w:w="4641" w:type="dxa"/>
            <w:vAlign w:val="center"/>
          </w:tcPr>
          <w:p w14:paraId="03234CE5" w14:textId="4742AD98" w:rsidR="005D67D3" w:rsidRPr="005D67D3" w:rsidRDefault="005D67D3" w:rsidP="005D67D3">
            <w:pPr>
              <w:spacing w:after="0" w:line="240" w:lineRule="auto"/>
              <w:rPr>
                <w:rFonts w:ascii="Calibri" w:eastAsia="Calibri" w:hAnsi="Calibri" w:cs="Calibri"/>
                <w:bCs/>
                <w:kern w:val="0"/>
                <w14:ligatures w14:val="none"/>
              </w:rPr>
            </w:pPr>
            <w:r w:rsidRPr="005D67D3">
              <w:rPr>
                <w:rFonts w:ascii="Calibri" w:eastAsia="Calibri" w:hAnsi="Calibri" w:cs="Calibri"/>
                <w:bCs/>
                <w:kern w:val="0"/>
                <w14:ligatures w14:val="none"/>
              </w:rPr>
              <w:t xml:space="preserve">Tālr. Nr. </w:t>
            </w:r>
          </w:p>
        </w:tc>
      </w:tr>
      <w:tr w:rsidR="005D67D3" w:rsidRPr="005D67D3" w14:paraId="480E77A0" w14:textId="77777777" w:rsidTr="00162ADF">
        <w:tc>
          <w:tcPr>
            <w:tcW w:w="4640" w:type="dxa"/>
          </w:tcPr>
          <w:p w14:paraId="301E4C5D" w14:textId="77777777" w:rsidR="005D67D3" w:rsidRPr="005D67D3" w:rsidRDefault="005D67D3" w:rsidP="005D67D3">
            <w:pPr>
              <w:spacing w:after="0" w:line="240" w:lineRule="auto"/>
              <w:rPr>
                <w:rFonts w:ascii="Calibri" w:eastAsia="Calibri" w:hAnsi="Calibri" w:cs="Calibri"/>
                <w:kern w:val="0"/>
                <w14:ligatures w14:val="none"/>
              </w:rPr>
            </w:pPr>
            <w:r w:rsidRPr="005D67D3">
              <w:rPr>
                <w:rFonts w:ascii="Calibri" w:eastAsia="Calibri" w:hAnsi="Calibri" w:cs="Calibri"/>
                <w:kern w:val="0"/>
                <w14:ligatures w14:val="none"/>
              </w:rPr>
              <w:t xml:space="preserve">E-pasts: </w:t>
            </w:r>
          </w:p>
        </w:tc>
        <w:tc>
          <w:tcPr>
            <w:tcW w:w="4641" w:type="dxa"/>
            <w:vAlign w:val="center"/>
          </w:tcPr>
          <w:p w14:paraId="3B502A0B" w14:textId="77777777" w:rsidR="005D67D3" w:rsidRDefault="005D67D3" w:rsidP="005D67D3">
            <w:pPr>
              <w:spacing w:after="0" w:line="240" w:lineRule="auto"/>
              <w:rPr>
                <w:rFonts w:ascii="Calibri" w:eastAsia="Calibri" w:hAnsi="Calibri" w:cs="Calibri"/>
                <w:bCs/>
                <w:kern w:val="0"/>
                <w14:ligatures w14:val="none"/>
              </w:rPr>
            </w:pPr>
            <w:r w:rsidRPr="005D67D3">
              <w:rPr>
                <w:rFonts w:ascii="Calibri" w:eastAsia="Calibri" w:hAnsi="Calibri" w:cs="Calibri"/>
                <w:bCs/>
                <w:kern w:val="0"/>
                <w14:ligatures w14:val="none"/>
              </w:rPr>
              <w:t xml:space="preserve">E-pasts: </w:t>
            </w:r>
            <w:hyperlink r:id="rId9" w:history="1">
              <w:r w:rsidRPr="005D67D3">
                <w:rPr>
                  <w:rFonts w:ascii="Calibri" w:eastAsia="Calibri" w:hAnsi="Calibri" w:cs="Calibri"/>
                  <w:bCs/>
                  <w:color w:val="0563C1"/>
                  <w:kern w:val="0"/>
                  <w:u w:val="single"/>
                  <w14:ligatures w14:val="none"/>
                </w:rPr>
                <w:t>bior@bior.l</w:t>
              </w:r>
              <w:r w:rsidRPr="005D67D3">
                <w:rPr>
                  <w:rFonts w:ascii="Calibri" w:eastAsia="Calibri" w:hAnsi="Calibri" w:cs="Calibri"/>
                  <w:color w:val="0563C1"/>
                  <w:kern w:val="0"/>
                  <w:u w:val="single"/>
                  <w:lang w:val="en-US"/>
                  <w14:ligatures w14:val="none"/>
                </w:rPr>
                <w:t>v</w:t>
              </w:r>
            </w:hyperlink>
            <w:r w:rsidRPr="005D67D3">
              <w:rPr>
                <w:rFonts w:ascii="Calibri" w:eastAsia="Calibri" w:hAnsi="Calibri" w:cs="Calibri"/>
                <w:kern w:val="0"/>
                <w:lang w:val="en-US"/>
                <w14:ligatures w14:val="none"/>
              </w:rPr>
              <w:t xml:space="preserve"> </w:t>
            </w:r>
            <w:r w:rsidRPr="005D67D3">
              <w:rPr>
                <w:rFonts w:ascii="Calibri" w:eastAsia="Calibri" w:hAnsi="Calibri" w:cs="Calibri"/>
                <w:bCs/>
                <w:kern w:val="0"/>
                <w14:ligatures w14:val="none"/>
              </w:rPr>
              <w:t xml:space="preserve"> </w:t>
            </w:r>
          </w:p>
          <w:p w14:paraId="2D3E006A" w14:textId="77777777" w:rsidR="00A2779E" w:rsidRDefault="00A2779E" w:rsidP="005D67D3">
            <w:pPr>
              <w:spacing w:after="0" w:line="240" w:lineRule="auto"/>
              <w:rPr>
                <w:rFonts w:ascii="Calibri" w:eastAsia="Calibri" w:hAnsi="Calibri" w:cs="Calibri"/>
                <w:bCs/>
                <w:kern w:val="0"/>
                <w14:ligatures w14:val="none"/>
              </w:rPr>
            </w:pPr>
          </w:p>
          <w:p w14:paraId="156468A0" w14:textId="77777777" w:rsidR="00A2779E" w:rsidRPr="005D67D3" w:rsidRDefault="00A2779E" w:rsidP="005D67D3">
            <w:pPr>
              <w:spacing w:after="0" w:line="240" w:lineRule="auto"/>
              <w:rPr>
                <w:rFonts w:ascii="Calibri" w:eastAsia="Calibri" w:hAnsi="Calibri" w:cs="Calibri"/>
                <w:bCs/>
                <w:kern w:val="0"/>
                <w14:ligatures w14:val="none"/>
              </w:rPr>
            </w:pPr>
          </w:p>
        </w:tc>
      </w:tr>
      <w:tr w:rsidR="005D67D3" w:rsidRPr="005D67D3" w14:paraId="09504D16" w14:textId="77777777" w:rsidTr="00162ADF">
        <w:tc>
          <w:tcPr>
            <w:tcW w:w="4640" w:type="dxa"/>
          </w:tcPr>
          <w:p w14:paraId="6E10031F" w14:textId="77777777" w:rsidR="005D67D3" w:rsidRPr="005D67D3" w:rsidRDefault="005D67D3" w:rsidP="005D67D3">
            <w:pPr>
              <w:spacing w:after="0" w:line="240" w:lineRule="auto"/>
              <w:rPr>
                <w:rFonts w:ascii="Calibri" w:eastAsia="Calibri" w:hAnsi="Calibri" w:cs="Calibri"/>
                <w:kern w:val="0"/>
                <w14:ligatures w14:val="none"/>
              </w:rPr>
            </w:pPr>
          </w:p>
        </w:tc>
        <w:tc>
          <w:tcPr>
            <w:tcW w:w="4641" w:type="dxa"/>
            <w:vAlign w:val="center"/>
          </w:tcPr>
          <w:p w14:paraId="7754BFD5" w14:textId="00760840" w:rsidR="005D67D3" w:rsidRPr="005D67D3" w:rsidRDefault="005D67D3" w:rsidP="005D67D3">
            <w:pPr>
              <w:spacing w:after="0" w:line="240" w:lineRule="auto"/>
              <w:jc w:val="both"/>
              <w:rPr>
                <w:rFonts w:ascii="Calibri" w:eastAsia="Calibri" w:hAnsi="Calibri" w:cs="Calibri"/>
                <w:bCs/>
                <w:kern w:val="0"/>
                <w14:ligatures w14:val="none"/>
              </w:rPr>
            </w:pPr>
            <w:r w:rsidRPr="005D67D3">
              <w:rPr>
                <w:rFonts w:ascii="Calibri" w:eastAsia="Calibri" w:hAnsi="Calibri" w:cs="Calibri"/>
                <w:bCs/>
                <w:kern w:val="0"/>
                <w14:ligatures w14:val="none"/>
              </w:rPr>
              <w:t>Direktor</w:t>
            </w:r>
            <w:r w:rsidR="00A2779E">
              <w:rPr>
                <w:rFonts w:ascii="Calibri" w:eastAsia="Calibri" w:hAnsi="Calibri" w:cs="Calibri"/>
                <w:bCs/>
                <w:kern w:val="0"/>
                <w14:ligatures w14:val="none"/>
              </w:rPr>
              <w:t>e</w:t>
            </w:r>
            <w:r w:rsidRPr="005D67D3">
              <w:rPr>
                <w:rFonts w:ascii="Calibri" w:eastAsia="Calibri" w:hAnsi="Calibri" w:cs="Calibri"/>
                <w:bCs/>
                <w:kern w:val="0"/>
                <w14:ligatures w14:val="none"/>
              </w:rPr>
              <w:t xml:space="preserve">: </w:t>
            </w:r>
          </w:p>
        </w:tc>
      </w:tr>
      <w:tr w:rsidR="005D67D3" w:rsidRPr="005D67D3" w14:paraId="2F425259" w14:textId="77777777" w:rsidTr="00162ADF">
        <w:tc>
          <w:tcPr>
            <w:tcW w:w="4640" w:type="dxa"/>
          </w:tcPr>
          <w:p w14:paraId="68A9FE76" w14:textId="77777777" w:rsidR="005D67D3" w:rsidRPr="005D67D3" w:rsidRDefault="005D67D3" w:rsidP="005D67D3">
            <w:pPr>
              <w:spacing w:before="240" w:after="0" w:line="240" w:lineRule="auto"/>
              <w:rPr>
                <w:rFonts w:ascii="Calibri" w:eastAsia="Calibri" w:hAnsi="Calibri" w:cs="Calibri"/>
                <w:kern w:val="0"/>
                <w14:ligatures w14:val="none"/>
              </w:rPr>
            </w:pPr>
            <w:r w:rsidRPr="005D67D3">
              <w:rPr>
                <w:rFonts w:ascii="Calibri" w:eastAsia="Calibri" w:hAnsi="Calibri" w:cs="Calibri"/>
                <w:bCs/>
                <w:kern w:val="0"/>
                <w14:ligatures w14:val="none"/>
              </w:rPr>
              <w:t>__________________________</w:t>
            </w:r>
          </w:p>
        </w:tc>
        <w:tc>
          <w:tcPr>
            <w:tcW w:w="4641" w:type="dxa"/>
          </w:tcPr>
          <w:p w14:paraId="5C93DAEB" w14:textId="77777777" w:rsidR="005D67D3" w:rsidRPr="005D67D3" w:rsidRDefault="005D67D3" w:rsidP="005D67D3">
            <w:pPr>
              <w:spacing w:before="240" w:after="0" w:line="240" w:lineRule="auto"/>
              <w:jc w:val="both"/>
              <w:rPr>
                <w:rFonts w:ascii="Calibri" w:eastAsia="Calibri" w:hAnsi="Calibri" w:cs="Calibri"/>
                <w:bCs/>
                <w:kern w:val="0"/>
                <w14:ligatures w14:val="none"/>
              </w:rPr>
            </w:pPr>
            <w:r w:rsidRPr="005D67D3">
              <w:rPr>
                <w:rFonts w:ascii="Calibri" w:eastAsia="Calibri" w:hAnsi="Calibri" w:cs="Calibri"/>
                <w:bCs/>
                <w:kern w:val="0"/>
                <w14:ligatures w14:val="none"/>
              </w:rPr>
              <w:t>__________________________</w:t>
            </w:r>
          </w:p>
        </w:tc>
      </w:tr>
    </w:tbl>
    <w:p w14:paraId="040F34C9" w14:textId="77777777" w:rsidR="00A2779E" w:rsidRDefault="00A2779E" w:rsidP="005D67D3">
      <w:pPr>
        <w:spacing w:before="120" w:after="120"/>
        <w:jc w:val="center"/>
        <w:rPr>
          <w:rFonts w:ascii="Calibri" w:eastAsia="Calibri" w:hAnsi="Calibri" w:cs="Calibri"/>
          <w:kern w:val="0"/>
          <w14:ligatures w14:val="none"/>
        </w:rPr>
      </w:pPr>
    </w:p>
    <w:p w14:paraId="08119020" w14:textId="77777777" w:rsidR="00A2779E" w:rsidRDefault="00A2779E" w:rsidP="005D67D3">
      <w:pPr>
        <w:spacing w:before="120" w:after="120"/>
        <w:jc w:val="center"/>
        <w:rPr>
          <w:rFonts w:ascii="Calibri" w:eastAsia="Calibri" w:hAnsi="Calibri" w:cs="Calibri"/>
          <w:kern w:val="0"/>
          <w14:ligatures w14:val="none"/>
        </w:rPr>
      </w:pPr>
    </w:p>
    <w:p w14:paraId="476E1DF6" w14:textId="77777777" w:rsidR="00A2779E" w:rsidRDefault="00A2779E" w:rsidP="005D67D3">
      <w:pPr>
        <w:spacing w:before="120" w:after="120"/>
        <w:jc w:val="center"/>
        <w:rPr>
          <w:rFonts w:ascii="Calibri" w:eastAsia="Calibri" w:hAnsi="Calibri" w:cs="Calibri"/>
          <w:kern w:val="0"/>
          <w14:ligatures w14:val="none"/>
        </w:rPr>
      </w:pPr>
    </w:p>
    <w:p w14:paraId="608B0A2B" w14:textId="77777777" w:rsidR="00A2779E" w:rsidRDefault="00A2779E" w:rsidP="005D67D3">
      <w:pPr>
        <w:spacing w:before="120" w:after="120"/>
        <w:jc w:val="center"/>
        <w:rPr>
          <w:rFonts w:ascii="Calibri" w:eastAsia="Calibri" w:hAnsi="Calibri" w:cs="Calibri"/>
          <w:kern w:val="0"/>
          <w14:ligatures w14:val="none"/>
        </w:rPr>
      </w:pPr>
    </w:p>
    <w:p w14:paraId="1E5DE62B" w14:textId="66803C02" w:rsidR="005D67D3" w:rsidRPr="005D67D3" w:rsidRDefault="005D67D3" w:rsidP="005D67D3">
      <w:pPr>
        <w:spacing w:before="120" w:after="120"/>
        <w:jc w:val="center"/>
        <w:rPr>
          <w:rFonts w:ascii="Calibri" w:eastAsia="Calibri" w:hAnsi="Calibri" w:cs="Calibri"/>
          <w:kern w:val="0"/>
          <w14:ligatures w14:val="none"/>
        </w:rPr>
      </w:pPr>
      <w:r w:rsidRPr="005D67D3">
        <w:rPr>
          <w:rFonts w:ascii="Calibri" w:eastAsia="Calibri" w:hAnsi="Calibri" w:cs="Calibri"/>
          <w:kern w:val="0"/>
          <w14:ligatures w14:val="none"/>
        </w:rPr>
        <w:t>Dokuments ir parakstīts ar drošu elektronisko parakstu un satur laika zīmogu</w:t>
      </w:r>
    </w:p>
    <w:p w14:paraId="18C70E5D" w14:textId="1DF3FE15" w:rsidR="00270BB7" w:rsidRPr="00270BB7" w:rsidRDefault="005D67D3" w:rsidP="00270BB7">
      <w:pPr>
        <w:spacing w:before="120" w:after="120"/>
        <w:jc w:val="center"/>
        <w:rPr>
          <w:rFonts w:ascii="Calibri" w:eastAsia="Calibri" w:hAnsi="Calibri" w:cs="Calibri"/>
          <w:kern w:val="0"/>
          <w14:ligatures w14:val="none"/>
        </w:rPr>
      </w:pPr>
      <w:r w:rsidRPr="005D67D3">
        <w:rPr>
          <w:rFonts w:ascii="Calibri" w:eastAsia="Calibri" w:hAnsi="Calibri" w:cs="Calibri"/>
          <w:kern w:val="0"/>
          <w14:ligatures w14:val="none"/>
        </w:rPr>
        <w:t>Līguma abpusējās parakstīšanas diena ir pēdējā pievienotā drošā elektroniskā paraksta un tā laika zīmoga pievienošanas datums</w:t>
      </w:r>
      <w:r w:rsidRPr="005D67D3">
        <w:rPr>
          <w:rFonts w:ascii="Calibri" w:eastAsia="Calibri" w:hAnsi="Calibri" w:cs="Calibri"/>
          <w:kern w:val="0"/>
          <w14:ligatures w14:val="none"/>
        </w:rPr>
        <w:br w:type="page"/>
      </w:r>
    </w:p>
    <w:sectPr w:rsidR="00270BB7" w:rsidRPr="00270BB7" w:rsidSect="00EF6C3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F4F46"/>
    <w:multiLevelType w:val="hybridMultilevel"/>
    <w:tmpl w:val="BC468318"/>
    <w:lvl w:ilvl="0" w:tplc="A18C26A4">
      <w:start w:val="6"/>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3B6E34C5"/>
    <w:multiLevelType w:val="multilevel"/>
    <w:tmpl w:val="5C0A5A6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strike w:val="0"/>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7E72EE1"/>
    <w:multiLevelType w:val="multilevel"/>
    <w:tmpl w:val="ED6A97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53D3189"/>
    <w:multiLevelType w:val="hybridMultilevel"/>
    <w:tmpl w:val="00841EF0"/>
    <w:lvl w:ilvl="0" w:tplc="0426000F">
      <w:start w:val="1"/>
      <w:numFmt w:val="decimal"/>
      <w:lvlText w:val="%1."/>
      <w:lvlJc w:val="left"/>
      <w:pPr>
        <w:ind w:left="502"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967785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9436351">
    <w:abstractNumId w:val="1"/>
  </w:num>
  <w:num w:numId="3" w16cid:durableId="1570918159">
    <w:abstractNumId w:val="2"/>
  </w:num>
  <w:num w:numId="4" w16cid:durableId="1395082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030"/>
    <w:rsid w:val="00017D7A"/>
    <w:rsid w:val="00035579"/>
    <w:rsid w:val="00035C72"/>
    <w:rsid w:val="000E5604"/>
    <w:rsid w:val="0012091A"/>
    <w:rsid w:val="001A79E0"/>
    <w:rsid w:val="001B01B4"/>
    <w:rsid w:val="00250705"/>
    <w:rsid w:val="00254059"/>
    <w:rsid w:val="00257CA3"/>
    <w:rsid w:val="00270BB7"/>
    <w:rsid w:val="00303332"/>
    <w:rsid w:val="00375D2C"/>
    <w:rsid w:val="003B2756"/>
    <w:rsid w:val="004A3CC1"/>
    <w:rsid w:val="004E03B5"/>
    <w:rsid w:val="00524030"/>
    <w:rsid w:val="005C5954"/>
    <w:rsid w:val="005D67D3"/>
    <w:rsid w:val="005F0694"/>
    <w:rsid w:val="00602AA5"/>
    <w:rsid w:val="00662289"/>
    <w:rsid w:val="00663920"/>
    <w:rsid w:val="00677A7F"/>
    <w:rsid w:val="00697246"/>
    <w:rsid w:val="007307CA"/>
    <w:rsid w:val="00744767"/>
    <w:rsid w:val="007940CE"/>
    <w:rsid w:val="007D04E3"/>
    <w:rsid w:val="007E2017"/>
    <w:rsid w:val="00830B87"/>
    <w:rsid w:val="008770B0"/>
    <w:rsid w:val="008A6FBA"/>
    <w:rsid w:val="008C7A53"/>
    <w:rsid w:val="00900B13"/>
    <w:rsid w:val="009043E3"/>
    <w:rsid w:val="00922EFC"/>
    <w:rsid w:val="00971907"/>
    <w:rsid w:val="009B2A59"/>
    <w:rsid w:val="009E1B6C"/>
    <w:rsid w:val="00A2779E"/>
    <w:rsid w:val="00A67FD5"/>
    <w:rsid w:val="00B06581"/>
    <w:rsid w:val="00B36934"/>
    <w:rsid w:val="00B43F6F"/>
    <w:rsid w:val="00BB578A"/>
    <w:rsid w:val="00BD3843"/>
    <w:rsid w:val="00BE401E"/>
    <w:rsid w:val="00C74222"/>
    <w:rsid w:val="00C8207F"/>
    <w:rsid w:val="00CA2877"/>
    <w:rsid w:val="00D16D15"/>
    <w:rsid w:val="00D53E53"/>
    <w:rsid w:val="00D60FE1"/>
    <w:rsid w:val="00DF0C40"/>
    <w:rsid w:val="00E05424"/>
    <w:rsid w:val="00E745D0"/>
    <w:rsid w:val="00EA45E1"/>
    <w:rsid w:val="00EF6C34"/>
    <w:rsid w:val="00F02D2B"/>
    <w:rsid w:val="00F625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0B60F"/>
  <w15:chartTrackingRefBased/>
  <w15:docId w15:val="{37F14EC3-DD62-446A-94FD-7FBD47CB3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5240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240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2403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2403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2403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2403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2403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2403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2403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2403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2403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2403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2403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2403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2403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2403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2403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2403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24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2403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2403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2403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2403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24030"/>
    <w:rPr>
      <w:i/>
      <w:iCs/>
      <w:color w:val="404040" w:themeColor="text1" w:themeTint="BF"/>
    </w:rPr>
  </w:style>
  <w:style w:type="paragraph" w:styleId="Sarakstarindkopa">
    <w:name w:val="List Paragraph"/>
    <w:basedOn w:val="Parasts"/>
    <w:uiPriority w:val="34"/>
    <w:qFormat/>
    <w:rsid w:val="00524030"/>
    <w:pPr>
      <w:ind w:left="720"/>
      <w:contextualSpacing/>
    </w:pPr>
  </w:style>
  <w:style w:type="character" w:styleId="Intensvsizclums">
    <w:name w:val="Intense Emphasis"/>
    <w:basedOn w:val="Noklusjumarindkopasfonts"/>
    <w:uiPriority w:val="21"/>
    <w:qFormat/>
    <w:rsid w:val="00524030"/>
    <w:rPr>
      <w:i/>
      <w:iCs/>
      <w:color w:val="2F5496" w:themeColor="accent1" w:themeShade="BF"/>
    </w:rPr>
  </w:style>
  <w:style w:type="paragraph" w:styleId="Intensvscitts">
    <w:name w:val="Intense Quote"/>
    <w:basedOn w:val="Parasts"/>
    <w:next w:val="Parasts"/>
    <w:link w:val="IntensvscittsRakstz"/>
    <w:uiPriority w:val="30"/>
    <w:qFormat/>
    <w:rsid w:val="005240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24030"/>
    <w:rPr>
      <w:i/>
      <w:iCs/>
      <w:color w:val="2F5496" w:themeColor="accent1" w:themeShade="BF"/>
    </w:rPr>
  </w:style>
  <w:style w:type="character" w:styleId="Intensvaatsauce">
    <w:name w:val="Intense Reference"/>
    <w:basedOn w:val="Noklusjumarindkopasfonts"/>
    <w:uiPriority w:val="32"/>
    <w:qFormat/>
    <w:rsid w:val="00524030"/>
    <w:rPr>
      <w:b/>
      <w:bCs/>
      <w:smallCaps/>
      <w:color w:val="2F5496" w:themeColor="accent1" w:themeShade="BF"/>
      <w:spacing w:val="5"/>
    </w:rPr>
  </w:style>
  <w:style w:type="character" w:styleId="Hipersaite">
    <w:name w:val="Hyperlink"/>
    <w:basedOn w:val="Noklusjumarindkopasfonts"/>
    <w:uiPriority w:val="99"/>
    <w:unhideWhenUsed/>
    <w:rsid w:val="00524030"/>
    <w:rPr>
      <w:color w:val="0563C1" w:themeColor="hyperlink"/>
      <w:u w:val="single"/>
    </w:rPr>
  </w:style>
  <w:style w:type="character" w:styleId="Neatrisintapieminana">
    <w:name w:val="Unresolved Mention"/>
    <w:basedOn w:val="Noklusjumarindkopasfonts"/>
    <w:uiPriority w:val="99"/>
    <w:semiHidden/>
    <w:unhideWhenUsed/>
    <w:rsid w:val="00524030"/>
    <w:rPr>
      <w:color w:val="605E5C"/>
      <w:shd w:val="clear" w:color="auto" w:fill="E1DFDD"/>
    </w:rPr>
  </w:style>
  <w:style w:type="character" w:styleId="Komentraatsauce">
    <w:name w:val="annotation reference"/>
    <w:basedOn w:val="Noklusjumarindkopasfonts"/>
    <w:uiPriority w:val="99"/>
    <w:semiHidden/>
    <w:unhideWhenUsed/>
    <w:rsid w:val="00A67FD5"/>
    <w:rPr>
      <w:sz w:val="16"/>
      <w:szCs w:val="16"/>
    </w:rPr>
  </w:style>
  <w:style w:type="paragraph" w:styleId="Komentrateksts">
    <w:name w:val="annotation text"/>
    <w:basedOn w:val="Parasts"/>
    <w:link w:val="KomentratekstsRakstz"/>
    <w:uiPriority w:val="99"/>
    <w:unhideWhenUsed/>
    <w:rsid w:val="00A67FD5"/>
    <w:pPr>
      <w:spacing w:line="240" w:lineRule="auto"/>
    </w:pPr>
    <w:rPr>
      <w:sz w:val="20"/>
      <w:szCs w:val="20"/>
    </w:rPr>
  </w:style>
  <w:style w:type="character" w:customStyle="1" w:styleId="KomentratekstsRakstz">
    <w:name w:val="Komentāra teksts Rakstz."/>
    <w:basedOn w:val="Noklusjumarindkopasfonts"/>
    <w:link w:val="Komentrateksts"/>
    <w:uiPriority w:val="99"/>
    <w:rsid w:val="00A67FD5"/>
    <w:rPr>
      <w:sz w:val="20"/>
      <w:szCs w:val="20"/>
    </w:rPr>
  </w:style>
  <w:style w:type="paragraph" w:styleId="Komentratma">
    <w:name w:val="annotation subject"/>
    <w:basedOn w:val="Komentrateksts"/>
    <w:next w:val="Komentrateksts"/>
    <w:link w:val="KomentratmaRakstz"/>
    <w:uiPriority w:val="99"/>
    <w:semiHidden/>
    <w:unhideWhenUsed/>
    <w:rsid w:val="00A67FD5"/>
    <w:rPr>
      <w:b/>
      <w:bCs/>
    </w:rPr>
  </w:style>
  <w:style w:type="character" w:customStyle="1" w:styleId="KomentratmaRakstz">
    <w:name w:val="Komentāra tēma Rakstz."/>
    <w:basedOn w:val="KomentratekstsRakstz"/>
    <w:link w:val="Komentratma"/>
    <w:uiPriority w:val="99"/>
    <w:semiHidden/>
    <w:rsid w:val="00A67F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sdd.lv?utm_source=gemini" TargetMode="External"/><Relationship Id="rId3" Type="http://schemas.openxmlformats.org/officeDocument/2006/relationships/settings" Target="settings.xml"/><Relationship Id="rId7" Type="http://schemas.openxmlformats.org/officeDocument/2006/relationships/hyperlink" Target="mailto:marita.mahonina@bior.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or@bior.lv" TargetMode="External"/><Relationship Id="rId11" Type="http://schemas.openxmlformats.org/officeDocument/2006/relationships/theme" Target="theme/theme1.xml"/><Relationship Id="rId5" Type="http://schemas.openxmlformats.org/officeDocument/2006/relationships/hyperlink" Target="https://izsoles.ta.gov.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ior@bior.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4293</Words>
  <Characters>24471</Characters>
  <Application>Microsoft Office Word</Application>
  <DocSecurity>0</DocSecurity>
  <Lines>203</Lines>
  <Paragraphs>57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Skuja</dc:creator>
  <cp:keywords/>
  <dc:description/>
  <cp:lastModifiedBy>Marita Mahoņina</cp:lastModifiedBy>
  <cp:revision>2</cp:revision>
  <dcterms:created xsi:type="dcterms:W3CDTF">2026-10-08T12:14:00Z</dcterms:created>
  <dcterms:modified xsi:type="dcterms:W3CDTF">2026-10-08T12:14:00Z</dcterms:modified>
</cp:coreProperties>
</file>