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436D62" w:rsidRPr="00893399" w:rsidP="00285D59" w14:paraId="6753D42A" w14:textId="77777777">
      <w:pPr>
        <w:jc w:val="center"/>
        <w:rPr>
          <w:rFonts w:cs="Times New Roman"/>
          <w:b/>
          <w:sz w:val="48"/>
          <w:szCs w:val="48"/>
        </w:rPr>
      </w:pPr>
      <w:r w:rsidRPr="00893399">
        <w:rPr>
          <w:rFonts w:cs="Times New Roman"/>
          <w:noProof/>
          <w:szCs w:val="24"/>
          <w:lang w:eastAsia="lv-LV"/>
        </w:rPr>
        <w:drawing>
          <wp:anchor distT="0" distB="0" distL="114300" distR="114300" simplePos="0" relativeHeight="251658240" behindDoc="1" locked="0" layoutInCell="1" allowOverlap="1">
            <wp:simplePos x="0" y="0"/>
            <wp:positionH relativeFrom="margin">
              <wp:align>left</wp:align>
            </wp:positionH>
            <wp:positionV relativeFrom="paragraph">
              <wp:posOffset>83185</wp:posOffset>
            </wp:positionV>
            <wp:extent cx="723900" cy="838200"/>
            <wp:effectExtent l="0" t="0" r="0" b="0"/>
            <wp:wrapTight wrapText="bothSides">
              <wp:wrapPolygon>
                <wp:start x="0" y="0"/>
                <wp:lineTo x="0" y="21109"/>
                <wp:lineTo x="21032" y="21109"/>
                <wp:lineTo x="2103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7239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93399">
        <w:rPr>
          <w:rFonts w:cs="Times New Roman"/>
          <w:b/>
          <w:sz w:val="48"/>
          <w:szCs w:val="48"/>
        </w:rPr>
        <w:t xml:space="preserve">TUKUMA  NOVADA </w:t>
      </w:r>
      <w:r w:rsidRPr="00440D7B">
        <w:rPr>
          <w:rFonts w:cs="Times New Roman"/>
          <w:b/>
          <w:sz w:val="48"/>
          <w:szCs w:val="48"/>
        </w:rPr>
        <w:t xml:space="preserve"> DOME</w:t>
      </w:r>
    </w:p>
    <w:p w:rsidR="00436D62" w:rsidRPr="00893399" w:rsidP="00285D59" w14:paraId="15FF2B1F" w14:textId="77777777">
      <w:pPr>
        <w:jc w:val="center"/>
        <w:rPr>
          <w:rFonts w:cs="Times New Roman"/>
          <w:szCs w:val="24"/>
        </w:rPr>
      </w:pPr>
      <w:r w:rsidRPr="00893399">
        <w:rPr>
          <w:rFonts w:cs="Times New Roman"/>
          <w:szCs w:val="24"/>
        </w:rPr>
        <w:t>Reģistrācijas Nr.</w:t>
      </w:r>
      <w:r>
        <w:rPr>
          <w:rFonts w:cs="Times New Roman"/>
          <w:szCs w:val="24"/>
        </w:rPr>
        <w:t xml:space="preserve"> </w:t>
      </w:r>
      <w:r w:rsidRPr="00893399">
        <w:rPr>
          <w:rFonts w:cs="Times New Roman"/>
          <w:szCs w:val="24"/>
        </w:rPr>
        <w:t>90000050975</w:t>
      </w:r>
    </w:p>
    <w:p w:rsidR="00436D62" w:rsidRPr="00893399" w:rsidP="00285D59" w14:paraId="79261242" w14:textId="77777777">
      <w:pPr>
        <w:jc w:val="center"/>
        <w:rPr>
          <w:rFonts w:cs="Times New Roman"/>
          <w:color w:val="1C1C1C"/>
          <w:szCs w:val="24"/>
        </w:rPr>
      </w:pPr>
      <w:r w:rsidRPr="00893399">
        <w:rPr>
          <w:rFonts w:cs="Times New Roman"/>
          <w:color w:val="1C1C1C"/>
          <w:szCs w:val="24"/>
        </w:rPr>
        <w:t>Talsu iela 4, Tukums, Tukuma novads, LV-3101</w:t>
      </w:r>
    </w:p>
    <w:p w:rsidR="00436D62" w:rsidRPr="00893399" w:rsidP="00285D59" w14:paraId="4497718D" w14:textId="77777777">
      <w:pPr>
        <w:jc w:val="center"/>
        <w:rPr>
          <w:rFonts w:cs="Times New Roman"/>
          <w:color w:val="1C1C1C"/>
          <w:szCs w:val="24"/>
        </w:rPr>
      </w:pPr>
      <w:r>
        <w:rPr>
          <w:rFonts w:cs="Times New Roman"/>
          <w:color w:val="1C1C1C"/>
          <w:szCs w:val="24"/>
        </w:rPr>
        <w:t>T</w:t>
      </w:r>
      <w:r w:rsidRPr="00893399">
        <w:rPr>
          <w:rFonts w:cs="Times New Roman"/>
          <w:color w:val="1C1C1C"/>
          <w:szCs w:val="24"/>
        </w:rPr>
        <w:t xml:space="preserve">ālrunis 63122707, mobilais tālrunis 26603299, </w:t>
      </w:r>
      <w:r w:rsidRPr="009E7CC3">
        <w:rPr>
          <w:rFonts w:cs="Times New Roman"/>
          <w:color w:val="1C1C1C"/>
          <w:szCs w:val="24"/>
        </w:rPr>
        <w:t>80205111</w:t>
      </w:r>
    </w:p>
    <w:p w:rsidR="00436D62" w:rsidRPr="00B57504" w:rsidP="00285D59" w14:paraId="00EC0691" w14:textId="6E11E7D3">
      <w:pPr>
        <w:jc w:val="center"/>
        <w:rPr>
          <w:rFonts w:cs="Times New Roman"/>
          <w:szCs w:val="24"/>
        </w:rPr>
      </w:pPr>
      <w:r w:rsidRPr="00436D62">
        <w:rPr>
          <w:rFonts w:cs="Times New Roman"/>
          <w:szCs w:val="24"/>
        </w:rPr>
        <w:t>www.tukums.lv</w:t>
      </w:r>
      <w:r w:rsidRPr="0031585C">
        <w:rPr>
          <w:rFonts w:cs="Times New Roman"/>
        </w:rPr>
        <w:t>;</w:t>
      </w:r>
      <w:r w:rsidRPr="00B57504">
        <w:rPr>
          <w:rFonts w:cs="Times New Roman"/>
          <w:szCs w:val="24"/>
        </w:rPr>
        <w:t xml:space="preserve"> e-pasts: </w:t>
      </w:r>
      <w:r w:rsidRPr="00436D62">
        <w:rPr>
          <w:rFonts w:cs="Times New Roman"/>
          <w:szCs w:val="24"/>
        </w:rPr>
        <w:t>pasts@tukums.lv</w:t>
      </w:r>
    </w:p>
    <w:tbl>
      <w:tblPr>
        <w:tblW w:w="9317" w:type="dxa"/>
        <w:tblBorders>
          <w:top w:val="thinThickSmallGap" w:sz="24" w:space="0" w:color="auto"/>
        </w:tblBorders>
        <w:tblLook w:val="01E0"/>
      </w:tblPr>
      <w:tblGrid>
        <w:gridCol w:w="9317"/>
      </w:tblGrid>
      <w:tr w14:paraId="078A6BA1" w14:textId="77777777" w:rsidTr="005E4594">
        <w:tblPrEx>
          <w:tblW w:w="9317" w:type="dxa"/>
          <w:tblBorders>
            <w:top w:val="thinThickSmallGap" w:sz="24" w:space="0" w:color="auto"/>
          </w:tblBorders>
          <w:tblLook w:val="01E0"/>
        </w:tblPrEx>
        <w:trPr>
          <w:trHeight w:val="24"/>
        </w:trPr>
        <w:tc>
          <w:tcPr>
            <w:tcW w:w="9317" w:type="dxa"/>
            <w:tcBorders>
              <w:top w:val="thinThickSmallGap" w:sz="18" w:space="0" w:color="auto"/>
              <w:left w:val="nil"/>
              <w:bottom w:val="nil"/>
              <w:right w:val="nil"/>
            </w:tcBorders>
          </w:tcPr>
          <w:p w:rsidR="00436D62" w:rsidRPr="0084412F" w:rsidP="00285D59" w14:paraId="79C4A211" w14:textId="77777777">
            <w:pPr>
              <w:jc w:val="center"/>
              <w:rPr>
                <w:rFonts w:eastAsia="Times New Roman"/>
                <w:b/>
                <w:color w:val="000000"/>
                <w:sz w:val="16"/>
                <w:szCs w:val="16"/>
                <w:lang w:eastAsia="lv-LV"/>
              </w:rPr>
            </w:pPr>
          </w:p>
        </w:tc>
      </w:tr>
    </w:tbl>
    <w:p w:rsidR="00705792" w:rsidRPr="00705792" w:rsidP="00285D59" w14:paraId="37DB8276" w14:textId="6C5AD468">
      <w:pPr>
        <w:ind w:right="0"/>
        <w:jc w:val="center"/>
        <w:rPr>
          <w:rFonts w:eastAsia="Times New Roman" w:cs="Times New Roman"/>
          <w:b/>
          <w:szCs w:val="24"/>
          <w:lang w:eastAsia="lv-LV"/>
        </w:rPr>
      </w:pPr>
      <w:r>
        <w:rPr>
          <w:rFonts w:cs="Courier New"/>
          <w:b/>
          <w:szCs w:val="24"/>
        </w:rPr>
        <w:t>LĒMUMS</w:t>
      </w:r>
    </w:p>
    <w:p w:rsidR="00705792" w:rsidRPr="00705792" w:rsidP="00285D59" w14:paraId="7B28B72A" w14:textId="77777777">
      <w:pPr>
        <w:ind w:right="0"/>
        <w:jc w:val="center"/>
        <w:rPr>
          <w:rFonts w:eastAsia="Times New Roman" w:cs="Times New Roman"/>
          <w:szCs w:val="24"/>
          <w:lang w:eastAsia="lv-LV"/>
        </w:rPr>
      </w:pPr>
      <w:r w:rsidRPr="00705792">
        <w:rPr>
          <w:rFonts w:eastAsia="Times New Roman" w:cs="Times New Roman"/>
          <w:szCs w:val="24"/>
          <w:lang w:eastAsia="lv-LV"/>
        </w:rPr>
        <w:t xml:space="preserve">Tukumā </w:t>
      </w:r>
    </w:p>
    <w:p w:rsidR="00705792" w:rsidRPr="00705792" w:rsidP="00285D59" w14:paraId="6407BF57" w14:textId="77777777">
      <w:pPr>
        <w:ind w:right="0"/>
        <w:rPr>
          <w:rFonts w:eastAsia="Times New Roman" w:cs="Times New Roman"/>
          <w:b/>
          <w:szCs w:val="24"/>
          <w:lang w:eastAsia="lv-LV"/>
        </w:rPr>
      </w:pPr>
    </w:p>
    <w:p w:rsidR="00FA24AD" w:rsidP="00285D59" w14:paraId="74DD135D" w14:textId="77777777">
      <w:pPr>
        <w:ind w:right="0"/>
      </w:pPr>
      <w:r w:rsidRPr="00FE5521">
        <w:rPr>
          <w:rFonts w:cs="Courier New"/>
          <w:b/>
          <w:szCs w:val="24"/>
        </w:rPr>
        <w:t>2026.</w:t>
      </w:r>
      <w:r>
        <w:rPr>
          <w:rFonts w:cs="Courier New"/>
          <w:b/>
          <w:szCs w:val="24"/>
        </w:rPr>
        <w:t> </w:t>
      </w:r>
      <w:r w:rsidRPr="00FE5521">
        <w:rPr>
          <w:rFonts w:cs="Courier New"/>
          <w:b/>
          <w:szCs w:val="24"/>
        </w:rPr>
        <w:t>gada 24.</w:t>
      </w:r>
      <w:r>
        <w:rPr>
          <w:rFonts w:cs="Courier New"/>
          <w:b/>
          <w:szCs w:val="24"/>
        </w:rPr>
        <w:t> </w:t>
      </w:r>
      <w:r w:rsidRPr="00FE5521">
        <w:rPr>
          <w:rFonts w:cs="Courier New"/>
          <w:b/>
          <w:szCs w:val="24"/>
        </w:rPr>
        <w:t>septembrī</w:t>
      </w:r>
      <w:r w:rsidRPr="006F21A1" w:rsidR="00FF0123">
        <w:rPr>
          <w:rFonts w:eastAsia="Times New Roman" w:cs="Times New Roman"/>
          <w:b/>
          <w:szCs w:val="24"/>
          <w:lang w:eastAsia="lv-LV"/>
        </w:rPr>
        <w:tab/>
      </w:r>
      <w:r>
        <w:rPr>
          <w:rFonts w:eastAsia="Times New Roman" w:cs="Times New Roman"/>
          <w:b/>
          <w:szCs w:val="24"/>
          <w:lang w:eastAsia="lv-LV"/>
        </w:rPr>
        <w:tab/>
      </w:r>
      <w:r w:rsidRPr="006F21A1" w:rsidR="00FF0123">
        <w:rPr>
          <w:rFonts w:eastAsia="Times New Roman" w:cs="Times New Roman"/>
          <w:b/>
          <w:szCs w:val="24"/>
          <w:lang w:eastAsia="lv-LV"/>
        </w:rPr>
        <w:tab/>
      </w:r>
      <w:r w:rsidRPr="006F21A1" w:rsidR="00FF0123">
        <w:rPr>
          <w:rFonts w:eastAsia="Times New Roman" w:cs="Times New Roman"/>
          <w:b/>
          <w:szCs w:val="24"/>
          <w:lang w:eastAsia="lv-LV"/>
        </w:rPr>
        <w:tab/>
      </w:r>
      <w:r w:rsidRPr="006F21A1" w:rsidR="00FF0123">
        <w:rPr>
          <w:rFonts w:eastAsia="Times New Roman" w:cs="Times New Roman"/>
          <w:b/>
          <w:szCs w:val="24"/>
          <w:lang w:eastAsia="lv-LV"/>
        </w:rPr>
        <w:tab/>
      </w:r>
      <w:r w:rsidRPr="006F21A1" w:rsidR="00FF0123">
        <w:rPr>
          <w:rFonts w:eastAsia="Times New Roman" w:cs="Times New Roman"/>
          <w:b/>
          <w:szCs w:val="24"/>
          <w:lang w:eastAsia="lv-LV"/>
        </w:rPr>
        <w:tab/>
      </w:r>
      <w:r w:rsidRPr="006F21A1">
        <w:rPr>
          <w:rFonts w:eastAsia="Times New Roman" w:cs="Times New Roman"/>
          <w:b/>
          <w:szCs w:val="24"/>
          <w:lang w:eastAsia="lv-LV"/>
        </w:rPr>
        <w:t>Nr.</w:t>
      </w:r>
      <w:r>
        <w:rPr>
          <w:rFonts w:eastAsia="Times New Roman" w:cs="Times New Roman"/>
          <w:b/>
          <w:szCs w:val="24"/>
          <w:lang w:eastAsia="lv-LV"/>
        </w:rPr>
        <w:t> </w:t>
      </w:r>
      <w:r w:rsidRPr="00122F7B" w:rsidR="00122F7B">
        <w:rPr>
          <w:b/>
          <w:bCs/>
        </w:rPr>
        <w:t>TND/1-1.1/26/484</w:t>
      </w:r>
      <w:r w:rsidRPr="00817095" w:rsidR="00122F7B">
        <w:t xml:space="preserve"> </w:t>
      </w:r>
    </w:p>
    <w:p w:rsidR="00705792" w:rsidRPr="006F21A1" w:rsidP="00FA24AD" w14:paraId="18445AD4" w14:textId="26271132">
      <w:pPr>
        <w:ind w:right="0"/>
        <w:jc w:val="right"/>
        <w:rPr>
          <w:rFonts w:eastAsia="Times New Roman" w:cs="Times New Roman"/>
          <w:b/>
          <w:szCs w:val="24"/>
          <w:lang w:eastAsia="lv-LV"/>
        </w:rPr>
      </w:pPr>
      <w:r w:rsidRPr="00817095">
        <w:t>(prot.</w:t>
      </w:r>
      <w:r w:rsidR="00FA24AD">
        <w:t> </w:t>
      </w:r>
      <w:r w:rsidRPr="00FB765B" w:rsidR="005E5431">
        <w:rPr>
          <w:rFonts w:eastAsia="Times New Roman" w:cs="Times New Roman"/>
          <w:szCs w:val="24"/>
          <w:lang w:eastAsia="lv-LV"/>
        </w:rPr>
        <w:t>Nr.</w:t>
      </w:r>
      <w:r w:rsidR="00FA24AD">
        <w:rPr>
          <w:rFonts w:eastAsia="Times New Roman" w:cs="Times New Roman"/>
          <w:szCs w:val="24"/>
          <w:lang w:eastAsia="lv-LV"/>
        </w:rPr>
        <w:t> </w:t>
      </w:r>
      <w:r w:rsidRPr="001D0464" w:rsidR="005E5431">
        <w:rPr>
          <w:rFonts w:eastAsia="Times New Roman" w:cs="Times New Roman"/>
          <w:szCs w:val="24"/>
          <w:lang w:eastAsia="lv-LV"/>
        </w:rPr>
        <w:t>10</w:t>
      </w:r>
      <w:r w:rsidR="00FA24AD">
        <w:rPr>
          <w:rFonts w:eastAsia="Times New Roman" w:cs="Times New Roman"/>
          <w:szCs w:val="24"/>
          <w:lang w:eastAsia="lv-LV"/>
        </w:rPr>
        <w:t>,</w:t>
      </w:r>
      <w:r w:rsidR="003D7985">
        <w:rPr>
          <w:rFonts w:eastAsia="Times New Roman" w:cs="Times New Roman"/>
          <w:szCs w:val="24"/>
          <w:lang w:eastAsia="lv-LV"/>
        </w:rPr>
        <w:t xml:space="preserve"> </w:t>
      </w:r>
      <w:r w:rsidR="00FA24AD">
        <w:rPr>
          <w:rFonts w:eastAsia="Times New Roman" w:cs="Times New Roman"/>
          <w:szCs w:val="24"/>
          <w:lang w:eastAsia="lv-LV"/>
        </w:rPr>
        <w:t>35</w:t>
      </w:r>
      <w:r w:rsidRPr="00FB765B" w:rsidR="005E5431">
        <w:rPr>
          <w:rFonts w:eastAsia="Times New Roman" w:cs="Times New Roman"/>
          <w:szCs w:val="24"/>
          <w:lang w:eastAsia="lv-LV"/>
        </w:rPr>
        <w:t>.</w:t>
      </w:r>
      <w:r w:rsidR="00FA24AD">
        <w:rPr>
          <w:rFonts w:eastAsia="Times New Roman" w:cs="Times New Roman"/>
          <w:szCs w:val="24"/>
          <w:lang w:eastAsia="lv-LV"/>
        </w:rPr>
        <w:t> </w:t>
      </w:r>
      <w:r w:rsidRPr="00FB765B" w:rsidR="005E5431">
        <w:rPr>
          <w:rFonts w:eastAsia="Times New Roman" w:cs="Times New Roman"/>
          <w:szCs w:val="24"/>
          <w:lang w:eastAsia="lv-LV"/>
        </w:rPr>
        <w:t>§</w:t>
      </w:r>
      <w:r w:rsidRPr="00817095">
        <w:t>)</w:t>
      </w:r>
    </w:p>
    <w:p w:rsidR="00705792" w:rsidRPr="00705792" w:rsidP="00285D59" w14:paraId="115D31EA" w14:textId="77777777">
      <w:pPr>
        <w:ind w:firstLine="720"/>
        <w:rPr>
          <w:rFonts w:eastAsia="Times New Roman" w:cs="Times New Roman"/>
          <w:szCs w:val="24"/>
          <w:lang w:eastAsia="lv-LV"/>
        </w:rPr>
      </w:pPr>
    </w:p>
    <w:p w:rsidR="00705792" w:rsidRPr="0086136F" w:rsidP="00285D59" w14:paraId="386FFB19" w14:textId="384CCCB8">
      <w:pPr>
        <w:ind w:right="4818"/>
        <w:jc w:val="left"/>
        <w:rPr>
          <w:b/>
          <w:szCs w:val="24"/>
        </w:rPr>
      </w:pPr>
      <w:r w:rsidRPr="0086136F">
        <w:rPr>
          <w:b/>
          <w:szCs w:val="24"/>
        </w:rPr>
        <w:t>Par pašvaldības nekustamā īpašuma – dzīvokļu īpašum</w:t>
      </w:r>
      <w:r w:rsidR="00366C43">
        <w:rPr>
          <w:b/>
          <w:szCs w:val="24"/>
        </w:rPr>
        <w:t>u</w:t>
      </w:r>
      <w:r w:rsidRPr="0086136F">
        <w:rPr>
          <w:b/>
          <w:szCs w:val="24"/>
        </w:rPr>
        <w:t xml:space="preserve"> “Rāvas”, Tumes pagastā, Tukuma novadā, atsavināšanu un izsoles noteikumu apstiprināšanu</w:t>
      </w:r>
    </w:p>
    <w:p w:rsidR="00122F7B" w:rsidRPr="00705792" w:rsidP="00285D59" w14:paraId="2ED505CE" w14:textId="77777777">
      <w:pPr>
        <w:ind w:right="0"/>
        <w:jc w:val="left"/>
        <w:rPr>
          <w:rFonts w:eastAsia="Times New Roman" w:cs="Times New Roman"/>
          <w:szCs w:val="24"/>
          <w:lang w:eastAsia="lv-LV"/>
        </w:rPr>
      </w:pPr>
    </w:p>
    <w:p w:rsidR="00366C43" w:rsidP="00285D59" w14:paraId="67FD5BD5" w14:textId="77777777">
      <w:pPr>
        <w:ind w:right="0" w:firstLine="720"/>
        <w:rPr>
          <w:rFonts w:eastAsia="Times New Roman" w:cs="Times New Roman"/>
          <w:szCs w:val="24"/>
          <w:lang w:eastAsia="lv-LV" w:bidi="lo-LA"/>
        </w:rPr>
      </w:pPr>
      <w:r w:rsidRPr="006D7D79">
        <w:rPr>
          <w:rFonts w:eastAsia="Times New Roman" w:cs="Times New Roman"/>
          <w:szCs w:val="24"/>
          <w:lang w:eastAsia="lv-LV" w:bidi="lo-LA"/>
        </w:rPr>
        <w:t>Tukuma novada pašvaldībai (turpmāk – Pašvaldība) piederoš</w:t>
      </w:r>
      <w:r>
        <w:rPr>
          <w:rFonts w:eastAsia="Times New Roman" w:cs="Times New Roman"/>
          <w:szCs w:val="24"/>
          <w:lang w:eastAsia="lv-LV" w:bidi="lo-LA"/>
        </w:rPr>
        <w:t>ie</w:t>
      </w:r>
      <w:r w:rsidRPr="006D7D79">
        <w:rPr>
          <w:rFonts w:eastAsia="Times New Roman" w:cs="Times New Roman"/>
          <w:szCs w:val="24"/>
          <w:lang w:eastAsia="lv-LV" w:bidi="lo-LA"/>
        </w:rPr>
        <w:t xml:space="preserve"> nekustamie īpašumi</w:t>
      </w:r>
      <w:r>
        <w:rPr>
          <w:rFonts w:eastAsia="Times New Roman" w:cs="Times New Roman"/>
          <w:szCs w:val="24"/>
          <w:lang w:eastAsia="lv-LV" w:bidi="lo-LA"/>
        </w:rPr>
        <w:t>:</w:t>
      </w:r>
    </w:p>
    <w:p w:rsidR="006D7D79" w:rsidRPr="006D7D79" w:rsidP="00285D59" w14:paraId="4941A5E8" w14:textId="14394C8B">
      <w:pPr>
        <w:ind w:right="0" w:firstLine="720"/>
        <w:rPr>
          <w:rFonts w:eastAsia="Times New Roman" w:cs="Times New Roman"/>
          <w:szCs w:val="24"/>
          <w:lang w:eastAsia="lv-LV" w:bidi="lo-LA"/>
        </w:rPr>
      </w:pPr>
      <w:r>
        <w:rPr>
          <w:rFonts w:eastAsia="Times New Roman" w:cs="Times New Roman"/>
          <w:szCs w:val="24"/>
          <w:lang w:eastAsia="lv-LV" w:bidi="lo-LA"/>
        </w:rPr>
        <w:t>1) d</w:t>
      </w:r>
      <w:r w:rsidRPr="006D7D79" w:rsidR="005A7611">
        <w:rPr>
          <w:rFonts w:eastAsia="Times New Roman" w:cs="Times New Roman"/>
          <w:szCs w:val="24"/>
          <w:lang w:eastAsia="lv-LV" w:bidi="lo-LA"/>
        </w:rPr>
        <w:t>zīvokļa īpašums “Rāvas”</w:t>
      </w:r>
      <w:r w:rsidR="00A37021">
        <w:rPr>
          <w:rFonts w:eastAsia="Times New Roman" w:cs="Times New Roman"/>
          <w:szCs w:val="24"/>
          <w:lang w:eastAsia="lv-LV" w:bidi="lo-LA"/>
        </w:rPr>
        <w:t> </w:t>
      </w:r>
      <w:r w:rsidRPr="006D7D79" w:rsidR="005A7611">
        <w:rPr>
          <w:rFonts w:eastAsia="Times New Roman" w:cs="Times New Roman"/>
          <w:szCs w:val="24"/>
          <w:lang w:eastAsia="lv-LV" w:bidi="lo-LA"/>
        </w:rPr>
        <w:t>-</w:t>
      </w:r>
      <w:r w:rsidR="00A37021">
        <w:rPr>
          <w:rFonts w:eastAsia="Times New Roman" w:cs="Times New Roman"/>
          <w:szCs w:val="24"/>
          <w:lang w:eastAsia="lv-LV" w:bidi="lo-LA"/>
        </w:rPr>
        <w:t> </w:t>
      </w:r>
      <w:r w:rsidRPr="006D7D79" w:rsidR="005A7611">
        <w:rPr>
          <w:rFonts w:eastAsia="Times New Roman" w:cs="Times New Roman"/>
          <w:szCs w:val="24"/>
          <w:lang w:eastAsia="lv-LV" w:bidi="lo-LA"/>
        </w:rPr>
        <w:t>1, Tumes pagastā, Tukuma novadā, kadastra numurs 9084 900 0249, reģistrēts Zemgales rajona tiesas Tumes pagasta zemesgrāmatas nodalījumā Nr. 100000491161 1, un sastāv no:</w:t>
      </w:r>
    </w:p>
    <w:p w:rsidR="006D7D79" w:rsidRPr="006D7D79" w:rsidP="00285D59" w14:paraId="7686A2C0" w14:textId="77777777">
      <w:pPr>
        <w:numPr>
          <w:ilvl w:val="0"/>
          <w:numId w:val="13"/>
        </w:numPr>
        <w:ind w:left="284" w:right="0" w:hanging="142"/>
        <w:rPr>
          <w:rFonts w:eastAsia="Times New Roman" w:cs="Times New Roman"/>
          <w:szCs w:val="24"/>
          <w:lang w:eastAsia="lv-LV"/>
        </w:rPr>
      </w:pPr>
      <w:r w:rsidRPr="006D7D79">
        <w:rPr>
          <w:rFonts w:eastAsia="Times New Roman" w:cs="Times New Roman"/>
          <w:szCs w:val="24"/>
          <w:lang w:eastAsia="lv-LV"/>
        </w:rPr>
        <w:t>kopīpašuma 807/2927 domājamās daļas no būves ar kadastra apzīmējumu 9084 006 0028 001;</w:t>
      </w:r>
    </w:p>
    <w:p w:rsidR="006D7D79" w:rsidRPr="006D7D79" w:rsidP="00285D59" w14:paraId="261E880D" w14:textId="77777777">
      <w:pPr>
        <w:numPr>
          <w:ilvl w:val="0"/>
          <w:numId w:val="13"/>
        </w:numPr>
        <w:ind w:left="284" w:right="0" w:hanging="142"/>
        <w:rPr>
          <w:rFonts w:eastAsia="Times New Roman" w:cs="Times New Roman"/>
          <w:szCs w:val="24"/>
          <w:lang w:eastAsia="lv-LV"/>
        </w:rPr>
      </w:pPr>
      <w:r w:rsidRPr="006D7D79">
        <w:rPr>
          <w:rFonts w:eastAsia="Times New Roman" w:cs="Times New Roman"/>
          <w:szCs w:val="24"/>
          <w:lang w:eastAsia="lv-LV"/>
        </w:rPr>
        <w:t>kopīpašuma 2/3 domājamās daļas no būves ar kadastra apzīmējumu 9084 006 0028 002;</w:t>
      </w:r>
    </w:p>
    <w:p w:rsidR="006D7D79" w:rsidP="00285D59" w14:paraId="7C562E90" w14:textId="6FF5D161">
      <w:pPr>
        <w:numPr>
          <w:ilvl w:val="0"/>
          <w:numId w:val="13"/>
        </w:numPr>
        <w:ind w:left="284" w:right="0" w:hanging="142"/>
        <w:rPr>
          <w:rFonts w:eastAsia="Times New Roman" w:cs="Times New Roman"/>
          <w:szCs w:val="24"/>
          <w:lang w:eastAsia="lv-LV"/>
        </w:rPr>
      </w:pPr>
      <w:r w:rsidRPr="006D7D79">
        <w:rPr>
          <w:rFonts w:eastAsia="Times New Roman" w:cs="Times New Roman"/>
          <w:szCs w:val="24"/>
          <w:lang w:eastAsia="lv-LV"/>
        </w:rPr>
        <w:t>kopīpašuma 807/2927 domājamās daļas no zemes ar kadastra apzīmējumu 9084 006 0028</w:t>
      </w:r>
      <w:r w:rsidR="00366C43">
        <w:rPr>
          <w:rFonts w:eastAsia="Times New Roman" w:cs="Times New Roman"/>
          <w:szCs w:val="24"/>
          <w:lang w:eastAsia="lv-LV"/>
        </w:rPr>
        <w:t>;</w:t>
      </w:r>
    </w:p>
    <w:p w:rsidR="006D7D79" w:rsidRPr="00366C43" w:rsidP="00CA60E1" w14:paraId="11455455" w14:textId="4C21C5CE">
      <w:pPr>
        <w:ind w:left="142" w:right="0" w:firstLine="578"/>
        <w:rPr>
          <w:rFonts w:eastAsia="Times New Roman" w:cs="Times New Roman"/>
          <w:szCs w:val="24"/>
          <w:lang w:eastAsia="lv-LV" w:bidi="lo-LA"/>
        </w:rPr>
      </w:pPr>
      <w:r w:rsidRPr="00366C43">
        <w:rPr>
          <w:rFonts w:eastAsia="Times New Roman" w:cs="Times New Roman"/>
          <w:szCs w:val="24"/>
          <w:lang w:eastAsia="lv-LV"/>
        </w:rPr>
        <w:t xml:space="preserve">2) </w:t>
      </w:r>
      <w:r>
        <w:rPr>
          <w:rFonts w:eastAsia="Times New Roman" w:cs="Times New Roman"/>
          <w:szCs w:val="24"/>
          <w:lang w:eastAsia="lv-LV"/>
        </w:rPr>
        <w:t>d</w:t>
      </w:r>
      <w:r w:rsidRPr="00366C43" w:rsidR="005A7611">
        <w:rPr>
          <w:rFonts w:eastAsia="Times New Roman" w:cs="Times New Roman"/>
          <w:szCs w:val="24"/>
          <w:lang w:eastAsia="lv-LV" w:bidi="lo-LA"/>
        </w:rPr>
        <w:t>zīvokļa īpašums “Rāvas”</w:t>
      </w:r>
      <w:r w:rsidR="00A37021">
        <w:rPr>
          <w:rFonts w:eastAsia="Times New Roman" w:cs="Times New Roman"/>
          <w:szCs w:val="24"/>
          <w:lang w:eastAsia="lv-LV" w:bidi="lo-LA"/>
        </w:rPr>
        <w:t> </w:t>
      </w:r>
      <w:r w:rsidRPr="00366C43" w:rsidR="005A7611">
        <w:rPr>
          <w:rFonts w:eastAsia="Times New Roman" w:cs="Times New Roman"/>
          <w:szCs w:val="24"/>
          <w:lang w:eastAsia="lv-LV" w:bidi="lo-LA"/>
        </w:rPr>
        <w:t>-</w:t>
      </w:r>
      <w:r w:rsidR="00A37021">
        <w:rPr>
          <w:rFonts w:eastAsia="Times New Roman" w:cs="Times New Roman"/>
          <w:szCs w:val="24"/>
          <w:lang w:eastAsia="lv-LV" w:bidi="lo-LA"/>
        </w:rPr>
        <w:t> </w:t>
      </w:r>
      <w:r w:rsidRPr="00366C43" w:rsidR="005A7611">
        <w:rPr>
          <w:rFonts w:eastAsia="Times New Roman" w:cs="Times New Roman"/>
          <w:szCs w:val="24"/>
          <w:lang w:eastAsia="lv-LV" w:bidi="lo-LA"/>
        </w:rPr>
        <w:t>2, Tumes pagastā, Tukuma novadā, kadastra numurs 9084 900 0251, reģistrēts Zemgales rajona tiesas Tumes pagasta zemesgrāmatas nodalījumā Nr. 100000491161 2, un sastāv no:</w:t>
      </w:r>
    </w:p>
    <w:p w:rsidR="006D7D79" w:rsidRPr="006D7D79" w:rsidP="00285D59" w14:paraId="2BC10AD6" w14:textId="77777777">
      <w:pPr>
        <w:numPr>
          <w:ilvl w:val="0"/>
          <w:numId w:val="13"/>
        </w:numPr>
        <w:ind w:left="284" w:right="0" w:hanging="142"/>
        <w:rPr>
          <w:rFonts w:eastAsia="Times New Roman" w:cs="Times New Roman"/>
          <w:szCs w:val="24"/>
          <w:lang w:eastAsia="lv-LV"/>
        </w:rPr>
      </w:pPr>
      <w:r w:rsidRPr="006D7D79">
        <w:rPr>
          <w:rFonts w:eastAsia="Times New Roman" w:cs="Times New Roman"/>
          <w:szCs w:val="24"/>
          <w:lang w:eastAsia="lv-LV"/>
        </w:rPr>
        <w:t>kopīpašuma 474/2927 domājamās daļas no būves ar kadastra apzīmējumu 9084 006 0028 001;</w:t>
      </w:r>
    </w:p>
    <w:p w:rsidR="006D7D79" w:rsidRPr="006D7D79" w:rsidP="00285D59" w14:paraId="27C971EF" w14:textId="77777777">
      <w:pPr>
        <w:numPr>
          <w:ilvl w:val="0"/>
          <w:numId w:val="13"/>
        </w:numPr>
        <w:ind w:left="284" w:right="0" w:hanging="142"/>
        <w:rPr>
          <w:rFonts w:eastAsia="Times New Roman" w:cs="Times New Roman"/>
          <w:szCs w:val="24"/>
          <w:lang w:eastAsia="lv-LV"/>
        </w:rPr>
      </w:pPr>
      <w:r w:rsidRPr="006D7D79">
        <w:rPr>
          <w:rFonts w:eastAsia="Times New Roman" w:cs="Times New Roman"/>
          <w:szCs w:val="24"/>
          <w:lang w:eastAsia="lv-LV"/>
        </w:rPr>
        <w:t>kopīpašuma 1/3 domājamās daļas no būves ar kadastra apzīmējumu 9084 006 0028 002;</w:t>
      </w:r>
    </w:p>
    <w:p w:rsidR="006D7D79" w:rsidRPr="00366C43" w:rsidP="00285D59" w14:paraId="7624AE85" w14:textId="3CF96606">
      <w:pPr>
        <w:numPr>
          <w:ilvl w:val="0"/>
          <w:numId w:val="13"/>
        </w:numPr>
        <w:ind w:left="284" w:right="0" w:hanging="142"/>
        <w:rPr>
          <w:rFonts w:eastAsia="Times New Roman" w:cs="Times New Roman"/>
          <w:sz w:val="20"/>
          <w:szCs w:val="20"/>
          <w:lang w:eastAsia="lv-LV"/>
        </w:rPr>
      </w:pPr>
      <w:r w:rsidRPr="006D7D79">
        <w:rPr>
          <w:rFonts w:eastAsia="Times New Roman" w:cs="Times New Roman"/>
          <w:szCs w:val="24"/>
          <w:lang w:eastAsia="lv-LV"/>
        </w:rPr>
        <w:t>kopīpašuma 474/2927 domājamās daļas no zemes ar kadastra apzīmējumu 9084 006 0028</w:t>
      </w:r>
      <w:r w:rsidR="00366C43">
        <w:rPr>
          <w:rFonts w:eastAsia="Times New Roman" w:cs="Times New Roman"/>
          <w:szCs w:val="24"/>
          <w:lang w:eastAsia="lv-LV"/>
        </w:rPr>
        <w:t>;</w:t>
      </w:r>
    </w:p>
    <w:p w:rsidR="006D7D79" w:rsidRPr="006D7D79" w:rsidP="00CA60E1" w14:paraId="78481634" w14:textId="7384201B">
      <w:pPr>
        <w:ind w:left="142" w:right="0" w:firstLine="578"/>
        <w:rPr>
          <w:rFonts w:eastAsia="Times New Roman" w:cs="Times New Roman"/>
          <w:szCs w:val="24"/>
          <w:lang w:eastAsia="lv-LV" w:bidi="lo-LA"/>
        </w:rPr>
      </w:pPr>
      <w:r>
        <w:rPr>
          <w:rFonts w:eastAsia="Times New Roman" w:cs="Times New Roman"/>
          <w:szCs w:val="24"/>
          <w:lang w:eastAsia="lv-LV"/>
        </w:rPr>
        <w:t>3) d</w:t>
      </w:r>
      <w:r w:rsidRPr="006D7D79" w:rsidR="005A7611">
        <w:rPr>
          <w:rFonts w:eastAsia="Times New Roman" w:cs="Times New Roman"/>
          <w:szCs w:val="24"/>
          <w:lang w:eastAsia="lv-LV" w:bidi="lo-LA"/>
        </w:rPr>
        <w:t>zīvokļa īpašums “Rāvas”</w:t>
      </w:r>
      <w:r w:rsidR="00A37021">
        <w:rPr>
          <w:rFonts w:eastAsia="Times New Roman" w:cs="Times New Roman"/>
          <w:szCs w:val="24"/>
          <w:lang w:eastAsia="lv-LV" w:bidi="lo-LA"/>
        </w:rPr>
        <w:t> </w:t>
      </w:r>
      <w:r w:rsidRPr="006D7D79" w:rsidR="005A7611">
        <w:rPr>
          <w:rFonts w:eastAsia="Times New Roman" w:cs="Times New Roman"/>
          <w:szCs w:val="24"/>
          <w:lang w:eastAsia="lv-LV" w:bidi="lo-LA"/>
        </w:rPr>
        <w:t>-</w:t>
      </w:r>
      <w:r w:rsidR="00A37021">
        <w:rPr>
          <w:rFonts w:eastAsia="Times New Roman" w:cs="Times New Roman"/>
          <w:szCs w:val="24"/>
          <w:lang w:eastAsia="lv-LV" w:bidi="lo-LA"/>
        </w:rPr>
        <w:t> </w:t>
      </w:r>
      <w:r w:rsidRPr="006D7D79" w:rsidR="005A7611">
        <w:rPr>
          <w:rFonts w:eastAsia="Times New Roman" w:cs="Times New Roman"/>
          <w:szCs w:val="24"/>
          <w:lang w:eastAsia="lv-LV" w:bidi="lo-LA"/>
        </w:rPr>
        <w:t>3, Tumes pagastā, Tukuma novadā, kadastra numurs 9084 900 0248, reģistrēts Zemgales rajona tiesas Tumes pagasta zemesgrāmatas nodalījumā Nr. 100000491161 3, un sastāv no:</w:t>
      </w:r>
    </w:p>
    <w:p w:rsidR="006D7D79" w:rsidRPr="006D7D79" w:rsidP="00285D59" w14:paraId="0088CCB2" w14:textId="77777777">
      <w:pPr>
        <w:numPr>
          <w:ilvl w:val="0"/>
          <w:numId w:val="13"/>
        </w:numPr>
        <w:ind w:left="284" w:right="0" w:hanging="142"/>
        <w:rPr>
          <w:rFonts w:eastAsia="Times New Roman" w:cs="Times New Roman"/>
          <w:szCs w:val="24"/>
          <w:lang w:eastAsia="lv-LV"/>
        </w:rPr>
      </w:pPr>
      <w:r w:rsidRPr="006D7D79">
        <w:rPr>
          <w:rFonts w:eastAsia="Times New Roman" w:cs="Times New Roman"/>
          <w:szCs w:val="24"/>
          <w:lang w:eastAsia="lv-LV"/>
        </w:rPr>
        <w:t>kopīpašuma 750/2927 domājamās daļas no būves ar kadastra apzīmējumu 9084 006 0028 001;</w:t>
      </w:r>
    </w:p>
    <w:p w:rsidR="006D7D79" w:rsidP="00285D59" w14:paraId="1B216943" w14:textId="7036E37E">
      <w:pPr>
        <w:numPr>
          <w:ilvl w:val="0"/>
          <w:numId w:val="13"/>
        </w:numPr>
        <w:ind w:left="284" w:right="0" w:hanging="142"/>
        <w:rPr>
          <w:rFonts w:eastAsia="Times New Roman" w:cs="Times New Roman"/>
          <w:szCs w:val="24"/>
          <w:lang w:eastAsia="lv-LV"/>
        </w:rPr>
      </w:pPr>
      <w:r w:rsidRPr="006D7D79">
        <w:rPr>
          <w:rFonts w:eastAsia="Times New Roman" w:cs="Times New Roman"/>
          <w:szCs w:val="24"/>
          <w:lang w:eastAsia="lv-LV"/>
        </w:rPr>
        <w:t>kopīpašuma 750/2927 domājamās daļas no zemes ar kadastra apzīmējumu 9084 006 0028</w:t>
      </w:r>
      <w:r w:rsidR="00366C43">
        <w:rPr>
          <w:rFonts w:eastAsia="Times New Roman" w:cs="Times New Roman"/>
          <w:szCs w:val="24"/>
          <w:lang w:eastAsia="lv-LV"/>
        </w:rPr>
        <w:t>;</w:t>
      </w:r>
    </w:p>
    <w:p w:rsidR="006D7D79" w:rsidRPr="006D7D79" w:rsidP="00CA60E1" w14:paraId="6BCFE357" w14:textId="2CBED306">
      <w:pPr>
        <w:ind w:left="142" w:right="0" w:firstLine="578"/>
        <w:rPr>
          <w:rFonts w:eastAsia="Times New Roman" w:cs="Arial Unicode MS"/>
          <w:szCs w:val="24"/>
          <w:lang w:eastAsia="lv-LV" w:bidi="lo-LA"/>
        </w:rPr>
      </w:pPr>
      <w:r>
        <w:rPr>
          <w:rFonts w:eastAsia="Times New Roman" w:cs="Times New Roman"/>
          <w:szCs w:val="24"/>
          <w:lang w:eastAsia="lv-LV"/>
        </w:rPr>
        <w:t>4) d</w:t>
      </w:r>
      <w:r w:rsidRPr="006D7D79" w:rsidR="005A7611">
        <w:rPr>
          <w:rFonts w:eastAsia="Times New Roman" w:cs="Arial Unicode MS"/>
          <w:szCs w:val="24"/>
          <w:lang w:eastAsia="lv-LV" w:bidi="lo-LA"/>
        </w:rPr>
        <w:t>zīvokļa īpašums “Rāvas”</w:t>
      </w:r>
      <w:r w:rsidR="00A37021">
        <w:rPr>
          <w:rFonts w:eastAsia="Times New Roman" w:cs="Arial Unicode MS"/>
          <w:szCs w:val="24"/>
          <w:lang w:eastAsia="lv-LV" w:bidi="lo-LA"/>
        </w:rPr>
        <w:t> </w:t>
      </w:r>
      <w:r w:rsidRPr="006D7D79" w:rsidR="005A7611">
        <w:rPr>
          <w:rFonts w:eastAsia="Times New Roman" w:cs="Arial Unicode MS"/>
          <w:szCs w:val="24"/>
          <w:lang w:eastAsia="lv-LV" w:bidi="lo-LA"/>
        </w:rPr>
        <w:t>-</w:t>
      </w:r>
      <w:r w:rsidR="00A37021">
        <w:rPr>
          <w:rFonts w:eastAsia="Times New Roman" w:cs="Arial Unicode MS"/>
          <w:szCs w:val="24"/>
          <w:lang w:eastAsia="lv-LV" w:bidi="lo-LA"/>
        </w:rPr>
        <w:t> </w:t>
      </w:r>
      <w:r w:rsidRPr="006D7D79" w:rsidR="005A7611">
        <w:rPr>
          <w:rFonts w:eastAsia="Times New Roman" w:cs="Arial Unicode MS"/>
          <w:szCs w:val="24"/>
          <w:lang w:eastAsia="lv-LV" w:bidi="lo-LA"/>
        </w:rPr>
        <w:t>4, Tumes pagastā, Tukuma novadā, kadastra numurs 9084 900 0250, reģistrēts Zemgales rajona tiesas Tumes pagasta zemesgrāmatas nodalījumā Nr. 100000491161 4, un sastāv no:</w:t>
      </w:r>
    </w:p>
    <w:p w:rsidR="006D7D79" w:rsidRPr="006D7D79" w:rsidP="00285D59" w14:paraId="21516832" w14:textId="77777777">
      <w:pPr>
        <w:numPr>
          <w:ilvl w:val="0"/>
          <w:numId w:val="13"/>
        </w:numPr>
        <w:ind w:left="284" w:right="0" w:hanging="142"/>
        <w:rPr>
          <w:rFonts w:eastAsia="Times New Roman" w:cs="Times New Roman"/>
          <w:szCs w:val="24"/>
          <w:lang w:eastAsia="lv-LV"/>
        </w:rPr>
      </w:pPr>
      <w:r w:rsidRPr="006D7D79">
        <w:rPr>
          <w:rFonts w:eastAsia="Times New Roman" w:cs="Times New Roman"/>
          <w:szCs w:val="24"/>
          <w:lang w:eastAsia="lv-LV"/>
        </w:rPr>
        <w:t>kopīpašuma 416/2927 domājamās daļas no būves ar kadastra apzīmējumu 9084 006 0028 001;</w:t>
      </w:r>
    </w:p>
    <w:p w:rsidR="006D7D79" w:rsidP="00285D59" w14:paraId="4B171177" w14:textId="7FC6CA0C">
      <w:pPr>
        <w:numPr>
          <w:ilvl w:val="0"/>
          <w:numId w:val="13"/>
        </w:numPr>
        <w:ind w:left="284" w:right="0" w:hanging="142"/>
        <w:rPr>
          <w:rFonts w:eastAsia="Times New Roman" w:cs="Times New Roman"/>
          <w:szCs w:val="24"/>
          <w:lang w:eastAsia="lv-LV"/>
        </w:rPr>
      </w:pPr>
      <w:r w:rsidRPr="006D7D79">
        <w:rPr>
          <w:rFonts w:eastAsia="Times New Roman" w:cs="Times New Roman"/>
          <w:szCs w:val="24"/>
          <w:lang w:eastAsia="lv-LV"/>
        </w:rPr>
        <w:t>kopīpašuma 416/2927 domājamās daļas no zemes ar kadastra apzīmējumu 9084 006 0028</w:t>
      </w:r>
      <w:r w:rsidR="00366C43">
        <w:rPr>
          <w:rFonts w:eastAsia="Times New Roman" w:cs="Times New Roman"/>
          <w:szCs w:val="24"/>
          <w:lang w:eastAsia="lv-LV"/>
        </w:rPr>
        <w:t>;</w:t>
      </w:r>
    </w:p>
    <w:p w:rsidR="006D7D79" w:rsidRPr="006D7D79" w:rsidP="00CA60E1" w14:paraId="4F05F120" w14:textId="58159F6A">
      <w:pPr>
        <w:ind w:right="0" w:firstLine="720"/>
        <w:rPr>
          <w:rFonts w:eastAsia="Times New Roman" w:cs="Arial Unicode MS"/>
          <w:szCs w:val="24"/>
          <w:lang w:eastAsia="lv-LV" w:bidi="lo-LA"/>
        </w:rPr>
      </w:pPr>
      <w:r>
        <w:rPr>
          <w:rFonts w:eastAsia="Times New Roman" w:cs="Times New Roman"/>
          <w:szCs w:val="24"/>
          <w:lang w:eastAsia="lv-LV"/>
        </w:rPr>
        <w:t>5) d</w:t>
      </w:r>
      <w:r w:rsidRPr="006D7D79" w:rsidR="005A7611">
        <w:rPr>
          <w:rFonts w:eastAsia="Times New Roman" w:cs="Arial Unicode MS"/>
          <w:szCs w:val="24"/>
          <w:lang w:eastAsia="lv-LV" w:bidi="lo-LA"/>
        </w:rPr>
        <w:t>zīvokļa īpašums “Rāvas”</w:t>
      </w:r>
      <w:r w:rsidR="00A37021">
        <w:rPr>
          <w:rFonts w:eastAsia="Times New Roman" w:cs="Arial Unicode MS"/>
          <w:szCs w:val="24"/>
          <w:lang w:eastAsia="lv-LV" w:bidi="lo-LA"/>
        </w:rPr>
        <w:t> </w:t>
      </w:r>
      <w:r w:rsidRPr="006D7D79" w:rsidR="005A7611">
        <w:rPr>
          <w:rFonts w:eastAsia="Times New Roman" w:cs="Arial Unicode MS"/>
          <w:szCs w:val="24"/>
          <w:lang w:eastAsia="lv-LV" w:bidi="lo-LA"/>
        </w:rPr>
        <w:t>-</w:t>
      </w:r>
      <w:r w:rsidR="00A37021">
        <w:rPr>
          <w:rFonts w:eastAsia="Times New Roman" w:cs="Arial Unicode MS"/>
          <w:szCs w:val="24"/>
          <w:lang w:eastAsia="lv-LV" w:bidi="lo-LA"/>
        </w:rPr>
        <w:t> </w:t>
      </w:r>
      <w:r w:rsidRPr="006D7D79" w:rsidR="005A7611">
        <w:rPr>
          <w:rFonts w:eastAsia="Times New Roman" w:cs="Arial Unicode MS"/>
          <w:szCs w:val="24"/>
          <w:lang w:eastAsia="lv-LV" w:bidi="lo-LA"/>
        </w:rPr>
        <w:t>5, Tumes pagastā, Tukuma novadā, kadastra numurs 9084 900 0252, reģistrēts Zemgales rajona tiesas Tumes pagasta zemesgrāmatas nodalījumā Nr. 100000491161 5, un sastāv no:</w:t>
      </w:r>
    </w:p>
    <w:p w:rsidR="006D7D79" w:rsidRPr="006D7D79" w:rsidP="00285D59" w14:paraId="32002BDF" w14:textId="77777777">
      <w:pPr>
        <w:numPr>
          <w:ilvl w:val="0"/>
          <w:numId w:val="13"/>
        </w:numPr>
        <w:ind w:left="284" w:right="0" w:hanging="142"/>
        <w:rPr>
          <w:rFonts w:eastAsia="Times New Roman" w:cs="Times New Roman"/>
          <w:szCs w:val="24"/>
          <w:lang w:eastAsia="lv-LV"/>
        </w:rPr>
      </w:pPr>
      <w:r w:rsidRPr="006D7D79">
        <w:rPr>
          <w:rFonts w:eastAsia="Times New Roman" w:cs="Times New Roman"/>
          <w:szCs w:val="24"/>
          <w:lang w:eastAsia="lv-LV"/>
        </w:rPr>
        <w:t>kopīpašuma 480/2927 domājamās daļas no būves ar kadastra apzīmējumu 9084 006 0028 001;</w:t>
      </w:r>
    </w:p>
    <w:p w:rsidR="006D7D79" w:rsidRPr="006D7D79" w:rsidP="00285D59" w14:paraId="4B9FDC48" w14:textId="77777777">
      <w:pPr>
        <w:numPr>
          <w:ilvl w:val="0"/>
          <w:numId w:val="13"/>
        </w:numPr>
        <w:ind w:left="284" w:right="0" w:hanging="142"/>
        <w:rPr>
          <w:rFonts w:eastAsia="Times New Roman" w:cs="Times New Roman"/>
          <w:szCs w:val="24"/>
          <w:lang w:eastAsia="lv-LV"/>
        </w:rPr>
      </w:pPr>
      <w:r w:rsidRPr="006D7D79">
        <w:rPr>
          <w:rFonts w:eastAsia="Times New Roman" w:cs="Times New Roman"/>
          <w:szCs w:val="24"/>
          <w:lang w:eastAsia="lv-LV"/>
        </w:rPr>
        <w:t>kopīpašuma 480/2927 domājamās daļas no zemes ar kadastra apzīmējumu 9084 006 0028.</w:t>
      </w:r>
    </w:p>
    <w:p w:rsidR="006D7D79" w:rsidRPr="006D7D79" w:rsidP="00285D59" w14:paraId="4ED2A0EE" w14:textId="77777777">
      <w:pPr>
        <w:ind w:right="0"/>
        <w:rPr>
          <w:rFonts w:eastAsia="Times New Roman" w:cs="Arial Unicode MS"/>
          <w:szCs w:val="24"/>
          <w:lang w:eastAsia="lv-LV" w:bidi="lo-LA"/>
        </w:rPr>
      </w:pPr>
      <w:r w:rsidRPr="006D7D79">
        <w:rPr>
          <w:rFonts w:eastAsia="Times New Roman" w:cs="Arial Unicode MS"/>
          <w:szCs w:val="24"/>
          <w:lang w:eastAsia="lv-LV" w:bidi="lo-LA"/>
        </w:rPr>
        <w:t>Dzīvokļu īpašumi ir savstarpēji saistīti un sastāv no:</w:t>
      </w:r>
    </w:p>
    <w:p w:rsidR="006D7D79" w:rsidRPr="006D7D79" w:rsidP="00285D59" w14:paraId="01749E16" w14:textId="7CC31D7A">
      <w:pPr>
        <w:numPr>
          <w:ilvl w:val="0"/>
          <w:numId w:val="13"/>
        </w:numPr>
        <w:ind w:left="567" w:right="0" w:hanging="283"/>
        <w:rPr>
          <w:rFonts w:eastAsia="Times New Roman" w:cs="Times New Roman"/>
          <w:szCs w:val="24"/>
          <w:lang w:eastAsia="lv-LV"/>
        </w:rPr>
      </w:pPr>
      <w:r w:rsidRPr="006D7D79">
        <w:rPr>
          <w:rFonts w:eastAsia="Times New Roman" w:cs="Times New Roman"/>
          <w:szCs w:val="24"/>
          <w:lang w:eastAsia="lv-LV"/>
        </w:rPr>
        <w:t>zemesgabala ar kadastra apzīmējumu 9084 006 0028, 1</w:t>
      </w:r>
      <w:r w:rsidR="00366C43">
        <w:rPr>
          <w:rFonts w:eastAsia="Times New Roman" w:cs="Times New Roman"/>
          <w:szCs w:val="24"/>
          <w:lang w:eastAsia="lv-LV"/>
        </w:rPr>
        <w:t>,23</w:t>
      </w:r>
      <w:r w:rsidR="00A37021">
        <w:rPr>
          <w:rFonts w:eastAsia="Times New Roman" w:cs="Times New Roman"/>
          <w:szCs w:val="24"/>
          <w:lang w:eastAsia="lv-LV"/>
        </w:rPr>
        <w:t> </w:t>
      </w:r>
      <w:r w:rsidR="00366C43">
        <w:rPr>
          <w:rFonts w:eastAsia="Times New Roman" w:cs="Times New Roman"/>
          <w:szCs w:val="24"/>
          <w:lang w:eastAsia="lv-LV"/>
        </w:rPr>
        <w:t>ha</w:t>
      </w:r>
      <w:r w:rsidRPr="006D7D79">
        <w:rPr>
          <w:rFonts w:eastAsia="Times New Roman" w:cs="Times New Roman"/>
          <w:szCs w:val="24"/>
          <w:lang w:eastAsia="lv-LV"/>
        </w:rPr>
        <w:t xml:space="preserve"> platībā;</w:t>
      </w:r>
    </w:p>
    <w:p w:rsidR="006D7D79" w:rsidRPr="006D7D79" w:rsidP="00285D59" w14:paraId="71E15A60" w14:textId="7434F437">
      <w:pPr>
        <w:numPr>
          <w:ilvl w:val="0"/>
          <w:numId w:val="13"/>
        </w:numPr>
        <w:ind w:left="567" w:right="0" w:hanging="283"/>
        <w:rPr>
          <w:rFonts w:eastAsia="Times New Roman" w:cs="Times New Roman"/>
          <w:szCs w:val="24"/>
          <w:lang w:eastAsia="lv-LV"/>
        </w:rPr>
      </w:pPr>
      <w:r w:rsidRPr="006D7D79">
        <w:rPr>
          <w:rFonts w:eastAsia="Times New Roman" w:cs="Times New Roman"/>
          <w:szCs w:val="24"/>
          <w:lang w:eastAsia="lv-LV"/>
        </w:rPr>
        <w:t>daudzdzīvokļu dzīvojamās mājas ar kopējo platību 424,6 m</w:t>
      </w:r>
      <w:r w:rsidRPr="006D7D79">
        <w:rPr>
          <w:rFonts w:eastAsia="Times New Roman" w:cs="Times New Roman"/>
          <w:szCs w:val="24"/>
          <w:vertAlign w:val="superscript"/>
          <w:lang w:eastAsia="lv-LV"/>
        </w:rPr>
        <w:t>2</w:t>
      </w:r>
      <w:r w:rsidRPr="006D7D79">
        <w:rPr>
          <w:rFonts w:eastAsia="Times New Roman" w:cs="Times New Roman"/>
          <w:szCs w:val="24"/>
          <w:lang w:eastAsia="lv-LV"/>
        </w:rPr>
        <w:t xml:space="preserve">, un palīgēkas (kūts), </w:t>
      </w:r>
      <w:r w:rsidR="00366C43">
        <w:rPr>
          <w:rFonts w:eastAsia="Times New Roman" w:cs="Times New Roman"/>
          <w:szCs w:val="24"/>
          <w:lang w:eastAsia="lv-LV"/>
        </w:rPr>
        <w:t>87,2</w:t>
      </w:r>
      <w:r w:rsidRPr="006D7D79">
        <w:rPr>
          <w:rFonts w:eastAsia="Times New Roman" w:cs="Times New Roman"/>
          <w:szCs w:val="24"/>
          <w:lang w:eastAsia="lv-LV"/>
        </w:rPr>
        <w:t> m</w:t>
      </w:r>
      <w:r w:rsidRPr="006D7D79">
        <w:rPr>
          <w:rFonts w:eastAsia="Times New Roman" w:cs="Times New Roman"/>
          <w:szCs w:val="24"/>
          <w:vertAlign w:val="superscript"/>
          <w:lang w:eastAsia="lv-LV"/>
        </w:rPr>
        <w:t>2</w:t>
      </w:r>
      <w:r w:rsidRPr="006D7D79">
        <w:rPr>
          <w:rFonts w:eastAsia="Times New Roman" w:cs="Times New Roman"/>
          <w:szCs w:val="24"/>
          <w:lang w:eastAsia="lv-LV"/>
        </w:rPr>
        <w:t xml:space="preserve"> platībā (turpmāk – Nekustamais īpašums</w:t>
      </w:r>
      <w:r w:rsidRPr="006D7D79">
        <w:rPr>
          <w:rFonts w:eastAsia="Times New Roman" w:cs="Times New Roman"/>
          <w:sz w:val="20"/>
          <w:szCs w:val="20"/>
          <w:lang w:eastAsia="lv-LV"/>
        </w:rPr>
        <w:t>).</w:t>
      </w:r>
    </w:p>
    <w:p w:rsidR="006D7D79" w:rsidRPr="006D7D79" w:rsidP="00285D59" w14:paraId="6D551168" w14:textId="77777777">
      <w:pPr>
        <w:ind w:right="0" w:firstLine="720"/>
        <w:rPr>
          <w:rFonts w:eastAsia="Times New Roman" w:cs="Times New Roman"/>
          <w:szCs w:val="24"/>
          <w:lang w:eastAsia="lv-LV" w:bidi="lo-LA"/>
        </w:rPr>
      </w:pPr>
      <w:r w:rsidRPr="006D7D79">
        <w:rPr>
          <w:rFonts w:eastAsia="Times New Roman" w:cs="Times New Roman"/>
          <w:szCs w:val="24"/>
          <w:lang w:eastAsia="lv-LV" w:bidi="lo-LA"/>
        </w:rPr>
        <w:t>Tukuma novada domes Īpašumu apsaimniekošanas un privatizācijas komisija (turpmāk – Komisija),</w:t>
      </w:r>
      <w:r w:rsidRPr="006D7D79">
        <w:rPr>
          <w:rFonts w:eastAsia="Times New Roman" w:cs="Times New Roman"/>
          <w:szCs w:val="24"/>
          <w:lang w:eastAsia="lo-LA" w:bidi="lo-LA"/>
        </w:rPr>
        <w:t xml:space="preserve"> apkopojot informāciju par Nekustamo īpašumu, konstatējusi, ka daudzdzīvokļu </w:t>
      </w:r>
      <w:r w:rsidRPr="006D7D79">
        <w:rPr>
          <w:rFonts w:eastAsia="Times New Roman" w:cs="Times New Roman"/>
          <w:szCs w:val="24"/>
          <w:lang w:eastAsia="lo-LA" w:bidi="lo-LA"/>
        </w:rPr>
        <w:t>dzīvojamā māja ir cietusi ugunsgrēkā, kā rezultātā ir pilnībā cietis ēkas jumts un ēkas iekštelpas, 1. stāvā ir saglabājušās trīs telpu grupas (dzīvokļi), savukārt ēkas 2. stāvs ir pilnībā izpostīts, ēka ir kritiskā stāvoklī ar sabrukšanas pazīmēm.</w:t>
      </w:r>
      <w:r w:rsidRPr="006D7D79">
        <w:rPr>
          <w:rFonts w:eastAsia="Times New Roman" w:cs="Times New Roman"/>
          <w:szCs w:val="24"/>
          <w:lang w:eastAsia="lv-LV" w:bidi="lo-LA"/>
        </w:rPr>
        <w:t xml:space="preserve"> Nekustamajam īpašumam ir centralizēta elektroapgāde un vietējā aukstā ūdens apgāde (aka). Nekustamā īpašuma atrašanās Pašvaldības īpašumā rada tai ikmēneša izdevumus un tā nav nepiecieša</w:t>
      </w:r>
      <w:r w:rsidRPr="006D7D79">
        <w:rPr>
          <w:rFonts w:eastAsia="Times New Roman" w:cs="Times New Roman"/>
          <w:szCs w:val="24"/>
          <w:lang w:eastAsia="lv-LV" w:bidi="lo-LA"/>
        </w:rPr>
        <w:t>ma Pašvaldības funkciju nodrošināšanai.</w:t>
      </w:r>
    </w:p>
    <w:p w:rsidR="006D7D79" w:rsidRPr="006D7D79" w:rsidP="00285D59" w14:paraId="7389A3D0" w14:textId="77777777">
      <w:pPr>
        <w:ind w:right="0" w:firstLine="720"/>
        <w:rPr>
          <w:rFonts w:eastAsia="Times New Roman" w:cs="Times New Roman"/>
          <w:i/>
          <w:szCs w:val="24"/>
          <w:lang w:eastAsia="lv-LV" w:bidi="lo-LA"/>
        </w:rPr>
      </w:pPr>
      <w:r w:rsidRPr="006D7D79">
        <w:rPr>
          <w:rFonts w:eastAsia="Times New Roman" w:cs="Times New Roman"/>
          <w:szCs w:val="24"/>
          <w:lang w:eastAsia="lv-LV" w:bidi="lo-LA"/>
        </w:rPr>
        <w:t xml:space="preserve">Publiskas personas mantas atsavināšanas likuma 3. panta otrā daļa noteic, ka </w:t>
      </w:r>
      <w:r w:rsidRPr="006D7D79">
        <w:rPr>
          <w:rFonts w:eastAsia="Times New Roman" w:cs="Times New Roman"/>
          <w:i/>
          <w:iCs/>
          <w:szCs w:val="24"/>
          <w:lang w:eastAsia="lv-LV" w:bidi="lo-LA"/>
        </w:rPr>
        <w:t>pu</w:t>
      </w:r>
      <w:r w:rsidRPr="006D7D79">
        <w:rPr>
          <w:rFonts w:eastAsia="Times New Roman" w:cs="Times New Roman"/>
          <w:i/>
          <w:szCs w:val="24"/>
          <w:lang w:eastAsia="lv-LV" w:bidi="lo-LA"/>
        </w:rPr>
        <w:t>blisku personu mantas atsavināšanas pamatveids ir mantas pārdošana izsolē</w:t>
      </w:r>
      <w:r w:rsidRPr="00285D59">
        <w:rPr>
          <w:rFonts w:eastAsia="Times New Roman" w:cs="Times New Roman"/>
          <w:iCs/>
          <w:szCs w:val="24"/>
          <w:lang w:eastAsia="lv-LV" w:bidi="lo-LA"/>
        </w:rPr>
        <w:t>,</w:t>
      </w:r>
      <w:r w:rsidRPr="006D7D79">
        <w:rPr>
          <w:rFonts w:eastAsia="Times New Roman" w:cs="Times New Roman"/>
          <w:i/>
          <w:szCs w:val="24"/>
          <w:lang w:eastAsia="lv-LV" w:bidi="lo-LA"/>
        </w:rPr>
        <w:t xml:space="preserve"> </w:t>
      </w:r>
      <w:r w:rsidRPr="006D7D79">
        <w:rPr>
          <w:rFonts w:eastAsia="Times New Roman" w:cs="Times New Roman"/>
          <w:szCs w:val="24"/>
          <w:lang w:eastAsia="lv-LV" w:bidi="lo-LA"/>
        </w:rPr>
        <w:t xml:space="preserve">4. panta pirmā daļa noteic, ka </w:t>
      </w:r>
      <w:r w:rsidRPr="006D7D79">
        <w:rPr>
          <w:rFonts w:eastAsia="Times New Roman" w:cs="Times New Roman"/>
          <w:i/>
          <w:szCs w:val="24"/>
          <w:lang w:eastAsia="lv-LV" w:bidi="lo-LA"/>
        </w:rPr>
        <w:t>atvasinātas publiskas personas mantas atsavināšanu var ierosināt, ja tā nav nepieciešama attiecīgai atvasinātai publiskai personai vai tās iestādēm to funkciju nodrošināšanai</w:t>
      </w:r>
      <w:r w:rsidRPr="006D7D79">
        <w:rPr>
          <w:rFonts w:eastAsia="Times New Roman" w:cs="Times New Roman"/>
          <w:szCs w:val="24"/>
          <w:lang w:eastAsia="lv-LV" w:bidi="lo-LA"/>
        </w:rPr>
        <w:t xml:space="preserve">, 5. panta pirmā daļa noteic, ka </w:t>
      </w:r>
      <w:r w:rsidRPr="006D7D79">
        <w:rPr>
          <w:rFonts w:eastAsia="Times New Roman" w:cs="Times New Roman"/>
          <w:i/>
          <w:szCs w:val="24"/>
          <w:lang w:eastAsia="lv-LV" w:bidi="lo-LA"/>
        </w:rPr>
        <w:t>atļauju atsavināt atvasinātu publisku personu nekustamo īpašumu dod attiecīgās atvasinātās publiskās personas lēmējinstitūcija</w:t>
      </w:r>
      <w:r w:rsidRPr="00285D59">
        <w:rPr>
          <w:rFonts w:eastAsia="Times New Roman" w:cs="Times New Roman"/>
          <w:iCs/>
          <w:szCs w:val="24"/>
          <w:lang w:eastAsia="lv-LV" w:bidi="lo-LA"/>
        </w:rPr>
        <w:t>,</w:t>
      </w:r>
      <w:r w:rsidRPr="006D7D79">
        <w:rPr>
          <w:rFonts w:eastAsia="Times New Roman" w:cs="Times New Roman"/>
          <w:i/>
          <w:szCs w:val="24"/>
          <w:lang w:eastAsia="lv-LV" w:bidi="lo-LA"/>
        </w:rPr>
        <w:t xml:space="preserve"> </w:t>
      </w:r>
      <w:r w:rsidRPr="006D7D79">
        <w:rPr>
          <w:rFonts w:eastAsia="Times New Roman" w:cs="Times New Roman"/>
          <w:szCs w:val="24"/>
          <w:lang w:eastAsia="lv-LV" w:bidi="lo-LA"/>
        </w:rPr>
        <w:t xml:space="preserve">9. panta otrā daļa noteic, ka </w:t>
      </w:r>
      <w:r w:rsidRPr="006D7D79">
        <w:rPr>
          <w:rFonts w:eastAsia="Times New Roman" w:cs="Times New Roman"/>
          <w:i/>
          <w:szCs w:val="24"/>
          <w:lang w:eastAsia="lv-LV" w:bidi="lo-LA"/>
        </w:rPr>
        <w:t xml:space="preserve">institūciju, kura organizē atvasinātas </w:t>
      </w:r>
      <w:r w:rsidRPr="006D7D79">
        <w:rPr>
          <w:rFonts w:eastAsia="Times New Roman" w:cs="Times New Roman"/>
          <w:i/>
          <w:szCs w:val="24"/>
          <w:lang w:eastAsia="lv-LV" w:bidi="lo-LA"/>
        </w:rPr>
        <w:t>publiskas personas nekustamā īpašuma atsavināšanu, nosaka atvasinātas publiskas personas lēmējinstitūcija.</w:t>
      </w:r>
    </w:p>
    <w:p w:rsidR="006D7D79" w:rsidRPr="006D7D79" w:rsidP="00285D59" w14:paraId="025E4519" w14:textId="77777777">
      <w:pPr>
        <w:ind w:right="0" w:firstLine="720"/>
        <w:rPr>
          <w:rFonts w:eastAsia="Times New Roman" w:cs="Times New Roman"/>
          <w:szCs w:val="24"/>
          <w:lang w:eastAsia="lv-LV" w:bidi="lo-LA"/>
        </w:rPr>
      </w:pPr>
      <w:r w:rsidRPr="006D7D79">
        <w:rPr>
          <w:rFonts w:eastAsia="Times New Roman" w:cs="Times New Roman"/>
          <w:szCs w:val="24"/>
          <w:lang w:eastAsia="lv-LV" w:bidi="lo-LA"/>
        </w:rPr>
        <w:t>No Pašvaldību likuma 73. panta pirmās daļas izriet, ka atsavināms tāds pašvaldības īpašums, kas nav izmantojams attiecīgās administratīvās teritorijas iedzīvotāju interesēs atbilstoši pašvaldības kompetencei un nav nepieciešams pašvaldības funkciju izpildei.</w:t>
      </w:r>
    </w:p>
    <w:p w:rsidR="006D7D79" w:rsidRPr="006D7D79" w:rsidP="00285D59" w14:paraId="758D7E29" w14:textId="77777777">
      <w:pPr>
        <w:suppressAutoHyphens/>
        <w:ind w:right="6" w:firstLine="720"/>
        <w:rPr>
          <w:rFonts w:eastAsia="Times New Roman" w:cs="Times New Roman"/>
          <w:kern w:val="2"/>
          <w:szCs w:val="24"/>
          <w:lang w:eastAsia="lo-LA" w:bidi="lo-LA"/>
        </w:rPr>
      </w:pPr>
      <w:r w:rsidRPr="006D7D79">
        <w:rPr>
          <w:rFonts w:eastAsia="Times New Roman" w:cs="Times New Roman"/>
          <w:kern w:val="2"/>
          <w:szCs w:val="24"/>
          <w:lang w:eastAsia="lo-LA" w:bidi="lo-LA"/>
        </w:rPr>
        <w:t xml:space="preserve">Publiskas personas mantas atsavināšanas likuma 1. panta pirmās daļas 6. punkts noteic, ka </w:t>
      </w:r>
      <w:r w:rsidRPr="006D7D79">
        <w:rPr>
          <w:rFonts w:eastAsia="Times New Roman" w:cs="Times New Roman"/>
          <w:i/>
          <w:iCs/>
          <w:szCs w:val="24"/>
          <w:shd w:val="clear" w:color="auto" w:fill="FFFFFF"/>
          <w:lang w:eastAsia="lv-LV" w:bidi="lo-LA"/>
        </w:rPr>
        <w:t xml:space="preserve">nosacītā cena ir nekustamā īpašuma vērtība, kas noteikta atbilstoši </w:t>
      </w:r>
      <w:hyperlink r:id="rId6" w:tgtFrame="_blank" w:history="1">
        <w:r w:rsidRPr="006D7D79">
          <w:rPr>
            <w:rFonts w:eastAsia="Times New Roman" w:cs="Times New Roman"/>
            <w:i/>
            <w:iCs/>
            <w:szCs w:val="24"/>
            <w:shd w:val="clear" w:color="auto" w:fill="FFFFFF"/>
            <w:lang w:eastAsia="lv-LV" w:bidi="lo-LA"/>
          </w:rPr>
          <w:t>Standartizācijas likumā</w:t>
        </w:r>
      </w:hyperlink>
      <w:r w:rsidRPr="006D7D79">
        <w:rPr>
          <w:rFonts w:ascii="Calibri" w:eastAsia="Times New Roman" w:hAnsi="Calibri" w:cs="Arial Unicode MS"/>
          <w:sz w:val="22"/>
          <w:szCs w:val="24"/>
          <w:lang w:eastAsia="lv-LV" w:bidi="lo-LA"/>
        </w:rPr>
        <w:t xml:space="preserve"> </w:t>
      </w:r>
      <w:r w:rsidRPr="006D7D79">
        <w:rPr>
          <w:rFonts w:eastAsia="Times New Roman" w:cs="Times New Roman"/>
          <w:i/>
          <w:iCs/>
          <w:szCs w:val="24"/>
          <w:shd w:val="clear" w:color="auto" w:fill="FFFFFF"/>
          <w:lang w:eastAsia="lv-LV" w:bidi="lo-LA"/>
        </w:rPr>
        <w:t xml:space="preserve">paredzētajā kārtībā apstiprinātajiem īpašuma vērtēšanas standartiem, vai kustamās mantas vērtība, kas noteikta atbilstoši </w:t>
      </w:r>
      <w:hyperlink r:id="rId6" w:tgtFrame="_blank" w:history="1">
        <w:r w:rsidRPr="006D7D79">
          <w:rPr>
            <w:rFonts w:eastAsia="Times New Roman" w:cs="Times New Roman"/>
            <w:i/>
            <w:iCs/>
            <w:szCs w:val="24"/>
            <w:shd w:val="clear" w:color="auto" w:fill="FFFFFF"/>
            <w:lang w:eastAsia="lv-LV" w:bidi="lo-LA"/>
          </w:rPr>
          <w:t>Standartizācijas likumā</w:t>
        </w:r>
      </w:hyperlink>
      <w:r w:rsidRPr="006D7D79">
        <w:rPr>
          <w:rFonts w:ascii="Calibri" w:eastAsia="Times New Roman" w:hAnsi="Calibri" w:cs="Arial Unicode MS"/>
          <w:sz w:val="22"/>
          <w:szCs w:val="24"/>
          <w:lang w:eastAsia="lv-LV" w:bidi="lo-LA"/>
        </w:rPr>
        <w:t xml:space="preserve"> </w:t>
      </w:r>
      <w:r w:rsidRPr="006D7D79">
        <w:rPr>
          <w:rFonts w:eastAsia="Times New Roman" w:cs="Times New Roman"/>
          <w:i/>
          <w:iCs/>
          <w:szCs w:val="24"/>
          <w:shd w:val="clear" w:color="auto" w:fill="FFFFFF"/>
          <w:lang w:eastAsia="lv-LV" w:bidi="lo-LA"/>
        </w:rPr>
        <w:t>paredzētajā kārtībā apstiprinātajiem īpašuma vērtēšanas standartiem, kā arī ņemot vērā tās atlikušo bilances vērtību pēc grāmatvedības uzskaites datiem</w:t>
      </w:r>
      <w:r w:rsidRPr="006D7D79">
        <w:rPr>
          <w:rFonts w:eastAsia="Times New Roman" w:cs="Times New Roman"/>
          <w:szCs w:val="24"/>
          <w:shd w:val="clear" w:color="auto" w:fill="FFFFFF"/>
          <w:lang w:eastAsia="lv-LV" w:bidi="lo-LA"/>
        </w:rPr>
        <w:t>.</w:t>
      </w:r>
    </w:p>
    <w:p w:rsidR="006D7D79" w:rsidRPr="006D7D79" w:rsidP="00285D59" w14:paraId="502DDFEF" w14:textId="77777777">
      <w:pPr>
        <w:suppressAutoHyphens/>
        <w:ind w:right="5" w:firstLine="720"/>
        <w:rPr>
          <w:rFonts w:eastAsia="Times New Roman" w:cs="Times New Roman"/>
          <w:kern w:val="2"/>
          <w:szCs w:val="24"/>
          <w:lang w:eastAsia="ar-SA" w:bidi="lo-LA"/>
        </w:rPr>
      </w:pPr>
      <w:r w:rsidRPr="006D7D79">
        <w:rPr>
          <w:rFonts w:eastAsia="Times New Roman" w:cs="Times New Roman"/>
          <w:szCs w:val="24"/>
          <w:lang w:eastAsia="lv-LV" w:bidi="lo-LA"/>
        </w:rPr>
        <w:t xml:space="preserve">Saskaņā ar sertificēta vērtētāja </w:t>
      </w:r>
      <w:r w:rsidRPr="006D7D79">
        <w:rPr>
          <w:rFonts w:eastAsia="Times New Roman" w:cs="Times New Roman"/>
          <w:kern w:val="2"/>
          <w:szCs w:val="24"/>
          <w:lang w:eastAsia="ar-SA" w:bidi="lo-LA"/>
        </w:rPr>
        <w:t xml:space="preserve">Sabiedrības ar ierobežotu atbildību “VCG Ekspertu grupa”, reģistrācijas Nr. 40003554692, turpmāk – SIA “VCG Ekspertu grupa” </w:t>
      </w:r>
      <w:r w:rsidRPr="006D7D79">
        <w:rPr>
          <w:rFonts w:eastAsia="Times New Roman" w:cs="Times New Roman"/>
          <w:szCs w:val="24"/>
          <w:lang w:eastAsia="lv-LV" w:bidi="lo-LA"/>
        </w:rPr>
        <w:t xml:space="preserve">(īpašumu vērtētājs Guntars </w:t>
      </w:r>
      <w:r w:rsidRPr="006D7D79">
        <w:rPr>
          <w:rFonts w:eastAsia="Times New Roman" w:cs="Times New Roman"/>
          <w:szCs w:val="24"/>
          <w:lang w:eastAsia="lv-LV" w:bidi="lo-LA"/>
        </w:rPr>
        <w:t>Pugejs</w:t>
      </w:r>
      <w:r w:rsidRPr="006D7D79">
        <w:rPr>
          <w:rFonts w:eastAsia="Times New Roman" w:cs="Times New Roman"/>
          <w:szCs w:val="24"/>
          <w:lang w:eastAsia="lv-LV" w:bidi="lo-LA"/>
        </w:rPr>
        <w:t>, profesionālās kvalifikācijas sertifikāts Nr. 79) 2026. gada 14. augusta vērtējumu nekustamā īpašuma tirgus vērtība ir 13 700,00 </w:t>
      </w:r>
      <w:r w:rsidRPr="006D7D79">
        <w:rPr>
          <w:rFonts w:eastAsia="Times New Roman" w:cs="Times New Roman"/>
          <w:i/>
          <w:szCs w:val="24"/>
          <w:lang w:eastAsia="lv-LV" w:bidi="lo-LA"/>
        </w:rPr>
        <w:t>euro</w:t>
      </w:r>
      <w:r w:rsidRPr="006D7D79">
        <w:rPr>
          <w:rFonts w:eastAsia="Times New Roman" w:cs="Times New Roman"/>
          <w:szCs w:val="24"/>
          <w:lang w:eastAsia="lv-LV" w:bidi="lo-LA"/>
        </w:rPr>
        <w:t xml:space="preserve"> (trīspadsmit tūkstoši septiņi simti </w:t>
      </w:r>
      <w:r w:rsidRPr="006D7D79">
        <w:rPr>
          <w:rFonts w:eastAsia="Times New Roman" w:cs="Times New Roman"/>
          <w:i/>
          <w:szCs w:val="24"/>
          <w:lang w:eastAsia="lv-LV" w:bidi="lo-LA"/>
        </w:rPr>
        <w:t>euro</w:t>
      </w:r>
      <w:r w:rsidRPr="006D7D79">
        <w:rPr>
          <w:rFonts w:eastAsia="Times New Roman" w:cs="Times New Roman"/>
          <w:szCs w:val="24"/>
          <w:lang w:eastAsia="lv-LV" w:bidi="lo-LA"/>
        </w:rPr>
        <w:t xml:space="preserve">), kas ir </w:t>
      </w:r>
      <w:r w:rsidRPr="00285D59">
        <w:rPr>
          <w:rFonts w:eastAsia="Times New Roman" w:cs="Times New Roman"/>
          <w:szCs w:val="24"/>
          <w:lang w:eastAsia="lv-LV" w:bidi="lo-LA"/>
        </w:rPr>
        <w:t>zemāka</w:t>
      </w:r>
      <w:r w:rsidRPr="006D7D79">
        <w:rPr>
          <w:rFonts w:eastAsia="Times New Roman" w:cs="Times New Roman"/>
          <w:szCs w:val="24"/>
          <w:lang w:eastAsia="lv-LV" w:bidi="lo-LA"/>
        </w:rPr>
        <w:t xml:space="preserve"> par nekustamā īpašuma universālo kadastrālo vērtību – 15 317,00</w:t>
      </w:r>
      <w:r w:rsidRPr="006D7D79">
        <w:rPr>
          <w:rFonts w:eastAsia="Times New Roman" w:cs="Times New Roman"/>
          <w:kern w:val="2"/>
          <w:szCs w:val="24"/>
          <w:lang w:eastAsia="ar-SA" w:bidi="lo-LA"/>
        </w:rPr>
        <w:t> </w:t>
      </w:r>
      <w:r w:rsidRPr="006D7D79">
        <w:rPr>
          <w:rFonts w:eastAsia="Times New Roman" w:cs="Times New Roman"/>
          <w:i/>
          <w:kern w:val="2"/>
          <w:szCs w:val="24"/>
          <w:lang w:eastAsia="ar-SA" w:bidi="lo-LA"/>
        </w:rPr>
        <w:t>euro</w:t>
      </w:r>
      <w:r w:rsidRPr="006D7D79">
        <w:rPr>
          <w:rFonts w:eastAsia="Times New Roman" w:cs="Times New Roman"/>
          <w:kern w:val="2"/>
          <w:szCs w:val="24"/>
          <w:lang w:eastAsia="ar-SA" w:bidi="lo-LA"/>
        </w:rPr>
        <w:t xml:space="preserve"> (piecpadsmit tūkstoši trīs simti septiņpadsmit </w:t>
      </w:r>
      <w:r w:rsidRPr="006D7D79">
        <w:rPr>
          <w:rFonts w:eastAsia="Times New Roman" w:cs="Times New Roman"/>
          <w:i/>
          <w:iCs/>
          <w:kern w:val="2"/>
          <w:szCs w:val="24"/>
          <w:lang w:eastAsia="ar-SA" w:bidi="lo-LA"/>
        </w:rPr>
        <w:t>euro</w:t>
      </w:r>
      <w:r w:rsidRPr="006D7D79">
        <w:rPr>
          <w:rFonts w:eastAsia="Times New Roman" w:cs="Times New Roman"/>
          <w:kern w:val="2"/>
          <w:szCs w:val="24"/>
          <w:lang w:eastAsia="ar-SA" w:bidi="lo-LA"/>
        </w:rPr>
        <w:t>).</w:t>
      </w:r>
      <w:r w:rsidRPr="006D7D79">
        <w:rPr>
          <w:rFonts w:eastAsia="Times New Roman" w:cs="Times New Roman"/>
          <w:szCs w:val="24"/>
          <w:lang w:eastAsia="lv-LV" w:bidi="lo-LA"/>
        </w:rPr>
        <w:t xml:space="preserve"> Pašvaldības</w:t>
      </w:r>
      <w:r w:rsidRPr="006D7D79">
        <w:rPr>
          <w:rFonts w:eastAsia="Times New Roman" w:cs="Times New Roman"/>
          <w:kern w:val="2"/>
          <w:szCs w:val="24"/>
          <w:lang w:eastAsia="ar-SA" w:bidi="lo-LA"/>
        </w:rPr>
        <w:t xml:space="preserve"> izdevumi par SIA “VCG Eksper</w:t>
      </w:r>
      <w:r w:rsidRPr="006D7D79">
        <w:rPr>
          <w:rFonts w:eastAsia="Times New Roman" w:cs="Times New Roman"/>
          <w:kern w:val="2"/>
          <w:szCs w:val="24"/>
          <w:lang w:eastAsia="ar-SA" w:bidi="lo-LA"/>
        </w:rPr>
        <w:t>tu grupa” pakalpojumiem ir 242,00 </w:t>
      </w:r>
      <w:r w:rsidRPr="006D7D79">
        <w:rPr>
          <w:rFonts w:eastAsia="Times New Roman" w:cs="Times New Roman"/>
          <w:i/>
          <w:kern w:val="2"/>
          <w:szCs w:val="24"/>
          <w:lang w:eastAsia="ar-SA" w:bidi="lo-LA"/>
        </w:rPr>
        <w:t>euro</w:t>
      </w:r>
      <w:r w:rsidRPr="006D7D79">
        <w:rPr>
          <w:rFonts w:eastAsia="Times New Roman" w:cs="Times New Roman"/>
          <w:i/>
          <w:kern w:val="2"/>
          <w:szCs w:val="24"/>
          <w:lang w:eastAsia="ar-SA" w:bidi="lo-LA"/>
        </w:rPr>
        <w:t xml:space="preserve"> </w:t>
      </w:r>
      <w:r w:rsidRPr="006D7D79">
        <w:rPr>
          <w:rFonts w:eastAsia="Times New Roman" w:cs="Times New Roman"/>
          <w:kern w:val="2"/>
          <w:szCs w:val="24"/>
          <w:lang w:eastAsia="ar-SA" w:bidi="lo-LA"/>
        </w:rPr>
        <w:t xml:space="preserve">(divi simti četrdesmit divi </w:t>
      </w:r>
      <w:r w:rsidRPr="006D7D79">
        <w:rPr>
          <w:rFonts w:eastAsia="Times New Roman" w:cs="Times New Roman"/>
          <w:i/>
          <w:kern w:val="2"/>
          <w:szCs w:val="24"/>
          <w:lang w:eastAsia="ar-SA" w:bidi="lo-LA"/>
        </w:rPr>
        <w:t>euro</w:t>
      </w:r>
      <w:r w:rsidRPr="006D7D79">
        <w:rPr>
          <w:rFonts w:eastAsia="Times New Roman" w:cs="Times New Roman"/>
          <w:kern w:val="2"/>
          <w:szCs w:val="24"/>
          <w:lang w:eastAsia="ar-SA" w:bidi="lo-LA"/>
        </w:rPr>
        <w:t>).</w:t>
      </w:r>
    </w:p>
    <w:p w:rsidR="006D7D79" w:rsidRPr="006D7D79" w:rsidP="00285D59" w14:paraId="0AF4BA1B" w14:textId="7EDE5865">
      <w:pPr>
        <w:suppressAutoHyphens/>
        <w:ind w:right="5" w:firstLine="720"/>
        <w:rPr>
          <w:rFonts w:eastAsia="Times New Roman" w:cs="Times New Roman"/>
          <w:kern w:val="2"/>
          <w:szCs w:val="24"/>
          <w:lang w:eastAsia="ar-SA" w:bidi="lo-LA"/>
        </w:rPr>
      </w:pPr>
      <w:bookmarkStart w:id="0" w:name="_Hlk191641621"/>
      <w:r w:rsidRPr="006D7D79">
        <w:rPr>
          <w:rFonts w:eastAsia="Times New Roman" w:cs="Times New Roman"/>
          <w:kern w:val="2"/>
          <w:szCs w:val="24"/>
          <w:lang w:eastAsia="ar-SA" w:bidi="lo-LA"/>
        </w:rPr>
        <w:t>Atlikusī bilances vērtība uz 2026. gada 31. augustu saskaņā ar grāmatvedības uzskaites datiem dzīvoklim “Rāvas”</w:t>
      </w:r>
      <w:r w:rsidR="00A37021">
        <w:rPr>
          <w:rFonts w:eastAsia="Times New Roman" w:cs="Times New Roman"/>
          <w:kern w:val="2"/>
          <w:szCs w:val="24"/>
          <w:lang w:eastAsia="ar-SA" w:bidi="lo-LA"/>
        </w:rPr>
        <w:t> </w:t>
      </w:r>
      <w:r w:rsidRPr="006D7D79">
        <w:rPr>
          <w:rFonts w:eastAsia="Times New Roman" w:cs="Times New Roman"/>
          <w:kern w:val="2"/>
          <w:szCs w:val="24"/>
          <w:lang w:eastAsia="ar-SA" w:bidi="lo-LA"/>
        </w:rPr>
        <w:t>-</w:t>
      </w:r>
      <w:r w:rsidR="00A37021">
        <w:rPr>
          <w:rFonts w:eastAsia="Times New Roman" w:cs="Times New Roman"/>
          <w:kern w:val="2"/>
          <w:szCs w:val="24"/>
          <w:lang w:eastAsia="ar-SA" w:bidi="lo-LA"/>
        </w:rPr>
        <w:t> </w:t>
      </w:r>
      <w:r w:rsidRPr="006D7D79">
        <w:rPr>
          <w:rFonts w:eastAsia="Times New Roman" w:cs="Times New Roman"/>
          <w:szCs w:val="24"/>
          <w:lang w:eastAsia="lv-LV" w:bidi="lo-LA"/>
        </w:rPr>
        <w:t>1,</w:t>
      </w:r>
      <w:r w:rsidRPr="006D7D79">
        <w:rPr>
          <w:rFonts w:eastAsia="Times New Roman" w:cs="Times New Roman"/>
          <w:kern w:val="2"/>
          <w:szCs w:val="24"/>
          <w:lang w:eastAsia="ar-SA" w:bidi="lo-LA"/>
        </w:rPr>
        <w:t xml:space="preserve"> Tumes pagastā, Tukuma novadā, ir 1089,31 </w:t>
      </w:r>
      <w:r w:rsidRPr="006D7D79">
        <w:rPr>
          <w:rFonts w:eastAsia="Times New Roman" w:cs="Times New Roman"/>
          <w:i/>
          <w:iCs/>
          <w:kern w:val="2"/>
          <w:szCs w:val="24"/>
          <w:lang w:eastAsia="ar-SA" w:bidi="lo-LA"/>
        </w:rPr>
        <w:t>euro</w:t>
      </w:r>
      <w:r w:rsidRPr="006D7D79">
        <w:rPr>
          <w:rFonts w:eastAsia="Times New Roman" w:cs="Times New Roman"/>
          <w:kern w:val="2"/>
          <w:szCs w:val="24"/>
          <w:lang w:eastAsia="ar-SA" w:bidi="lo-LA"/>
        </w:rPr>
        <w:t xml:space="preserve"> (viens tūkstotis astoņdesmit deviņi </w:t>
      </w:r>
      <w:r w:rsidRPr="006D7D79">
        <w:rPr>
          <w:rFonts w:eastAsia="Times New Roman" w:cs="Times New Roman"/>
          <w:i/>
          <w:iCs/>
          <w:kern w:val="2"/>
          <w:szCs w:val="24"/>
          <w:lang w:eastAsia="ar-SA" w:bidi="lo-LA"/>
        </w:rPr>
        <w:t>euro</w:t>
      </w:r>
      <w:r w:rsidRPr="006D7D79">
        <w:rPr>
          <w:rFonts w:eastAsia="Times New Roman" w:cs="Times New Roman"/>
          <w:i/>
          <w:iCs/>
          <w:kern w:val="2"/>
          <w:szCs w:val="24"/>
          <w:lang w:eastAsia="ar-SA" w:bidi="lo-LA"/>
        </w:rPr>
        <w:t xml:space="preserve">, </w:t>
      </w:r>
      <w:r w:rsidRPr="006D7D79">
        <w:rPr>
          <w:rFonts w:eastAsia="Times New Roman" w:cs="Times New Roman"/>
          <w:kern w:val="2"/>
          <w:szCs w:val="24"/>
          <w:lang w:eastAsia="ar-SA" w:bidi="lo-LA"/>
        </w:rPr>
        <w:t>31</w:t>
      </w:r>
      <w:r w:rsidR="00A37021">
        <w:rPr>
          <w:rFonts w:eastAsia="Times New Roman" w:cs="Times New Roman"/>
          <w:kern w:val="2"/>
          <w:szCs w:val="24"/>
          <w:lang w:eastAsia="ar-SA" w:bidi="lo-LA"/>
        </w:rPr>
        <w:t> </w:t>
      </w:r>
      <w:r w:rsidRPr="006D7D79">
        <w:rPr>
          <w:rFonts w:eastAsia="Times New Roman" w:cs="Times New Roman"/>
          <w:kern w:val="2"/>
          <w:szCs w:val="24"/>
          <w:lang w:eastAsia="ar-SA" w:bidi="lo-LA"/>
        </w:rPr>
        <w:t>cent</w:t>
      </w:r>
      <w:r>
        <w:rPr>
          <w:rFonts w:eastAsia="Times New Roman" w:cs="Times New Roman"/>
          <w:kern w:val="2"/>
          <w:szCs w:val="24"/>
          <w:lang w:eastAsia="ar-SA" w:bidi="lo-LA"/>
        </w:rPr>
        <w:t>s</w:t>
      </w:r>
      <w:r w:rsidRPr="006D7D79">
        <w:rPr>
          <w:rFonts w:eastAsia="Times New Roman" w:cs="Times New Roman"/>
          <w:kern w:val="2"/>
          <w:szCs w:val="24"/>
          <w:lang w:eastAsia="ar-SA" w:bidi="lo-LA"/>
        </w:rPr>
        <w:t>) (Pamatlīdzekļu uzskaites kartīte Nr. TDP8460, inventāra Nr. TDP15128460.</w:t>
      </w:r>
    </w:p>
    <w:p w:rsidR="006D7D79" w:rsidRPr="006D7D79" w:rsidP="00285D59" w14:paraId="69944EF6" w14:textId="4543DE80">
      <w:pPr>
        <w:suppressAutoHyphens/>
        <w:ind w:right="5" w:firstLine="720"/>
        <w:rPr>
          <w:rFonts w:eastAsia="Times New Roman" w:cs="Times New Roman"/>
          <w:kern w:val="2"/>
          <w:szCs w:val="24"/>
          <w:lang w:eastAsia="ar-SA" w:bidi="lo-LA"/>
        </w:rPr>
      </w:pPr>
      <w:r w:rsidRPr="006D7D79">
        <w:rPr>
          <w:rFonts w:eastAsia="Times New Roman" w:cs="Times New Roman"/>
          <w:kern w:val="2"/>
          <w:szCs w:val="24"/>
          <w:lang w:eastAsia="ar-SA" w:bidi="lo-LA"/>
        </w:rPr>
        <w:t>Atlikusī bilances vērtība uz 2026. gada 31. augustu saskaņā ar grāmatvedības uzskaites datiem dzīvoklim “Rāvas”</w:t>
      </w:r>
      <w:r w:rsidR="00A37021">
        <w:rPr>
          <w:rFonts w:eastAsia="Times New Roman" w:cs="Times New Roman"/>
          <w:kern w:val="2"/>
          <w:szCs w:val="24"/>
          <w:lang w:eastAsia="ar-SA" w:bidi="lo-LA"/>
        </w:rPr>
        <w:t> </w:t>
      </w:r>
      <w:r w:rsidRPr="006D7D79">
        <w:rPr>
          <w:rFonts w:eastAsia="Times New Roman" w:cs="Times New Roman"/>
          <w:kern w:val="2"/>
          <w:szCs w:val="24"/>
          <w:lang w:eastAsia="ar-SA" w:bidi="lo-LA"/>
        </w:rPr>
        <w:t>-</w:t>
      </w:r>
      <w:r w:rsidR="00A37021">
        <w:rPr>
          <w:rFonts w:eastAsia="Times New Roman" w:cs="Times New Roman"/>
          <w:kern w:val="2"/>
          <w:szCs w:val="24"/>
          <w:lang w:eastAsia="ar-SA" w:bidi="lo-LA"/>
        </w:rPr>
        <w:t> </w:t>
      </w:r>
      <w:r w:rsidRPr="006D7D79">
        <w:rPr>
          <w:rFonts w:eastAsia="Times New Roman" w:cs="Times New Roman"/>
          <w:szCs w:val="24"/>
          <w:lang w:eastAsia="lv-LV" w:bidi="lo-LA"/>
        </w:rPr>
        <w:t>2,</w:t>
      </w:r>
      <w:r w:rsidRPr="006D7D79">
        <w:rPr>
          <w:rFonts w:eastAsia="Times New Roman" w:cs="Times New Roman"/>
          <w:kern w:val="2"/>
          <w:szCs w:val="24"/>
          <w:lang w:eastAsia="ar-SA" w:bidi="lo-LA"/>
        </w:rPr>
        <w:t xml:space="preserve"> Tumes pagastā, Tukuma novadā, ir 639,49 </w:t>
      </w:r>
      <w:r w:rsidRPr="006D7D79">
        <w:rPr>
          <w:rFonts w:eastAsia="Times New Roman" w:cs="Times New Roman"/>
          <w:i/>
          <w:iCs/>
          <w:kern w:val="2"/>
          <w:szCs w:val="24"/>
          <w:lang w:eastAsia="ar-SA" w:bidi="lo-LA"/>
        </w:rPr>
        <w:t>euro</w:t>
      </w:r>
      <w:r w:rsidRPr="006D7D79">
        <w:rPr>
          <w:rFonts w:eastAsia="Times New Roman" w:cs="Times New Roman"/>
          <w:kern w:val="2"/>
          <w:szCs w:val="24"/>
          <w:lang w:eastAsia="ar-SA" w:bidi="lo-LA"/>
        </w:rPr>
        <w:t xml:space="preserve"> (seši simti trīsdesmit deviņi </w:t>
      </w:r>
      <w:r w:rsidRPr="006D7D79">
        <w:rPr>
          <w:rFonts w:eastAsia="Times New Roman" w:cs="Times New Roman"/>
          <w:i/>
          <w:iCs/>
          <w:kern w:val="2"/>
          <w:szCs w:val="24"/>
          <w:lang w:eastAsia="ar-SA" w:bidi="lo-LA"/>
        </w:rPr>
        <w:t>euro</w:t>
      </w:r>
      <w:r w:rsidRPr="006D7D79">
        <w:rPr>
          <w:rFonts w:eastAsia="Times New Roman" w:cs="Times New Roman"/>
          <w:i/>
          <w:iCs/>
          <w:kern w:val="2"/>
          <w:szCs w:val="24"/>
          <w:lang w:eastAsia="ar-SA" w:bidi="lo-LA"/>
        </w:rPr>
        <w:t xml:space="preserve">, </w:t>
      </w:r>
      <w:r w:rsidRPr="006D7D79">
        <w:rPr>
          <w:rFonts w:eastAsia="Times New Roman" w:cs="Times New Roman"/>
          <w:kern w:val="2"/>
          <w:szCs w:val="24"/>
          <w:lang w:eastAsia="ar-SA" w:bidi="lo-LA"/>
        </w:rPr>
        <w:t>49</w:t>
      </w:r>
      <w:r w:rsidR="00A37021">
        <w:rPr>
          <w:rFonts w:eastAsia="Times New Roman" w:cs="Times New Roman"/>
          <w:kern w:val="2"/>
          <w:szCs w:val="24"/>
          <w:lang w:eastAsia="ar-SA" w:bidi="lo-LA"/>
        </w:rPr>
        <w:t> </w:t>
      </w:r>
      <w:r w:rsidRPr="006D7D79">
        <w:rPr>
          <w:rFonts w:eastAsia="Times New Roman" w:cs="Times New Roman"/>
          <w:kern w:val="2"/>
          <w:szCs w:val="24"/>
          <w:lang w:eastAsia="ar-SA" w:bidi="lo-LA"/>
        </w:rPr>
        <w:t>centi) (Pamatlīdzekļu uzskaites kartīte Nr. TDP8479, inventāra Nr. TDP15128479.</w:t>
      </w:r>
    </w:p>
    <w:p w:rsidR="006D7D79" w:rsidRPr="006D7D79" w:rsidP="00285D59" w14:paraId="79A61333" w14:textId="044A685C">
      <w:pPr>
        <w:suppressAutoHyphens/>
        <w:ind w:right="5" w:firstLine="720"/>
        <w:rPr>
          <w:rFonts w:eastAsia="Times New Roman" w:cs="Times New Roman"/>
          <w:kern w:val="2"/>
          <w:szCs w:val="24"/>
          <w:lang w:eastAsia="ar-SA" w:bidi="lo-LA"/>
        </w:rPr>
      </w:pPr>
      <w:r w:rsidRPr="006D7D79">
        <w:rPr>
          <w:rFonts w:eastAsia="Times New Roman" w:cs="Times New Roman"/>
          <w:kern w:val="2"/>
          <w:szCs w:val="24"/>
          <w:lang w:eastAsia="ar-SA" w:bidi="lo-LA"/>
        </w:rPr>
        <w:t>Atlikusī bilances vērtība uz 2026. gada 31. augustu saskaņā ar grāmatvedības uzskaites datiem dzīvoklim “Rāvas”</w:t>
      </w:r>
      <w:r w:rsidR="00A37021">
        <w:rPr>
          <w:rFonts w:eastAsia="Times New Roman" w:cs="Times New Roman"/>
          <w:kern w:val="2"/>
          <w:szCs w:val="24"/>
          <w:lang w:eastAsia="ar-SA" w:bidi="lo-LA"/>
        </w:rPr>
        <w:t> </w:t>
      </w:r>
      <w:r w:rsidRPr="006D7D79">
        <w:rPr>
          <w:rFonts w:eastAsia="Times New Roman" w:cs="Times New Roman"/>
          <w:kern w:val="2"/>
          <w:szCs w:val="24"/>
          <w:lang w:eastAsia="ar-SA" w:bidi="lo-LA"/>
        </w:rPr>
        <w:t>-</w:t>
      </w:r>
      <w:r w:rsidR="00A37021">
        <w:rPr>
          <w:rFonts w:eastAsia="Times New Roman" w:cs="Times New Roman"/>
          <w:kern w:val="2"/>
          <w:szCs w:val="24"/>
          <w:lang w:eastAsia="ar-SA" w:bidi="lo-LA"/>
        </w:rPr>
        <w:t> </w:t>
      </w:r>
      <w:r w:rsidRPr="006D7D79">
        <w:rPr>
          <w:rFonts w:eastAsia="Times New Roman" w:cs="Times New Roman"/>
          <w:szCs w:val="24"/>
          <w:lang w:eastAsia="lv-LV" w:bidi="lo-LA"/>
        </w:rPr>
        <w:t>3,</w:t>
      </w:r>
      <w:r w:rsidRPr="006D7D79">
        <w:rPr>
          <w:rFonts w:eastAsia="Times New Roman" w:cs="Times New Roman"/>
          <w:kern w:val="2"/>
          <w:szCs w:val="24"/>
          <w:lang w:eastAsia="ar-SA" w:bidi="lo-LA"/>
        </w:rPr>
        <w:t xml:space="preserve"> Tumes pagastā, Tukuma novadā, ir 1012,85 </w:t>
      </w:r>
      <w:r w:rsidRPr="006D7D79">
        <w:rPr>
          <w:rFonts w:eastAsia="Times New Roman" w:cs="Times New Roman"/>
          <w:i/>
          <w:iCs/>
          <w:kern w:val="2"/>
          <w:szCs w:val="24"/>
          <w:lang w:eastAsia="ar-SA" w:bidi="lo-LA"/>
        </w:rPr>
        <w:t>euro</w:t>
      </w:r>
      <w:r w:rsidRPr="006D7D79">
        <w:rPr>
          <w:rFonts w:eastAsia="Times New Roman" w:cs="Times New Roman"/>
          <w:kern w:val="2"/>
          <w:szCs w:val="24"/>
          <w:lang w:eastAsia="ar-SA" w:bidi="lo-LA"/>
        </w:rPr>
        <w:t xml:space="preserve"> (viens tūkstotis divpadsmit </w:t>
      </w:r>
      <w:r w:rsidRPr="006D7D79">
        <w:rPr>
          <w:rFonts w:eastAsia="Times New Roman" w:cs="Times New Roman"/>
          <w:i/>
          <w:iCs/>
          <w:kern w:val="2"/>
          <w:szCs w:val="24"/>
          <w:lang w:eastAsia="ar-SA" w:bidi="lo-LA"/>
        </w:rPr>
        <w:t>euro</w:t>
      </w:r>
      <w:r w:rsidRPr="006D7D79">
        <w:rPr>
          <w:rFonts w:eastAsia="Times New Roman" w:cs="Times New Roman"/>
          <w:i/>
          <w:iCs/>
          <w:kern w:val="2"/>
          <w:szCs w:val="24"/>
          <w:lang w:eastAsia="ar-SA" w:bidi="lo-LA"/>
        </w:rPr>
        <w:t xml:space="preserve">, </w:t>
      </w:r>
      <w:r w:rsidRPr="006D7D79">
        <w:rPr>
          <w:rFonts w:eastAsia="Times New Roman" w:cs="Times New Roman"/>
          <w:kern w:val="2"/>
          <w:szCs w:val="24"/>
          <w:lang w:eastAsia="ar-SA" w:bidi="lo-LA"/>
        </w:rPr>
        <w:t>85</w:t>
      </w:r>
      <w:r w:rsidR="00A37021">
        <w:rPr>
          <w:rFonts w:eastAsia="Times New Roman" w:cs="Times New Roman"/>
          <w:kern w:val="2"/>
          <w:szCs w:val="24"/>
          <w:lang w:eastAsia="ar-SA" w:bidi="lo-LA"/>
        </w:rPr>
        <w:t> </w:t>
      </w:r>
      <w:r w:rsidRPr="006D7D79">
        <w:rPr>
          <w:rFonts w:eastAsia="Times New Roman" w:cs="Times New Roman"/>
          <w:kern w:val="2"/>
          <w:szCs w:val="24"/>
          <w:lang w:eastAsia="ar-SA" w:bidi="lo-LA"/>
        </w:rPr>
        <w:t>centi) (Pamatlīdzekļu uzskaites kartīte Nr. TDP8480, inventāra Nr. TDP15128480.</w:t>
      </w:r>
    </w:p>
    <w:p w:rsidR="006D7D79" w:rsidRPr="006D7D79" w:rsidP="00285D59" w14:paraId="733B7194" w14:textId="612D0368">
      <w:pPr>
        <w:suppressAutoHyphens/>
        <w:ind w:right="5" w:firstLine="720"/>
        <w:rPr>
          <w:rFonts w:eastAsia="Times New Roman" w:cs="Times New Roman"/>
          <w:kern w:val="2"/>
          <w:szCs w:val="24"/>
          <w:lang w:eastAsia="ar-SA" w:bidi="lo-LA"/>
        </w:rPr>
      </w:pPr>
      <w:r w:rsidRPr="006D7D79">
        <w:rPr>
          <w:rFonts w:eastAsia="Times New Roman" w:cs="Times New Roman"/>
          <w:kern w:val="2"/>
          <w:szCs w:val="24"/>
          <w:lang w:eastAsia="ar-SA" w:bidi="lo-LA"/>
        </w:rPr>
        <w:t>Atlikusī bilances vērtība uz 2026. gada 31. augustu saskaņā ar grāmatvedības uzskaites datiem dzīvoklim “Rāvas”</w:t>
      </w:r>
      <w:r w:rsidR="00A37021">
        <w:rPr>
          <w:rFonts w:eastAsia="Times New Roman" w:cs="Times New Roman"/>
          <w:kern w:val="2"/>
          <w:szCs w:val="24"/>
          <w:lang w:eastAsia="ar-SA" w:bidi="lo-LA"/>
        </w:rPr>
        <w:t> </w:t>
      </w:r>
      <w:r w:rsidRPr="006D7D79">
        <w:rPr>
          <w:rFonts w:eastAsia="Times New Roman" w:cs="Times New Roman"/>
          <w:kern w:val="2"/>
          <w:szCs w:val="24"/>
          <w:lang w:eastAsia="ar-SA" w:bidi="lo-LA"/>
        </w:rPr>
        <w:t>-</w:t>
      </w:r>
      <w:r w:rsidR="00A37021">
        <w:rPr>
          <w:rFonts w:eastAsia="Times New Roman" w:cs="Times New Roman"/>
          <w:kern w:val="2"/>
          <w:szCs w:val="24"/>
          <w:lang w:eastAsia="ar-SA" w:bidi="lo-LA"/>
        </w:rPr>
        <w:t> </w:t>
      </w:r>
      <w:r w:rsidRPr="006D7D79">
        <w:rPr>
          <w:rFonts w:eastAsia="Times New Roman" w:cs="Times New Roman"/>
          <w:kern w:val="2"/>
          <w:szCs w:val="24"/>
          <w:lang w:eastAsia="ar-SA" w:bidi="lo-LA"/>
        </w:rPr>
        <w:t>4</w:t>
      </w:r>
      <w:r w:rsidRPr="006D7D79">
        <w:rPr>
          <w:rFonts w:eastAsia="Times New Roman" w:cs="Times New Roman"/>
          <w:szCs w:val="24"/>
          <w:lang w:eastAsia="lv-LV" w:bidi="lo-LA"/>
        </w:rPr>
        <w:t>,</w:t>
      </w:r>
      <w:r w:rsidRPr="006D7D79">
        <w:rPr>
          <w:rFonts w:eastAsia="Times New Roman" w:cs="Times New Roman"/>
          <w:kern w:val="2"/>
          <w:szCs w:val="24"/>
          <w:lang w:eastAsia="ar-SA" w:bidi="lo-LA"/>
        </w:rPr>
        <w:t xml:space="preserve"> Tumes pagastā, Tukuma novadā, ir 561,92 </w:t>
      </w:r>
      <w:r w:rsidRPr="006D7D79">
        <w:rPr>
          <w:rFonts w:eastAsia="Times New Roman" w:cs="Times New Roman"/>
          <w:i/>
          <w:iCs/>
          <w:kern w:val="2"/>
          <w:szCs w:val="24"/>
          <w:lang w:eastAsia="ar-SA" w:bidi="lo-LA"/>
        </w:rPr>
        <w:t>euro</w:t>
      </w:r>
      <w:r w:rsidRPr="006D7D79">
        <w:rPr>
          <w:rFonts w:eastAsia="Times New Roman" w:cs="Times New Roman"/>
          <w:kern w:val="2"/>
          <w:szCs w:val="24"/>
          <w:lang w:eastAsia="ar-SA" w:bidi="lo-LA"/>
        </w:rPr>
        <w:t xml:space="preserve"> (pieci simti sešdesmit viens </w:t>
      </w:r>
      <w:r w:rsidRPr="006D7D79">
        <w:rPr>
          <w:rFonts w:eastAsia="Times New Roman" w:cs="Times New Roman"/>
          <w:i/>
          <w:iCs/>
          <w:kern w:val="2"/>
          <w:szCs w:val="24"/>
          <w:lang w:eastAsia="ar-SA" w:bidi="lo-LA"/>
        </w:rPr>
        <w:t>euro</w:t>
      </w:r>
      <w:r w:rsidRPr="006D7D79">
        <w:rPr>
          <w:rFonts w:eastAsia="Times New Roman" w:cs="Times New Roman"/>
          <w:i/>
          <w:iCs/>
          <w:kern w:val="2"/>
          <w:szCs w:val="24"/>
          <w:lang w:eastAsia="ar-SA" w:bidi="lo-LA"/>
        </w:rPr>
        <w:t xml:space="preserve">, </w:t>
      </w:r>
      <w:r w:rsidRPr="006D7D79">
        <w:rPr>
          <w:rFonts w:eastAsia="Times New Roman" w:cs="Times New Roman"/>
          <w:kern w:val="2"/>
          <w:szCs w:val="24"/>
          <w:lang w:eastAsia="ar-SA" w:bidi="lo-LA"/>
        </w:rPr>
        <w:t>92</w:t>
      </w:r>
      <w:r w:rsidR="00A37021">
        <w:rPr>
          <w:rFonts w:eastAsia="Times New Roman" w:cs="Times New Roman"/>
          <w:kern w:val="2"/>
          <w:szCs w:val="24"/>
          <w:lang w:eastAsia="ar-SA" w:bidi="lo-LA"/>
        </w:rPr>
        <w:t> </w:t>
      </w:r>
      <w:r w:rsidRPr="006D7D79">
        <w:rPr>
          <w:rFonts w:eastAsia="Times New Roman" w:cs="Times New Roman"/>
          <w:kern w:val="2"/>
          <w:szCs w:val="24"/>
          <w:lang w:eastAsia="ar-SA" w:bidi="lo-LA"/>
        </w:rPr>
        <w:t>centi) (Pamatlīdzekļu uzskaites kartīte Nr. TDP8481, inventāra Nr. TDP15128481.</w:t>
      </w:r>
    </w:p>
    <w:p w:rsidR="006D7D79" w:rsidRPr="006D7D79" w:rsidP="00285D59" w14:paraId="4A8123E4" w14:textId="31FE26CC">
      <w:pPr>
        <w:suppressAutoHyphens/>
        <w:ind w:right="5" w:firstLine="720"/>
        <w:rPr>
          <w:rFonts w:eastAsia="Times New Roman" w:cs="Times New Roman"/>
          <w:kern w:val="2"/>
          <w:szCs w:val="24"/>
          <w:lang w:eastAsia="ar-SA" w:bidi="lo-LA"/>
        </w:rPr>
      </w:pPr>
      <w:r w:rsidRPr="006D7D79">
        <w:rPr>
          <w:rFonts w:eastAsia="Times New Roman" w:cs="Times New Roman"/>
          <w:kern w:val="2"/>
          <w:szCs w:val="24"/>
          <w:lang w:eastAsia="ar-SA" w:bidi="lo-LA"/>
        </w:rPr>
        <w:t>Atlikusī bilances vērtība uz 2026. gada 31. augustu saskaņā ar grāmatvedības uzskaites datiem dzīvoklim “Rāvas”</w:t>
      </w:r>
      <w:r w:rsidR="00A37021">
        <w:rPr>
          <w:rFonts w:eastAsia="Times New Roman" w:cs="Times New Roman"/>
          <w:kern w:val="2"/>
          <w:szCs w:val="24"/>
          <w:lang w:eastAsia="ar-SA" w:bidi="lo-LA"/>
        </w:rPr>
        <w:t> </w:t>
      </w:r>
      <w:r w:rsidRPr="006D7D79">
        <w:rPr>
          <w:rFonts w:eastAsia="Times New Roman" w:cs="Times New Roman"/>
          <w:kern w:val="2"/>
          <w:szCs w:val="24"/>
          <w:lang w:eastAsia="ar-SA" w:bidi="lo-LA"/>
        </w:rPr>
        <w:t>-</w:t>
      </w:r>
      <w:r w:rsidR="00A37021">
        <w:rPr>
          <w:rFonts w:eastAsia="Times New Roman" w:cs="Times New Roman"/>
          <w:kern w:val="2"/>
          <w:szCs w:val="24"/>
          <w:lang w:eastAsia="ar-SA" w:bidi="lo-LA"/>
        </w:rPr>
        <w:t> </w:t>
      </w:r>
      <w:r w:rsidRPr="006D7D79">
        <w:rPr>
          <w:rFonts w:eastAsia="Times New Roman" w:cs="Times New Roman"/>
          <w:szCs w:val="24"/>
          <w:lang w:eastAsia="lv-LV" w:bidi="lo-LA"/>
        </w:rPr>
        <w:t>5,</w:t>
      </w:r>
      <w:r w:rsidRPr="006D7D79">
        <w:rPr>
          <w:rFonts w:eastAsia="Times New Roman" w:cs="Times New Roman"/>
          <w:kern w:val="2"/>
          <w:szCs w:val="24"/>
          <w:lang w:eastAsia="ar-SA" w:bidi="lo-LA"/>
        </w:rPr>
        <w:t xml:space="preserve"> Tumes pagastā, Tukuma novadā, ir 647,77 </w:t>
      </w:r>
      <w:r w:rsidRPr="006D7D79">
        <w:rPr>
          <w:rFonts w:eastAsia="Times New Roman" w:cs="Times New Roman"/>
          <w:i/>
          <w:iCs/>
          <w:kern w:val="2"/>
          <w:szCs w:val="24"/>
          <w:lang w:eastAsia="ar-SA" w:bidi="lo-LA"/>
        </w:rPr>
        <w:t>euro</w:t>
      </w:r>
      <w:r w:rsidRPr="006D7D79">
        <w:rPr>
          <w:rFonts w:eastAsia="Times New Roman" w:cs="Times New Roman"/>
          <w:kern w:val="2"/>
          <w:szCs w:val="24"/>
          <w:lang w:eastAsia="ar-SA" w:bidi="lo-LA"/>
        </w:rPr>
        <w:t xml:space="preserve"> (seši simti četrdesmit septiņi </w:t>
      </w:r>
      <w:r w:rsidRPr="006D7D79">
        <w:rPr>
          <w:rFonts w:eastAsia="Times New Roman" w:cs="Times New Roman"/>
          <w:i/>
          <w:iCs/>
          <w:kern w:val="2"/>
          <w:szCs w:val="24"/>
          <w:lang w:eastAsia="ar-SA" w:bidi="lo-LA"/>
        </w:rPr>
        <w:t>euro</w:t>
      </w:r>
      <w:r w:rsidRPr="006D7D79">
        <w:rPr>
          <w:rFonts w:eastAsia="Times New Roman" w:cs="Times New Roman"/>
          <w:i/>
          <w:iCs/>
          <w:kern w:val="2"/>
          <w:szCs w:val="24"/>
          <w:lang w:eastAsia="ar-SA" w:bidi="lo-LA"/>
        </w:rPr>
        <w:t xml:space="preserve">, </w:t>
      </w:r>
      <w:r w:rsidRPr="006D7D79">
        <w:rPr>
          <w:rFonts w:eastAsia="Times New Roman" w:cs="Times New Roman"/>
          <w:kern w:val="2"/>
          <w:szCs w:val="24"/>
          <w:lang w:eastAsia="ar-SA" w:bidi="lo-LA"/>
        </w:rPr>
        <w:t>77</w:t>
      </w:r>
      <w:r w:rsidR="00A37021">
        <w:rPr>
          <w:rFonts w:eastAsia="Times New Roman" w:cs="Times New Roman"/>
          <w:kern w:val="2"/>
          <w:szCs w:val="24"/>
          <w:lang w:eastAsia="ar-SA" w:bidi="lo-LA"/>
        </w:rPr>
        <w:t> </w:t>
      </w:r>
      <w:r w:rsidRPr="006D7D79">
        <w:rPr>
          <w:rFonts w:eastAsia="Times New Roman" w:cs="Times New Roman"/>
          <w:kern w:val="2"/>
          <w:szCs w:val="24"/>
          <w:lang w:eastAsia="ar-SA" w:bidi="lo-LA"/>
        </w:rPr>
        <w:t>centi) (Pamatlīdzekļu uzskaites kartīte Nr. TDP8482, inventāra Nr. TDP15128482.</w:t>
      </w:r>
    </w:p>
    <w:p w:rsidR="006D7D79" w:rsidRPr="006D7D79" w:rsidP="00285D59" w14:paraId="574AB5AC" w14:textId="51C1AF25">
      <w:pPr>
        <w:suppressAutoHyphens/>
        <w:ind w:right="5" w:firstLine="720"/>
        <w:rPr>
          <w:rFonts w:eastAsia="Times New Roman" w:cs="Times New Roman"/>
          <w:kern w:val="2"/>
          <w:szCs w:val="24"/>
          <w:lang w:eastAsia="ar-SA" w:bidi="lo-LA"/>
        </w:rPr>
      </w:pPr>
      <w:r w:rsidRPr="006D7D79">
        <w:rPr>
          <w:rFonts w:eastAsia="Times New Roman" w:cs="Times New Roman"/>
          <w:kern w:val="2"/>
          <w:szCs w:val="24"/>
          <w:lang w:eastAsia="ar-SA" w:bidi="lo-LA"/>
        </w:rPr>
        <w:t>Atlikusī bilances vērtība uz 2026. gada 31. augustu saskaņā ar grāmatvedības uzskaites datiem kūtij “Rāvas”</w:t>
      </w:r>
      <w:r w:rsidRPr="006D7D79">
        <w:rPr>
          <w:rFonts w:eastAsia="Times New Roman" w:cs="Times New Roman"/>
          <w:szCs w:val="24"/>
          <w:lang w:eastAsia="lv-LV" w:bidi="lo-LA"/>
        </w:rPr>
        <w:t>,</w:t>
      </w:r>
      <w:r w:rsidRPr="006D7D79">
        <w:rPr>
          <w:rFonts w:eastAsia="Times New Roman" w:cs="Times New Roman"/>
          <w:kern w:val="2"/>
          <w:szCs w:val="24"/>
          <w:lang w:eastAsia="ar-SA" w:bidi="lo-LA"/>
        </w:rPr>
        <w:t xml:space="preserve"> Tumes pagastā, Tukuma novadā, ir 226,85 </w:t>
      </w:r>
      <w:r w:rsidRPr="006D7D79">
        <w:rPr>
          <w:rFonts w:eastAsia="Times New Roman" w:cs="Times New Roman"/>
          <w:i/>
          <w:iCs/>
          <w:kern w:val="2"/>
          <w:szCs w:val="24"/>
          <w:lang w:eastAsia="ar-SA" w:bidi="lo-LA"/>
        </w:rPr>
        <w:t>euro</w:t>
      </w:r>
      <w:r w:rsidRPr="006D7D79">
        <w:rPr>
          <w:rFonts w:eastAsia="Times New Roman" w:cs="Times New Roman"/>
          <w:kern w:val="2"/>
          <w:szCs w:val="24"/>
          <w:lang w:eastAsia="ar-SA" w:bidi="lo-LA"/>
        </w:rPr>
        <w:t xml:space="preserve"> (divi simti divdesmit seši </w:t>
      </w:r>
      <w:r w:rsidRPr="006D7D79">
        <w:rPr>
          <w:rFonts w:eastAsia="Times New Roman" w:cs="Times New Roman"/>
          <w:i/>
          <w:iCs/>
          <w:kern w:val="2"/>
          <w:szCs w:val="24"/>
          <w:lang w:eastAsia="ar-SA" w:bidi="lo-LA"/>
        </w:rPr>
        <w:t>euro</w:t>
      </w:r>
      <w:r w:rsidRPr="00285D59">
        <w:rPr>
          <w:rFonts w:eastAsia="Times New Roman" w:cs="Times New Roman"/>
          <w:kern w:val="2"/>
          <w:szCs w:val="24"/>
          <w:lang w:eastAsia="ar-SA" w:bidi="lo-LA"/>
        </w:rPr>
        <w:t xml:space="preserve">, </w:t>
      </w:r>
      <w:r w:rsidRPr="006D7D79">
        <w:rPr>
          <w:rFonts w:eastAsia="Times New Roman" w:cs="Times New Roman"/>
          <w:kern w:val="2"/>
          <w:szCs w:val="24"/>
          <w:lang w:eastAsia="ar-SA" w:bidi="lo-LA"/>
        </w:rPr>
        <w:t>85</w:t>
      </w:r>
      <w:r w:rsidR="00A37021">
        <w:rPr>
          <w:rFonts w:eastAsia="Times New Roman" w:cs="Times New Roman"/>
          <w:kern w:val="2"/>
          <w:szCs w:val="24"/>
          <w:lang w:eastAsia="ar-SA" w:bidi="lo-LA"/>
        </w:rPr>
        <w:t> </w:t>
      </w:r>
      <w:r w:rsidRPr="006D7D79">
        <w:rPr>
          <w:rFonts w:eastAsia="Times New Roman" w:cs="Times New Roman"/>
          <w:kern w:val="2"/>
          <w:szCs w:val="24"/>
          <w:lang w:eastAsia="ar-SA" w:bidi="lo-LA"/>
        </w:rPr>
        <w:t>centi) (Pamatlīdzekļu uzskaites kartīte Nr. TDP8461, inventāra Nr. TDP15128461.</w:t>
      </w:r>
    </w:p>
    <w:p w:rsidR="006D7D79" w:rsidRPr="006D7D79" w:rsidP="00285D59" w14:paraId="68286B23" w14:textId="45E1B3B2">
      <w:pPr>
        <w:suppressAutoHyphens/>
        <w:ind w:right="5" w:firstLine="720"/>
        <w:rPr>
          <w:rFonts w:eastAsia="Times New Roman" w:cs="Times New Roman"/>
          <w:kern w:val="2"/>
          <w:szCs w:val="24"/>
          <w:lang w:eastAsia="ar-SA" w:bidi="lo-LA"/>
        </w:rPr>
      </w:pPr>
      <w:r w:rsidRPr="006D7D79">
        <w:rPr>
          <w:rFonts w:eastAsia="Times New Roman" w:cs="Times New Roman"/>
          <w:kern w:val="2"/>
          <w:szCs w:val="24"/>
          <w:lang w:eastAsia="ar-SA" w:bidi="lo-LA"/>
        </w:rPr>
        <w:t>Atlikusī bilances vērtība uz 2026. gada 31. augustu saskaņā ar grāmatvedības uzskaites datiem zemei “Rāvas”</w:t>
      </w:r>
      <w:r w:rsidRPr="006D7D79">
        <w:rPr>
          <w:rFonts w:eastAsia="Times New Roman" w:cs="Times New Roman"/>
          <w:szCs w:val="24"/>
          <w:lang w:eastAsia="lv-LV" w:bidi="lo-LA"/>
        </w:rPr>
        <w:t>, Tu</w:t>
      </w:r>
      <w:r w:rsidR="001647C7">
        <w:rPr>
          <w:rFonts w:eastAsia="Times New Roman" w:cs="Times New Roman"/>
          <w:szCs w:val="24"/>
          <w:lang w:eastAsia="lv-LV" w:bidi="lo-LA"/>
        </w:rPr>
        <w:t>mes p</w:t>
      </w:r>
      <w:r w:rsidRPr="006D7D79">
        <w:rPr>
          <w:rFonts w:eastAsia="Times New Roman" w:cs="Times New Roman"/>
          <w:kern w:val="2"/>
          <w:szCs w:val="24"/>
          <w:lang w:eastAsia="ar-SA" w:bidi="lo-LA"/>
        </w:rPr>
        <w:t>agastā, Tukuma novadā, ir 1773,00 </w:t>
      </w:r>
      <w:r w:rsidRPr="006D7D79">
        <w:rPr>
          <w:rFonts w:eastAsia="Times New Roman" w:cs="Times New Roman"/>
          <w:i/>
          <w:iCs/>
          <w:kern w:val="2"/>
          <w:szCs w:val="24"/>
          <w:lang w:eastAsia="ar-SA" w:bidi="lo-LA"/>
        </w:rPr>
        <w:t>euro</w:t>
      </w:r>
      <w:r w:rsidRPr="006D7D79">
        <w:rPr>
          <w:rFonts w:eastAsia="Times New Roman" w:cs="Times New Roman"/>
          <w:kern w:val="2"/>
          <w:szCs w:val="24"/>
          <w:lang w:eastAsia="ar-SA" w:bidi="lo-LA"/>
        </w:rPr>
        <w:t xml:space="preserve"> (viens tūkstotis septiņi simti septiņdesmit trīs </w:t>
      </w:r>
      <w:r w:rsidRPr="006D7D79">
        <w:rPr>
          <w:rFonts w:eastAsia="Times New Roman" w:cs="Times New Roman"/>
          <w:i/>
          <w:iCs/>
          <w:kern w:val="2"/>
          <w:szCs w:val="24"/>
          <w:lang w:eastAsia="ar-SA" w:bidi="lo-LA"/>
        </w:rPr>
        <w:t>euro</w:t>
      </w:r>
      <w:r w:rsidRPr="00285D59">
        <w:rPr>
          <w:rFonts w:eastAsia="Times New Roman" w:cs="Times New Roman"/>
          <w:kern w:val="2"/>
          <w:szCs w:val="24"/>
          <w:lang w:eastAsia="ar-SA" w:bidi="lo-LA"/>
        </w:rPr>
        <w:t>,</w:t>
      </w:r>
      <w:r w:rsidRPr="006D7D79">
        <w:rPr>
          <w:rFonts w:eastAsia="Times New Roman" w:cs="Times New Roman"/>
          <w:i/>
          <w:iCs/>
          <w:kern w:val="2"/>
          <w:szCs w:val="24"/>
          <w:lang w:eastAsia="ar-SA" w:bidi="lo-LA"/>
        </w:rPr>
        <w:t xml:space="preserve"> </w:t>
      </w:r>
      <w:r w:rsidRPr="006D7D79">
        <w:rPr>
          <w:rFonts w:eastAsia="Times New Roman" w:cs="Times New Roman"/>
          <w:kern w:val="2"/>
          <w:szCs w:val="24"/>
          <w:lang w:eastAsia="ar-SA" w:bidi="lo-LA"/>
        </w:rPr>
        <w:t>85</w:t>
      </w:r>
      <w:r w:rsidR="00A37021">
        <w:rPr>
          <w:rFonts w:eastAsia="Times New Roman" w:cs="Times New Roman"/>
          <w:kern w:val="2"/>
          <w:szCs w:val="24"/>
          <w:lang w:eastAsia="ar-SA" w:bidi="lo-LA"/>
        </w:rPr>
        <w:t> </w:t>
      </w:r>
      <w:r w:rsidRPr="006D7D79" w:rsidR="00A37021">
        <w:rPr>
          <w:rFonts w:eastAsia="Times New Roman" w:cs="Times New Roman"/>
          <w:kern w:val="2"/>
          <w:szCs w:val="24"/>
          <w:lang w:eastAsia="ar-SA" w:bidi="lo-LA"/>
        </w:rPr>
        <w:t>centi</w:t>
      </w:r>
      <w:r w:rsidRPr="006D7D79">
        <w:rPr>
          <w:rFonts w:eastAsia="Times New Roman" w:cs="Times New Roman"/>
          <w:kern w:val="2"/>
          <w:szCs w:val="24"/>
          <w:lang w:eastAsia="ar-SA" w:bidi="lo-LA"/>
        </w:rPr>
        <w:t>) (Pamatlīdzekļu uzskaites kartīte Nr. TDP8207, inventāra Nr. TDP15128207.</w:t>
      </w:r>
    </w:p>
    <w:bookmarkEnd w:id="0"/>
    <w:p w:rsidR="006D7D79" w:rsidRPr="006D7D79" w:rsidP="00285D59" w14:paraId="71A30DE1" w14:textId="77777777">
      <w:pPr>
        <w:suppressAutoHyphens/>
        <w:ind w:right="5" w:firstLine="720"/>
        <w:rPr>
          <w:rFonts w:ascii="Calibri" w:eastAsia="Times New Roman" w:hAnsi="Calibri" w:cs="Arial Unicode MS"/>
          <w:kern w:val="2"/>
          <w:sz w:val="22"/>
          <w:szCs w:val="24"/>
          <w:lang w:eastAsia="ar-SA" w:bidi="lo-LA"/>
        </w:rPr>
      </w:pPr>
      <w:r w:rsidRPr="006D7D79">
        <w:rPr>
          <w:rFonts w:eastAsia="Times New Roman" w:cs="Times New Roman"/>
          <w:szCs w:val="24"/>
          <w:lang w:eastAsia="ar-SA" w:bidi="lo-LA"/>
        </w:rPr>
        <w:t xml:space="preserve">Publiskas personas finanšu līdzekļu un mantas izšķērdēšanas novēršanas likuma 3. panta 2. punkts noteic, ka </w:t>
      </w:r>
      <w:r w:rsidRPr="006D7D79">
        <w:rPr>
          <w:rFonts w:eastAsia="Times New Roman" w:cs="Times New Roman"/>
          <w:i/>
          <w:iCs/>
          <w:szCs w:val="24"/>
          <w:lang w:eastAsia="ar-SA" w:bidi="lo-LA"/>
        </w:rPr>
        <w:t>p</w:t>
      </w:r>
      <w:r w:rsidRPr="006D7D79">
        <w:rPr>
          <w:rFonts w:eastAsia="Times New Roman" w:cs="Times New Roman"/>
          <w:i/>
          <w:szCs w:val="24"/>
          <w:lang w:eastAsia="ar-SA" w:bidi="lo-LA"/>
        </w:rPr>
        <w:t>ubliska persona, kā arī kapitālsabiedrība rīkojas ar finanšu līdzekļiem un mantu lietderīgi, tas ir manta atsavināma un nododama īpašumā vai lietošanā citai personai par iespējami augstāku cenu.</w:t>
      </w:r>
    </w:p>
    <w:p w:rsidR="006D7D79" w:rsidRPr="006D7D79" w:rsidP="00285D59" w14:paraId="17586DB9" w14:textId="73D1DBAB">
      <w:pPr>
        <w:suppressAutoHyphens/>
        <w:autoSpaceDN w:val="0"/>
        <w:ind w:right="0" w:firstLine="720"/>
        <w:textAlignment w:val="baseline"/>
        <w:rPr>
          <w:rFonts w:eastAsia="Times New Roman" w:cs="Times New Roman"/>
          <w:szCs w:val="24"/>
          <w:lang w:eastAsia="ar-SA" w:bidi="lo-LA"/>
        </w:rPr>
      </w:pPr>
      <w:r w:rsidRPr="006D7D79">
        <w:rPr>
          <w:rFonts w:eastAsia="Times New Roman" w:cs="Times New Roman"/>
          <w:szCs w:val="24"/>
          <w:lang w:eastAsia="ar-SA" w:bidi="lo-LA"/>
        </w:rPr>
        <w:t xml:space="preserve">Pamatojoties uz minēto, </w:t>
      </w:r>
      <w:r w:rsidRPr="006D7D79">
        <w:rPr>
          <w:rFonts w:eastAsia="Times New Roman" w:cs="Times New Roman"/>
          <w:szCs w:val="24"/>
          <w:lang w:eastAsia="lv-LV" w:bidi="lo-LA"/>
        </w:rPr>
        <w:t xml:space="preserve">Komisija 2026. gada 3. septembra sēdē </w:t>
      </w:r>
      <w:r w:rsidRPr="006D7D79">
        <w:rPr>
          <w:rFonts w:eastAsia="Times New Roman" w:cs="Times New Roman"/>
          <w:szCs w:val="24"/>
          <w:lang w:eastAsia="ar-SA" w:bidi="lo-LA"/>
        </w:rPr>
        <w:t xml:space="preserve">ir </w:t>
      </w:r>
      <w:r w:rsidRPr="006D7D79">
        <w:rPr>
          <w:rFonts w:eastAsia="Times New Roman" w:cs="Times New Roman"/>
          <w:szCs w:val="24"/>
          <w:lang w:eastAsia="lv-LV" w:bidi="lo-LA"/>
        </w:rPr>
        <w:t>sagatavojusi lēmuma projektu izskatīšanai Finanšu komitejā un Tukuma novada domes sēd</w:t>
      </w:r>
      <w:r w:rsidR="00285D59">
        <w:rPr>
          <w:rFonts w:eastAsia="Times New Roman" w:cs="Times New Roman"/>
          <w:szCs w:val="24"/>
          <w:lang w:eastAsia="lv-LV" w:bidi="lo-LA"/>
        </w:rPr>
        <w:t>ē</w:t>
      </w:r>
      <w:r w:rsidRPr="006D7D79">
        <w:rPr>
          <w:rFonts w:eastAsia="Times New Roman" w:cs="Times New Roman"/>
          <w:szCs w:val="24"/>
          <w:lang w:eastAsia="lv-LV" w:bidi="lo-LA"/>
        </w:rPr>
        <w:t xml:space="preserve"> ar ierosinājumu</w:t>
      </w:r>
      <w:r w:rsidRPr="006D7D79">
        <w:rPr>
          <w:rFonts w:eastAsia="Times New Roman" w:cs="Times New Roman"/>
          <w:kern w:val="2"/>
          <w:szCs w:val="24"/>
          <w:lang w:eastAsia="ar-SA" w:bidi="lo-LA"/>
        </w:rPr>
        <w:t xml:space="preserve"> atsavināt Nekustamo īpašumu elektroniskā izsolē ar augšupejošu soli, iesakot noteikt izsoles sākumcenu (nosacīto cenu)</w:t>
      </w:r>
      <w:r w:rsidRPr="006D7D79">
        <w:rPr>
          <w:rFonts w:eastAsia="Times New Roman" w:cs="Times New Roman"/>
          <w:b/>
          <w:bCs/>
          <w:kern w:val="2"/>
          <w:szCs w:val="24"/>
          <w:lang w:eastAsia="ar-SA" w:bidi="lo-LA"/>
        </w:rPr>
        <w:t xml:space="preserve"> 15 500,00</w:t>
      </w:r>
      <w:r w:rsidRPr="006D7D79">
        <w:rPr>
          <w:rFonts w:eastAsia="Times New Roman" w:cs="Times New Roman"/>
          <w:kern w:val="2"/>
          <w:szCs w:val="24"/>
          <w:lang w:eastAsia="ar-SA" w:bidi="lo-LA"/>
        </w:rPr>
        <w:t> </w:t>
      </w:r>
      <w:r w:rsidRPr="006D7D79">
        <w:rPr>
          <w:rFonts w:eastAsia="Times New Roman" w:cs="Times New Roman"/>
          <w:i/>
          <w:kern w:val="2"/>
          <w:szCs w:val="24"/>
          <w:lang w:eastAsia="ar-SA" w:bidi="lo-LA"/>
        </w:rPr>
        <w:t>euro</w:t>
      </w:r>
      <w:r w:rsidRPr="006D7D79">
        <w:rPr>
          <w:rFonts w:eastAsia="Times New Roman" w:cs="Times New Roman"/>
          <w:kern w:val="2"/>
          <w:szCs w:val="24"/>
          <w:lang w:eastAsia="ar-SA" w:bidi="lo-LA"/>
        </w:rPr>
        <w:t xml:space="preserve"> (piecpadsmit tūkstoši pieci simti </w:t>
      </w:r>
      <w:r w:rsidRPr="006D7D79">
        <w:rPr>
          <w:rFonts w:eastAsia="Times New Roman" w:cs="Times New Roman"/>
          <w:i/>
          <w:kern w:val="2"/>
          <w:szCs w:val="24"/>
          <w:lang w:eastAsia="ar-SA" w:bidi="lo-LA"/>
        </w:rPr>
        <w:t>euro</w:t>
      </w:r>
      <w:r w:rsidRPr="006D7D79">
        <w:rPr>
          <w:rFonts w:eastAsia="Times New Roman" w:cs="Times New Roman"/>
          <w:i/>
          <w:iCs/>
          <w:kern w:val="2"/>
          <w:szCs w:val="24"/>
          <w:lang w:eastAsia="ar-SA" w:bidi="lo-LA"/>
        </w:rPr>
        <w:t>).</w:t>
      </w:r>
    </w:p>
    <w:p w:rsidR="006D7D79" w:rsidRPr="006D7D79" w:rsidP="00285D59" w14:paraId="367604C9" w14:textId="77777777">
      <w:pPr>
        <w:ind w:right="0" w:firstLine="720"/>
        <w:rPr>
          <w:rFonts w:eastAsia="Times New Roman" w:cs="Times New Roman"/>
          <w:szCs w:val="24"/>
          <w:lang w:eastAsia="lv-LV" w:bidi="lo-LA"/>
        </w:rPr>
      </w:pPr>
      <w:r w:rsidRPr="006D7D79">
        <w:rPr>
          <w:rFonts w:eastAsia="Times New Roman" w:cs="Times New Roman"/>
          <w:szCs w:val="24"/>
          <w:lang w:eastAsia="lv-LV" w:bidi="lo-LA"/>
        </w:rPr>
        <w:t xml:space="preserve">Pamatojoties uz Pašvaldību likuma 10. panta pirmās daļas 16. punktu, 73. panta pirmo un ceturto daļu, Publiskas personas mantas atsavināšanas likuma 3. panta otro daļu, 4. panta pirmo daļu, 5. panta pirmo daļu, 9. panta otro daļu un 10. pantu, Publiskas personas finanšu līdzekļu un mantas izšķērdēšanas novēršanas likuma 3. panta 2. punktu, Ministru kabineta 2011. gada 1. februāra noteikumu Nr. 109 “Kārtība, kādā atsavināma publiskas personas manta” 11.5. apakšpunktu, Komisijas </w:t>
      </w:r>
      <w:r w:rsidRPr="006D7D79">
        <w:rPr>
          <w:rFonts w:eastAsia="Times New Roman" w:cs="Times New Roman"/>
          <w:szCs w:val="24"/>
          <w:lang w:eastAsia="lo-LA" w:bidi="lo-LA"/>
        </w:rPr>
        <w:t>2026. gada 3. septembra lēmumu,</w:t>
      </w:r>
      <w:r w:rsidRPr="006D7D79">
        <w:rPr>
          <w:rFonts w:eastAsia="Times New Roman" w:cs="Times New Roman"/>
          <w:szCs w:val="24"/>
          <w:lang w:eastAsia="lv-LV" w:bidi="lo-LA"/>
        </w:rPr>
        <w:t xml:space="preserve"> Tukuma novada dome </w:t>
      </w:r>
      <w:r w:rsidRPr="006D7D79">
        <w:rPr>
          <w:rFonts w:eastAsia="Times New Roman" w:cs="Times New Roman"/>
          <w:bCs/>
          <w:szCs w:val="24"/>
          <w:lang w:eastAsia="lv-LV" w:bidi="lo-LA"/>
        </w:rPr>
        <w:t>nolemj</w:t>
      </w:r>
      <w:r w:rsidRPr="006D7D79">
        <w:rPr>
          <w:rFonts w:eastAsia="Times New Roman" w:cs="Times New Roman"/>
          <w:szCs w:val="24"/>
          <w:lang w:eastAsia="lv-LV" w:bidi="lo-LA"/>
        </w:rPr>
        <w:t>:</w:t>
      </w:r>
    </w:p>
    <w:p w:rsidR="006D7D79" w:rsidRPr="006D7D79" w:rsidP="00285D59" w14:paraId="68A25DCC" w14:textId="77777777">
      <w:pPr>
        <w:ind w:right="0" w:firstLine="720"/>
        <w:rPr>
          <w:rFonts w:eastAsia="Times New Roman" w:cs="Times New Roman"/>
          <w:szCs w:val="24"/>
          <w:lang w:eastAsia="lv-LV" w:bidi="lo-LA"/>
        </w:rPr>
      </w:pPr>
    </w:p>
    <w:p w:rsidR="006D7D79" w:rsidRPr="006D7D79" w:rsidP="00285D59" w14:paraId="37F53F97" w14:textId="77777777">
      <w:pPr>
        <w:suppressAutoHyphens/>
        <w:autoSpaceDN w:val="0"/>
        <w:ind w:right="0" w:firstLine="720"/>
        <w:textAlignment w:val="baseline"/>
        <w:rPr>
          <w:rFonts w:eastAsia="Times New Roman" w:cs="Times New Roman"/>
          <w:szCs w:val="24"/>
          <w:lang w:eastAsia="lv-LV" w:bidi="lo-LA"/>
        </w:rPr>
      </w:pPr>
      <w:r w:rsidRPr="006D7D79">
        <w:rPr>
          <w:rFonts w:eastAsia="Times New Roman" w:cs="Times New Roman"/>
          <w:szCs w:val="24"/>
          <w:lang w:eastAsia="lv-LV" w:bidi="lo-LA"/>
        </w:rPr>
        <w:t xml:space="preserve">1. atsavināt pašvaldības Nekustamo īpašumu, nosakot izsoles sākumcenu (nosacīto cenu) </w:t>
      </w:r>
      <w:r w:rsidRPr="006D7D79">
        <w:rPr>
          <w:rFonts w:eastAsia="Times New Roman" w:cs="Times New Roman"/>
          <w:b/>
          <w:bCs/>
          <w:szCs w:val="24"/>
          <w:lang w:eastAsia="lv-LV" w:bidi="lo-LA"/>
        </w:rPr>
        <w:t>15</w:t>
      </w:r>
      <w:r w:rsidRPr="006D7D79">
        <w:rPr>
          <w:rFonts w:eastAsia="Times New Roman" w:cs="Times New Roman"/>
          <w:b/>
          <w:bCs/>
          <w:kern w:val="2"/>
          <w:szCs w:val="24"/>
          <w:lang w:eastAsia="ar-SA" w:bidi="lo-LA"/>
        </w:rPr>
        <w:t> 500,00 </w:t>
      </w:r>
      <w:r w:rsidRPr="006D7D79">
        <w:rPr>
          <w:rFonts w:eastAsia="Times New Roman" w:cs="Times New Roman"/>
          <w:b/>
          <w:bCs/>
          <w:i/>
          <w:kern w:val="2"/>
          <w:szCs w:val="24"/>
          <w:lang w:eastAsia="ar-SA" w:bidi="lo-LA"/>
        </w:rPr>
        <w:t>euro</w:t>
      </w:r>
      <w:r w:rsidRPr="006D7D79">
        <w:rPr>
          <w:rFonts w:eastAsia="Times New Roman" w:cs="Times New Roman"/>
          <w:kern w:val="2"/>
          <w:szCs w:val="24"/>
          <w:lang w:eastAsia="ar-SA" w:bidi="lo-LA"/>
        </w:rPr>
        <w:t xml:space="preserve"> (piecpadsmit tūkstoši pieci simti </w:t>
      </w:r>
      <w:r w:rsidRPr="006D7D79">
        <w:rPr>
          <w:rFonts w:eastAsia="Times New Roman" w:cs="Times New Roman"/>
          <w:i/>
          <w:kern w:val="2"/>
          <w:szCs w:val="24"/>
          <w:lang w:eastAsia="ar-SA" w:bidi="lo-LA"/>
        </w:rPr>
        <w:t>euro</w:t>
      </w:r>
      <w:r w:rsidRPr="006D7D79">
        <w:rPr>
          <w:rFonts w:eastAsia="Times New Roman" w:cs="Times New Roman"/>
          <w:kern w:val="2"/>
          <w:szCs w:val="24"/>
          <w:lang w:eastAsia="ar-SA" w:bidi="lo-LA"/>
        </w:rPr>
        <w:t>),</w:t>
      </w:r>
      <w:r w:rsidRPr="006D7D79">
        <w:rPr>
          <w:rFonts w:eastAsia="Times New Roman" w:cs="Times New Roman"/>
          <w:i/>
          <w:iCs/>
          <w:kern w:val="2"/>
          <w:szCs w:val="24"/>
          <w:lang w:eastAsia="ar-SA" w:bidi="lo-LA"/>
        </w:rPr>
        <w:t xml:space="preserve"> </w:t>
      </w:r>
      <w:r w:rsidRPr="006D7D79">
        <w:rPr>
          <w:rFonts w:eastAsia="Times New Roman" w:cs="Times New Roman"/>
          <w:szCs w:val="24"/>
          <w:lang w:eastAsia="lv-LV" w:bidi="lo-LA"/>
        </w:rPr>
        <w:t>pārdodot to elektroniskā izsolē ar augšupejošu soli,</w:t>
      </w:r>
    </w:p>
    <w:p w:rsidR="006D7D79" w:rsidRPr="006D7D79" w:rsidP="00285D59" w14:paraId="56954D95" w14:textId="77777777">
      <w:pPr>
        <w:ind w:right="0" w:firstLine="720"/>
        <w:rPr>
          <w:rFonts w:eastAsia="Times New Roman" w:cs="Times New Roman"/>
          <w:szCs w:val="24"/>
          <w:lang w:eastAsia="lv-LV" w:bidi="lo-LA"/>
        </w:rPr>
      </w:pPr>
    </w:p>
    <w:p w:rsidR="006D7D79" w:rsidRPr="006D7D79" w:rsidP="00285D59" w14:paraId="38CE4324" w14:textId="7AF8B038">
      <w:pPr>
        <w:ind w:right="0" w:firstLine="720"/>
        <w:rPr>
          <w:rFonts w:eastAsia="Times New Roman" w:cs="Times New Roman"/>
          <w:szCs w:val="24"/>
          <w:lang w:eastAsia="lv-LV" w:bidi="lo-LA"/>
        </w:rPr>
      </w:pPr>
      <w:r w:rsidRPr="006D7D79">
        <w:rPr>
          <w:rFonts w:eastAsia="Times New Roman" w:cs="Times New Roman"/>
          <w:szCs w:val="24"/>
          <w:lang w:eastAsia="lv-LV" w:bidi="lo-LA"/>
        </w:rPr>
        <w:t>2. apstiprināt Nekustamā īpašuma izsoles noteikumus Nr. </w:t>
      </w:r>
      <w:r>
        <w:rPr>
          <w:rFonts w:eastAsia="Times New Roman" w:cs="Times New Roman"/>
          <w:szCs w:val="24"/>
          <w:lang w:eastAsia="lv-LV" w:bidi="lo-LA"/>
        </w:rPr>
        <w:t>68</w:t>
      </w:r>
      <w:r w:rsidRPr="006D7D79">
        <w:rPr>
          <w:rFonts w:eastAsia="Times New Roman" w:cs="Times New Roman"/>
          <w:szCs w:val="24"/>
          <w:lang w:eastAsia="lv-LV" w:bidi="lo-LA"/>
        </w:rPr>
        <w:t xml:space="preserve"> (pielikumā),</w:t>
      </w:r>
    </w:p>
    <w:p w:rsidR="006D7D79" w:rsidRPr="006D7D79" w:rsidP="00285D59" w14:paraId="5BF29923" w14:textId="77777777">
      <w:pPr>
        <w:ind w:left="720" w:right="0"/>
        <w:rPr>
          <w:rFonts w:eastAsia="Times New Roman" w:cs="Times New Roman"/>
          <w:szCs w:val="24"/>
          <w:lang w:eastAsia="lv-LV" w:bidi="lo-LA"/>
        </w:rPr>
      </w:pPr>
    </w:p>
    <w:p w:rsidR="006D7D79" w:rsidRPr="006D7D79" w:rsidP="00285D59" w14:paraId="04E9C47C" w14:textId="77777777">
      <w:pPr>
        <w:ind w:left="720" w:right="0"/>
        <w:rPr>
          <w:rFonts w:eastAsia="Times New Roman" w:cs="Times New Roman"/>
          <w:szCs w:val="24"/>
          <w:lang w:eastAsia="lv-LV" w:bidi="lo-LA"/>
        </w:rPr>
      </w:pPr>
      <w:r w:rsidRPr="006D7D79">
        <w:rPr>
          <w:rFonts w:eastAsia="Times New Roman" w:cs="Times New Roman"/>
          <w:szCs w:val="24"/>
          <w:lang w:eastAsia="lv-LV" w:bidi="lo-LA"/>
        </w:rPr>
        <w:t>3. uzdot Komisijai organizēt Nekustamā īpašuma izsoli,</w:t>
      </w:r>
    </w:p>
    <w:p w:rsidR="006D7D79" w:rsidRPr="006D7D79" w:rsidP="00285D59" w14:paraId="17238AB0" w14:textId="77777777">
      <w:pPr>
        <w:suppressAutoHyphens/>
        <w:autoSpaceDN w:val="0"/>
        <w:ind w:right="0" w:firstLine="709"/>
        <w:textAlignment w:val="baseline"/>
        <w:rPr>
          <w:rFonts w:eastAsia="Times New Roman" w:cs="Times New Roman"/>
          <w:szCs w:val="24"/>
          <w:lang w:eastAsia="lv-LV" w:bidi="lo-LA"/>
        </w:rPr>
      </w:pPr>
    </w:p>
    <w:p w:rsidR="006D7D79" w:rsidRPr="006D7D79" w:rsidP="00285D59" w14:paraId="498C39E9" w14:textId="77777777">
      <w:pPr>
        <w:suppressAutoHyphens/>
        <w:autoSpaceDN w:val="0"/>
        <w:ind w:right="0" w:firstLine="709"/>
        <w:textAlignment w:val="baseline"/>
        <w:rPr>
          <w:rFonts w:eastAsia="Times New Roman" w:cs="Times New Roman"/>
          <w:szCs w:val="24"/>
          <w:lang w:eastAsia="lv-LV" w:bidi="lo-LA"/>
        </w:rPr>
      </w:pPr>
      <w:r w:rsidRPr="006D7D79">
        <w:rPr>
          <w:rFonts w:eastAsia="Times New Roman" w:cs="Times New Roman"/>
          <w:szCs w:val="24"/>
          <w:lang w:eastAsia="lv-LV" w:bidi="lo-LA"/>
        </w:rPr>
        <w:t xml:space="preserve">4. informāciju par izsoli publicēt laikrakstā “Latvijas Vēstnesis”, elektronisko izsoļu vietnē </w:t>
      </w:r>
      <w:hyperlink r:id="rId7" w:history="1">
        <w:r w:rsidRPr="006D7D79">
          <w:rPr>
            <w:rFonts w:eastAsia="Times New Roman" w:cs="Times New Roman"/>
            <w:szCs w:val="24"/>
            <w:u w:val="single"/>
            <w:lang w:eastAsia="lv-LV" w:bidi="lo-LA"/>
          </w:rPr>
          <w:t>https://izsoles.ta.gov.lv</w:t>
        </w:r>
      </w:hyperlink>
      <w:r w:rsidRPr="006D7D79">
        <w:rPr>
          <w:rFonts w:eastAsia="Times New Roman" w:cs="Times New Roman"/>
          <w:szCs w:val="24"/>
          <w:lang w:eastAsia="lv-LV" w:bidi="lo-LA"/>
        </w:rPr>
        <w:t xml:space="preserve"> un pašvaldības tīmekļvietnē </w:t>
      </w:r>
      <w:hyperlink r:id="rId8" w:history="1">
        <w:r w:rsidRPr="006D7D79">
          <w:rPr>
            <w:rFonts w:eastAsia="Calibri" w:cs="Times New Roman"/>
            <w:szCs w:val="24"/>
            <w:u w:val="single"/>
            <w:lang w:eastAsia="lv-LV" w:bidi="lo-LA"/>
          </w:rPr>
          <w:t>www.tukums.lv</w:t>
        </w:r>
      </w:hyperlink>
      <w:r w:rsidRPr="006D7D79">
        <w:rPr>
          <w:rFonts w:eastAsia="Times New Roman" w:cs="Times New Roman"/>
          <w:szCs w:val="24"/>
          <w:lang w:eastAsia="lv-LV" w:bidi="lo-LA"/>
        </w:rPr>
        <w:t>,</w:t>
      </w:r>
    </w:p>
    <w:p w:rsidR="006D7D79" w:rsidRPr="006D7D79" w:rsidP="00285D59" w14:paraId="23966D6C" w14:textId="77777777">
      <w:pPr>
        <w:suppressAutoHyphens/>
        <w:autoSpaceDN w:val="0"/>
        <w:ind w:right="0" w:firstLine="709"/>
        <w:textAlignment w:val="baseline"/>
        <w:rPr>
          <w:rFonts w:eastAsia="Times New Roman" w:cs="Times New Roman"/>
          <w:szCs w:val="24"/>
          <w:lang w:eastAsia="lv-LV" w:bidi="lo-LA"/>
        </w:rPr>
      </w:pPr>
    </w:p>
    <w:p w:rsidR="006D7D79" w:rsidRPr="006D7D79" w:rsidP="00285D59" w14:paraId="5CF0908A" w14:textId="77777777">
      <w:pPr>
        <w:suppressAutoHyphens/>
        <w:autoSpaceDN w:val="0"/>
        <w:ind w:right="0" w:firstLine="709"/>
        <w:textAlignment w:val="baseline"/>
        <w:rPr>
          <w:rFonts w:eastAsia="Times New Roman" w:cs="Times New Roman"/>
          <w:szCs w:val="24"/>
          <w:lang w:eastAsia="lv-LV" w:bidi="lo-LA"/>
        </w:rPr>
      </w:pPr>
      <w:r w:rsidRPr="006D7D79">
        <w:rPr>
          <w:rFonts w:eastAsia="Times New Roman" w:cs="Times New Roman"/>
          <w:szCs w:val="24"/>
          <w:lang w:eastAsia="lv-LV" w:bidi="lo-LA"/>
        </w:rPr>
        <w:t>5. uzdot pašvaldības izpilddirektoram Ivaram Liepiņam veikt kontroli par lēmuma izpildi.</w:t>
      </w:r>
    </w:p>
    <w:p w:rsidR="006D7D79" w:rsidRPr="006D7D79" w:rsidP="00285D59" w14:paraId="753C0A60" w14:textId="535BB894">
      <w:pPr>
        <w:ind w:right="-483"/>
        <w:rPr>
          <w:rFonts w:eastAsia="Times New Roman" w:cs="Times New Roman"/>
          <w:sz w:val="20"/>
          <w:szCs w:val="24"/>
          <w:lang w:eastAsia="lv-LV"/>
        </w:rPr>
      </w:pPr>
    </w:p>
    <w:p w:rsidR="00122F7B" w:rsidRPr="00122F7B" w:rsidP="00285D59" w14:paraId="1B1F021C" w14:textId="77777777">
      <w:pPr>
        <w:ind w:right="0"/>
        <w:rPr>
          <w:rFonts w:cs="Times New Roman"/>
          <w:szCs w:val="24"/>
        </w:rPr>
      </w:pPr>
    </w:p>
    <w:p w:rsidR="00122F7B" w:rsidRPr="00122F7B" w:rsidP="00285D59" w14:paraId="3538A6AF" w14:textId="2D2D8EEA">
      <w:pPr>
        <w:ind w:right="0"/>
        <w:rPr>
          <w:rFonts w:cs="Times New Roman"/>
          <w:szCs w:val="24"/>
        </w:rPr>
      </w:pPr>
      <w:r w:rsidRPr="00122F7B">
        <w:rPr>
          <w:rFonts w:cs="Times New Roman"/>
          <w:szCs w:val="24"/>
        </w:rPr>
        <w:t>Domes priekšsēdētājs</w:t>
      </w:r>
      <w:r w:rsidRPr="00122F7B">
        <w:rPr>
          <w:rFonts w:cs="Times New Roman"/>
          <w:szCs w:val="24"/>
        </w:rPr>
        <w:tab/>
      </w:r>
      <w:r w:rsidRPr="00122F7B">
        <w:rPr>
          <w:rFonts w:cs="Times New Roman"/>
          <w:szCs w:val="24"/>
        </w:rPr>
        <w:tab/>
      </w:r>
      <w:r w:rsidR="00675174">
        <w:rPr>
          <w:rFonts w:cs="Times New Roman"/>
          <w:szCs w:val="24"/>
        </w:rPr>
        <w:tab/>
      </w:r>
      <w:r w:rsidR="00675174">
        <w:rPr>
          <w:rFonts w:cs="Times New Roman"/>
          <w:szCs w:val="24"/>
        </w:rPr>
        <w:tab/>
      </w:r>
      <w:r w:rsidR="00675174">
        <w:rPr>
          <w:rFonts w:cs="Times New Roman"/>
          <w:szCs w:val="24"/>
        </w:rPr>
        <w:tab/>
      </w:r>
      <w:r w:rsidR="00675174">
        <w:rPr>
          <w:rFonts w:cs="Times New Roman"/>
          <w:szCs w:val="24"/>
        </w:rPr>
        <w:tab/>
      </w:r>
      <w:r w:rsidRPr="00122F7B">
        <w:rPr>
          <w:rFonts w:cs="Times New Roman"/>
          <w:szCs w:val="24"/>
        </w:rPr>
        <w:t>Gundars Važa</w:t>
      </w:r>
    </w:p>
    <w:p w:rsidR="00122F7B" w:rsidP="00285D59" w14:paraId="5841D7A3" w14:textId="77777777">
      <w:pPr>
        <w:ind w:right="0"/>
        <w:rPr>
          <w:rFonts w:eastAsia="Times New Roman" w:cs="Times New Roman"/>
          <w:szCs w:val="24"/>
          <w:lang w:eastAsia="lv-LV"/>
        </w:rPr>
      </w:pPr>
    </w:p>
    <w:sectPr w:rsidSect="00FE5521">
      <w:headerReference w:type="default" r:id="rId9"/>
      <w:footerReference w:type="default" r:id="rId10"/>
      <w:footerReference w:type="first" r:id="rId11"/>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Arial Unicode MS">
    <w:altName w:val="Arial"/>
    <w:panose1 w:val="020B0604020202020204"/>
    <w:charset w:val="80"/>
    <w:family w:val="swiss"/>
    <w:pitch w:val="variable"/>
    <w:sig w:usb0="F7FFAEFF" w:usb1="F9DFFFFF" w:usb2="0000007F" w:usb3="00000000" w:csb0="003F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4206F" w:rsidRPr="0004206F" w14:paraId="2A4B9C16" w14:textId="1D77A6CC">
    <w:pPr>
      <w:pStyle w:val="Footer"/>
      <w:jc w:val="center"/>
      <w:rPr>
        <w:sz w:val="12"/>
        <w:szCs w:val="12"/>
      </w:rPr>
    </w:pPr>
    <w:sdt>
      <w:sdtPr>
        <w:rPr>
          <w:sz w:val="12"/>
          <w:szCs w:val="12"/>
        </w:rPr>
        <w:id w:val="1617092537"/>
        <w:docPartObj>
          <w:docPartGallery w:val="Page Numbers (Bottom of Page)"/>
          <w:docPartUnique/>
        </w:docPartObj>
      </w:sdtPr>
      <w:sdtEndPr>
        <w:rPr>
          <w:noProof/>
        </w:rPr>
      </w:sdtEndPr>
      <w:sdtContent>
        <w:r w:rsidRPr="0004206F" w:rsidR="005A7611">
          <w:rPr>
            <w:sz w:val="12"/>
            <w:szCs w:val="12"/>
          </w:rPr>
          <w:fldChar w:fldCharType="begin"/>
        </w:r>
        <w:r w:rsidRPr="0004206F" w:rsidR="005A7611">
          <w:rPr>
            <w:sz w:val="12"/>
            <w:szCs w:val="12"/>
          </w:rPr>
          <w:instrText xml:space="preserve"> PAGE   \* MERGEFORMAT </w:instrText>
        </w:r>
        <w:r w:rsidRPr="0004206F" w:rsidR="005A7611">
          <w:rPr>
            <w:sz w:val="12"/>
            <w:szCs w:val="12"/>
          </w:rPr>
          <w:fldChar w:fldCharType="separate"/>
        </w:r>
        <w:r w:rsidR="003D7985">
          <w:rPr>
            <w:noProof/>
            <w:sz w:val="12"/>
            <w:szCs w:val="12"/>
          </w:rPr>
          <w:t>1</w:t>
        </w:r>
        <w:r w:rsidRPr="0004206F" w:rsidR="005A7611">
          <w:rPr>
            <w:noProof/>
            <w:sz w:val="12"/>
            <w:szCs w:val="12"/>
          </w:rPr>
          <w:fldChar w:fldCharType="end"/>
        </w:r>
      </w:sdtContent>
    </w:sdt>
  </w:p>
  <w:p w:rsidR="0004206F" w14:paraId="31AFC2D9" w14:textId="77777777">
    <w:pPr>
      <w:pStyle w:val="Footer"/>
    </w:pPr>
  </w:p>
  <w:p>
    <w:pPr>
      <w:jc w:val="center"/>
    </w:pPr>
    <w:r>
      <w:rPr>
        <w:rFonts w:ascii="Times New Roman" w:eastAsia="Times New Roman" w:hAnsi="Times New Roman" w:cs="Times New Roman"/>
        <w:b w:val="0"/>
        <w:i w:val="0"/>
        <w:sz w:val="24"/>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Times New Roman" w:eastAsia="Times New Roman" w:hAnsi="Times New Roman" w:cs="Times New Roman"/>
        <w:b w:val="0"/>
        <w:i w:val="0"/>
        <w:sz w:val="24"/>
      </w:rPr>
      <w:t>Šis dokuments ir parakstīts ar drošu elektronisko parakstu un satur laika zīmogu</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C0E43" w:rsidRPr="008F69DF" w:rsidP="008F69DF" w14:paraId="7104DD5B" w14:textId="2726124F">
    <w:pPr>
      <w:pStyle w:val="Header"/>
      <w:jc w:val="right"/>
      <w:rPr>
        <w:rFonts w:cs="Times New Roman"/>
        <w:sz w:val="28"/>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35E5764"/>
    <w:multiLevelType w:val="hybridMultilevel"/>
    <w:tmpl w:val="8B70C59E"/>
    <w:lvl w:ilvl="0">
      <w:start w:val="1"/>
      <w:numFmt w:val="bullet"/>
      <w:lvlText w:val="-"/>
      <w:lvlJc w:val="left"/>
      <w:pPr>
        <w:ind w:left="720" w:hanging="360"/>
      </w:pPr>
      <w:rPr>
        <w:rFonts w:ascii="Calibri" w:hAnsi="Calibri"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CB07320"/>
    <w:multiLevelType w:val="hybridMultilevel"/>
    <w:tmpl w:val="88CA57A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2450BD6"/>
    <w:multiLevelType w:val="multilevel"/>
    <w:tmpl w:val="6AC0E95E"/>
    <w:lvl w:ilvl="0">
      <w:start w:val="1"/>
      <w:numFmt w:val="decimal"/>
      <w:lvlText w:val="%1."/>
      <w:lvlJc w:val="left"/>
      <w:pPr>
        <w:ind w:left="720" w:hanging="360"/>
      </w:pPr>
      <w:rPr>
        <w:b/>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21F61B07"/>
    <w:multiLevelType w:val="multilevel"/>
    <w:tmpl w:val="3530FDB4"/>
    <w:lvl w:ilvl="0">
      <w:start w:val="1"/>
      <w:numFmt w:val="decimal"/>
      <w:lvlText w:val="%1."/>
      <w:lvlJc w:val="left"/>
      <w:pPr>
        <w:ind w:left="1440" w:hanging="360"/>
      </w:pPr>
      <w:rPr>
        <w:rFonts w:ascii="Times New Roman" w:eastAsia="Calibri" w:hAnsi="Times New Roman" w:cs="Times New Roman"/>
        <w:sz w:val="24"/>
        <w:szCs w:val="24"/>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
    <w:nsid w:val="2B5E5FC4"/>
    <w:multiLevelType w:val="hybridMultilevel"/>
    <w:tmpl w:val="332EE818"/>
    <w:lvl w:ilvl="0">
      <w:start w:val="11"/>
      <w:numFmt w:val="bullet"/>
      <w:lvlText w:val="-"/>
      <w:lvlJc w:val="left"/>
      <w:pPr>
        <w:ind w:left="1140" w:hanging="360"/>
      </w:pPr>
      <w:rPr>
        <w:rFonts w:ascii="Times New Roman" w:hAnsi="Times New Roman" w:eastAsiaTheme="minorHAnsi" w:cs="Times New Roman" w:hint="default"/>
      </w:rPr>
    </w:lvl>
    <w:lvl w:ilvl="1" w:tentative="1">
      <w:start w:val="1"/>
      <w:numFmt w:val="bullet"/>
      <w:lvlText w:val="o"/>
      <w:lvlJc w:val="left"/>
      <w:pPr>
        <w:ind w:left="1860" w:hanging="360"/>
      </w:pPr>
      <w:rPr>
        <w:rFonts w:ascii="Courier New" w:hAnsi="Courier New" w:cs="Courier New" w:hint="default"/>
      </w:rPr>
    </w:lvl>
    <w:lvl w:ilvl="2" w:tentative="1">
      <w:start w:val="1"/>
      <w:numFmt w:val="bullet"/>
      <w:lvlText w:val=""/>
      <w:lvlJc w:val="left"/>
      <w:pPr>
        <w:ind w:left="2580" w:hanging="360"/>
      </w:pPr>
      <w:rPr>
        <w:rFonts w:ascii="Wingdings" w:hAnsi="Wingdings" w:hint="default"/>
      </w:rPr>
    </w:lvl>
    <w:lvl w:ilvl="3" w:tentative="1">
      <w:start w:val="1"/>
      <w:numFmt w:val="bullet"/>
      <w:lvlText w:val=""/>
      <w:lvlJc w:val="left"/>
      <w:pPr>
        <w:ind w:left="3300" w:hanging="360"/>
      </w:pPr>
      <w:rPr>
        <w:rFonts w:ascii="Symbol" w:hAnsi="Symbol" w:hint="default"/>
      </w:rPr>
    </w:lvl>
    <w:lvl w:ilvl="4" w:tentative="1">
      <w:start w:val="1"/>
      <w:numFmt w:val="bullet"/>
      <w:lvlText w:val="o"/>
      <w:lvlJc w:val="left"/>
      <w:pPr>
        <w:ind w:left="4020" w:hanging="360"/>
      </w:pPr>
      <w:rPr>
        <w:rFonts w:ascii="Courier New" w:hAnsi="Courier New" w:cs="Courier New" w:hint="default"/>
      </w:rPr>
    </w:lvl>
    <w:lvl w:ilvl="5" w:tentative="1">
      <w:start w:val="1"/>
      <w:numFmt w:val="bullet"/>
      <w:lvlText w:val=""/>
      <w:lvlJc w:val="left"/>
      <w:pPr>
        <w:ind w:left="4740" w:hanging="360"/>
      </w:pPr>
      <w:rPr>
        <w:rFonts w:ascii="Wingdings" w:hAnsi="Wingdings" w:hint="default"/>
      </w:rPr>
    </w:lvl>
    <w:lvl w:ilvl="6" w:tentative="1">
      <w:start w:val="1"/>
      <w:numFmt w:val="bullet"/>
      <w:lvlText w:val=""/>
      <w:lvlJc w:val="left"/>
      <w:pPr>
        <w:ind w:left="5460" w:hanging="360"/>
      </w:pPr>
      <w:rPr>
        <w:rFonts w:ascii="Symbol" w:hAnsi="Symbol" w:hint="default"/>
      </w:rPr>
    </w:lvl>
    <w:lvl w:ilvl="7" w:tentative="1">
      <w:start w:val="1"/>
      <w:numFmt w:val="bullet"/>
      <w:lvlText w:val="o"/>
      <w:lvlJc w:val="left"/>
      <w:pPr>
        <w:ind w:left="6180" w:hanging="360"/>
      </w:pPr>
      <w:rPr>
        <w:rFonts w:ascii="Courier New" w:hAnsi="Courier New" w:cs="Courier New" w:hint="default"/>
      </w:rPr>
    </w:lvl>
    <w:lvl w:ilvl="8" w:tentative="1">
      <w:start w:val="1"/>
      <w:numFmt w:val="bullet"/>
      <w:lvlText w:val=""/>
      <w:lvlJc w:val="left"/>
      <w:pPr>
        <w:ind w:left="6900" w:hanging="360"/>
      </w:pPr>
      <w:rPr>
        <w:rFonts w:ascii="Wingdings" w:hAnsi="Wingdings" w:hint="default"/>
      </w:rPr>
    </w:lvl>
  </w:abstractNum>
  <w:abstractNum w:abstractNumId="5">
    <w:nsid w:val="34026758"/>
    <w:multiLevelType w:val="hybridMultilevel"/>
    <w:tmpl w:val="1954058E"/>
    <w:lvl w:ilvl="0">
      <w:start w:val="0"/>
      <w:numFmt w:val="bullet"/>
      <w:lvlText w:val="-"/>
      <w:lvlJc w:val="left"/>
      <w:pPr>
        <w:ind w:left="1080" w:hanging="360"/>
      </w:pPr>
      <w:rPr>
        <w:rFonts w:ascii="Times New Roman" w:eastAsia="Calibri" w:hAnsi="Times New Roman" w:cs="Times New Roman" w:hint="default"/>
        <w:b w:val="0"/>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6">
    <w:nsid w:val="3A3A0F9E"/>
    <w:multiLevelType w:val="hybridMultilevel"/>
    <w:tmpl w:val="7E1C885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3FA970CF"/>
    <w:multiLevelType w:val="multilevel"/>
    <w:tmpl w:val="E54EA16A"/>
    <w:lvl w:ilvl="0">
      <w:start w:val="0"/>
      <w:numFmt w:val="bullet"/>
      <w:lvlText w:val="o"/>
      <w:lvlJc w:val="left"/>
      <w:pPr>
        <w:ind w:left="720" w:hanging="360"/>
      </w:pPr>
      <w:rPr>
        <w:rFonts w:ascii="Courier New" w:hAnsi="Courier New" w:cs="Courier New"/>
      </w:rPr>
    </w:lvl>
    <w:lvl w:ilvl="1">
      <w:start w:val="0"/>
      <w:numFmt w:val="bullet"/>
      <w:lvlText w:val="o"/>
      <w:lvlJc w:val="left"/>
      <w:pPr>
        <w:ind w:left="1440" w:hanging="360"/>
      </w:pPr>
      <w:rPr>
        <w:rFonts w:ascii="Courier New" w:hAnsi="Courier New" w:cs="Courier New"/>
      </w:rPr>
    </w:lvl>
    <w:lvl w:ilvl="2">
      <w:start w:val="0"/>
      <w:numFmt w:val="bullet"/>
      <w:lvlText w:val=""/>
      <w:lvlJc w:val="left"/>
      <w:pPr>
        <w:ind w:left="2160" w:hanging="360"/>
      </w:pPr>
      <w:rPr>
        <w:rFonts w:ascii="Wingdings" w:hAnsi="Wingdings"/>
      </w:rPr>
    </w:lvl>
    <w:lvl w:ilvl="3">
      <w:start w:val="0"/>
      <w:numFmt w:val="bullet"/>
      <w:lvlText w:val=""/>
      <w:lvlJc w:val="left"/>
      <w:pPr>
        <w:ind w:left="2880" w:hanging="360"/>
      </w:pPr>
      <w:rPr>
        <w:rFonts w:ascii="Symbol" w:hAnsi="Symbol"/>
      </w:rPr>
    </w:lvl>
    <w:lvl w:ilvl="4">
      <w:start w:val="0"/>
      <w:numFmt w:val="bullet"/>
      <w:lvlText w:val="o"/>
      <w:lvlJc w:val="left"/>
      <w:pPr>
        <w:ind w:left="3600" w:hanging="360"/>
      </w:pPr>
      <w:rPr>
        <w:rFonts w:ascii="Courier New" w:hAnsi="Courier New" w:cs="Courier New"/>
      </w:rPr>
    </w:lvl>
    <w:lvl w:ilvl="5">
      <w:start w:val="0"/>
      <w:numFmt w:val="bullet"/>
      <w:lvlText w:val=""/>
      <w:lvlJc w:val="left"/>
      <w:pPr>
        <w:ind w:left="4320" w:hanging="360"/>
      </w:pPr>
      <w:rPr>
        <w:rFonts w:ascii="Wingdings" w:hAnsi="Wingdings"/>
      </w:rPr>
    </w:lvl>
    <w:lvl w:ilvl="6">
      <w:start w:val="0"/>
      <w:numFmt w:val="bullet"/>
      <w:lvlText w:val=""/>
      <w:lvlJc w:val="left"/>
      <w:pPr>
        <w:ind w:left="5040" w:hanging="360"/>
      </w:pPr>
      <w:rPr>
        <w:rFonts w:ascii="Symbol" w:hAnsi="Symbol"/>
      </w:rPr>
    </w:lvl>
    <w:lvl w:ilvl="7">
      <w:start w:val="0"/>
      <w:numFmt w:val="bullet"/>
      <w:lvlText w:val="o"/>
      <w:lvlJc w:val="left"/>
      <w:pPr>
        <w:ind w:left="5760" w:hanging="360"/>
      </w:pPr>
      <w:rPr>
        <w:rFonts w:ascii="Courier New" w:hAnsi="Courier New" w:cs="Courier New"/>
      </w:rPr>
    </w:lvl>
    <w:lvl w:ilvl="8">
      <w:start w:val="0"/>
      <w:numFmt w:val="bullet"/>
      <w:lvlText w:val=""/>
      <w:lvlJc w:val="left"/>
      <w:pPr>
        <w:ind w:left="6480" w:hanging="360"/>
      </w:pPr>
      <w:rPr>
        <w:rFonts w:ascii="Wingdings" w:hAnsi="Wingdings"/>
      </w:rPr>
    </w:lvl>
  </w:abstractNum>
  <w:abstractNum w:abstractNumId="8">
    <w:nsid w:val="483F5155"/>
    <w:multiLevelType w:val="hybridMultilevel"/>
    <w:tmpl w:val="3CF6220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496B4342"/>
    <w:multiLevelType w:val="multilevel"/>
    <w:tmpl w:val="E6A87814"/>
    <w:lvl w:ilvl="0">
      <w:start w:val="0"/>
      <w:numFmt w:val="bullet"/>
      <w:lvlText w:val="-"/>
      <w:lvlJc w:val="left"/>
      <w:pPr>
        <w:ind w:left="720" w:hanging="360"/>
      </w:pPr>
      <w:rPr>
        <w:rFonts w:ascii="Times New Roman" w:eastAsia="Calibri" w:hAnsi="Times New Roman" w:cs="Times New Roman"/>
      </w:rPr>
    </w:lvl>
    <w:lvl w:ilvl="1">
      <w:start w:val="0"/>
      <w:numFmt w:val="bullet"/>
      <w:lvlText w:val="o"/>
      <w:lvlJc w:val="left"/>
      <w:pPr>
        <w:ind w:left="1440" w:hanging="360"/>
      </w:pPr>
      <w:rPr>
        <w:rFonts w:ascii="Courier New" w:hAnsi="Courier New" w:cs="Courier New"/>
      </w:rPr>
    </w:lvl>
    <w:lvl w:ilvl="2">
      <w:start w:val="0"/>
      <w:numFmt w:val="bullet"/>
      <w:lvlText w:val=""/>
      <w:lvlJc w:val="left"/>
      <w:pPr>
        <w:ind w:left="2160" w:hanging="360"/>
      </w:pPr>
      <w:rPr>
        <w:rFonts w:ascii="Wingdings" w:hAnsi="Wingdings"/>
      </w:rPr>
    </w:lvl>
    <w:lvl w:ilvl="3">
      <w:start w:val="0"/>
      <w:numFmt w:val="bullet"/>
      <w:lvlText w:val=""/>
      <w:lvlJc w:val="left"/>
      <w:pPr>
        <w:ind w:left="2880" w:hanging="360"/>
      </w:pPr>
      <w:rPr>
        <w:rFonts w:ascii="Symbol" w:hAnsi="Symbol"/>
      </w:rPr>
    </w:lvl>
    <w:lvl w:ilvl="4">
      <w:start w:val="0"/>
      <w:numFmt w:val="bullet"/>
      <w:lvlText w:val="o"/>
      <w:lvlJc w:val="left"/>
      <w:pPr>
        <w:ind w:left="3600" w:hanging="360"/>
      </w:pPr>
      <w:rPr>
        <w:rFonts w:ascii="Courier New" w:hAnsi="Courier New" w:cs="Courier New"/>
      </w:rPr>
    </w:lvl>
    <w:lvl w:ilvl="5">
      <w:start w:val="0"/>
      <w:numFmt w:val="bullet"/>
      <w:lvlText w:val=""/>
      <w:lvlJc w:val="left"/>
      <w:pPr>
        <w:ind w:left="4320" w:hanging="360"/>
      </w:pPr>
      <w:rPr>
        <w:rFonts w:ascii="Wingdings" w:hAnsi="Wingdings"/>
      </w:rPr>
    </w:lvl>
    <w:lvl w:ilvl="6">
      <w:start w:val="0"/>
      <w:numFmt w:val="bullet"/>
      <w:lvlText w:val=""/>
      <w:lvlJc w:val="left"/>
      <w:pPr>
        <w:ind w:left="5040" w:hanging="360"/>
      </w:pPr>
      <w:rPr>
        <w:rFonts w:ascii="Symbol" w:hAnsi="Symbol"/>
      </w:rPr>
    </w:lvl>
    <w:lvl w:ilvl="7">
      <w:start w:val="0"/>
      <w:numFmt w:val="bullet"/>
      <w:lvlText w:val="o"/>
      <w:lvlJc w:val="left"/>
      <w:pPr>
        <w:ind w:left="5760" w:hanging="360"/>
      </w:pPr>
      <w:rPr>
        <w:rFonts w:ascii="Courier New" w:hAnsi="Courier New" w:cs="Courier New"/>
      </w:rPr>
    </w:lvl>
    <w:lvl w:ilvl="8">
      <w:start w:val="0"/>
      <w:numFmt w:val="bullet"/>
      <w:lvlText w:val=""/>
      <w:lvlJc w:val="left"/>
      <w:pPr>
        <w:ind w:left="6480" w:hanging="360"/>
      </w:pPr>
      <w:rPr>
        <w:rFonts w:ascii="Wingdings" w:hAnsi="Wingdings"/>
      </w:rPr>
    </w:lvl>
  </w:abstractNum>
  <w:abstractNum w:abstractNumId="10">
    <w:nsid w:val="72D110E2"/>
    <w:multiLevelType w:val="multilevel"/>
    <w:tmpl w:val="C336702E"/>
    <w:lvl w:ilvl="0">
      <w:start w:val="0"/>
      <w:numFmt w:val="bullet"/>
      <w:lvlText w:val=""/>
      <w:lvlJc w:val="left"/>
      <w:pPr>
        <w:ind w:left="1440" w:hanging="360"/>
      </w:pPr>
      <w:rPr>
        <w:rFonts w:ascii="Symbol" w:hAnsi="Symbol"/>
      </w:rPr>
    </w:lvl>
    <w:lvl w:ilvl="1">
      <w:start w:val="0"/>
      <w:numFmt w:val="bullet"/>
      <w:lvlText w:val="o"/>
      <w:lvlJc w:val="left"/>
      <w:pPr>
        <w:ind w:left="2160" w:hanging="360"/>
      </w:pPr>
      <w:rPr>
        <w:rFonts w:ascii="Courier New" w:hAnsi="Courier New" w:cs="Courier New"/>
      </w:rPr>
    </w:lvl>
    <w:lvl w:ilvl="2">
      <w:start w:val="0"/>
      <w:numFmt w:val="bullet"/>
      <w:lvlText w:val=""/>
      <w:lvlJc w:val="left"/>
      <w:pPr>
        <w:ind w:left="2880" w:hanging="360"/>
      </w:pPr>
      <w:rPr>
        <w:rFonts w:ascii="Wingdings" w:hAnsi="Wingdings"/>
      </w:rPr>
    </w:lvl>
    <w:lvl w:ilvl="3">
      <w:start w:val="0"/>
      <w:numFmt w:val="bullet"/>
      <w:lvlText w:val=""/>
      <w:lvlJc w:val="left"/>
      <w:pPr>
        <w:ind w:left="3600" w:hanging="360"/>
      </w:pPr>
      <w:rPr>
        <w:rFonts w:ascii="Symbol" w:hAnsi="Symbol"/>
      </w:rPr>
    </w:lvl>
    <w:lvl w:ilvl="4">
      <w:start w:val="0"/>
      <w:numFmt w:val="bullet"/>
      <w:lvlText w:val="o"/>
      <w:lvlJc w:val="left"/>
      <w:pPr>
        <w:ind w:left="4320" w:hanging="360"/>
      </w:pPr>
      <w:rPr>
        <w:rFonts w:ascii="Courier New" w:hAnsi="Courier New" w:cs="Courier New"/>
      </w:rPr>
    </w:lvl>
    <w:lvl w:ilvl="5">
      <w:start w:val="0"/>
      <w:numFmt w:val="bullet"/>
      <w:lvlText w:val=""/>
      <w:lvlJc w:val="left"/>
      <w:pPr>
        <w:ind w:left="5040" w:hanging="360"/>
      </w:pPr>
      <w:rPr>
        <w:rFonts w:ascii="Wingdings" w:hAnsi="Wingdings"/>
      </w:rPr>
    </w:lvl>
    <w:lvl w:ilvl="6">
      <w:start w:val="0"/>
      <w:numFmt w:val="bullet"/>
      <w:lvlText w:val=""/>
      <w:lvlJc w:val="left"/>
      <w:pPr>
        <w:ind w:left="5760" w:hanging="360"/>
      </w:pPr>
      <w:rPr>
        <w:rFonts w:ascii="Symbol" w:hAnsi="Symbol"/>
      </w:rPr>
    </w:lvl>
    <w:lvl w:ilvl="7">
      <w:start w:val="0"/>
      <w:numFmt w:val="bullet"/>
      <w:lvlText w:val="o"/>
      <w:lvlJc w:val="left"/>
      <w:pPr>
        <w:ind w:left="6480" w:hanging="360"/>
      </w:pPr>
      <w:rPr>
        <w:rFonts w:ascii="Courier New" w:hAnsi="Courier New" w:cs="Courier New"/>
      </w:rPr>
    </w:lvl>
    <w:lvl w:ilvl="8">
      <w:start w:val="0"/>
      <w:numFmt w:val="bullet"/>
      <w:lvlText w:val=""/>
      <w:lvlJc w:val="left"/>
      <w:pPr>
        <w:ind w:left="7200" w:hanging="360"/>
      </w:pPr>
      <w:rPr>
        <w:rFonts w:ascii="Wingdings" w:hAnsi="Wingdings"/>
      </w:rPr>
    </w:lvl>
  </w:abstractNum>
  <w:abstractNum w:abstractNumId="11">
    <w:nsid w:val="76917AE4"/>
    <w:multiLevelType w:val="multilevel"/>
    <w:tmpl w:val="8F122194"/>
    <w:lvl w:ilvl="0">
      <w:start w:val="0"/>
      <w:numFmt w:val="bullet"/>
      <w:lvlText w:val=""/>
      <w:lvlJc w:val="left"/>
      <w:pPr>
        <w:ind w:left="720" w:hanging="360"/>
      </w:pPr>
      <w:rPr>
        <w:rFonts w:ascii="Symbol" w:hAnsi="Symbol"/>
      </w:rPr>
    </w:lvl>
    <w:lvl w:ilvl="1">
      <w:start w:val="0"/>
      <w:numFmt w:val="bullet"/>
      <w:lvlText w:val="o"/>
      <w:lvlJc w:val="left"/>
      <w:pPr>
        <w:ind w:left="1440" w:hanging="360"/>
      </w:pPr>
      <w:rPr>
        <w:rFonts w:ascii="Courier New" w:hAnsi="Courier New" w:cs="Courier New"/>
      </w:rPr>
    </w:lvl>
    <w:lvl w:ilvl="2">
      <w:start w:val="0"/>
      <w:numFmt w:val="bullet"/>
      <w:lvlText w:val=""/>
      <w:lvlJc w:val="left"/>
      <w:pPr>
        <w:ind w:left="2160" w:hanging="360"/>
      </w:pPr>
      <w:rPr>
        <w:rFonts w:ascii="Wingdings" w:hAnsi="Wingdings"/>
      </w:rPr>
    </w:lvl>
    <w:lvl w:ilvl="3">
      <w:start w:val="0"/>
      <w:numFmt w:val="bullet"/>
      <w:lvlText w:val=""/>
      <w:lvlJc w:val="left"/>
      <w:pPr>
        <w:ind w:left="2880" w:hanging="360"/>
      </w:pPr>
      <w:rPr>
        <w:rFonts w:ascii="Symbol" w:hAnsi="Symbol"/>
      </w:rPr>
    </w:lvl>
    <w:lvl w:ilvl="4">
      <w:start w:val="0"/>
      <w:numFmt w:val="bullet"/>
      <w:lvlText w:val="o"/>
      <w:lvlJc w:val="left"/>
      <w:pPr>
        <w:ind w:left="3600" w:hanging="360"/>
      </w:pPr>
      <w:rPr>
        <w:rFonts w:ascii="Courier New" w:hAnsi="Courier New" w:cs="Courier New"/>
      </w:rPr>
    </w:lvl>
    <w:lvl w:ilvl="5">
      <w:start w:val="0"/>
      <w:numFmt w:val="bullet"/>
      <w:lvlText w:val=""/>
      <w:lvlJc w:val="left"/>
      <w:pPr>
        <w:ind w:left="4320" w:hanging="360"/>
      </w:pPr>
      <w:rPr>
        <w:rFonts w:ascii="Wingdings" w:hAnsi="Wingdings"/>
      </w:rPr>
    </w:lvl>
    <w:lvl w:ilvl="6">
      <w:start w:val="0"/>
      <w:numFmt w:val="bullet"/>
      <w:lvlText w:val=""/>
      <w:lvlJc w:val="left"/>
      <w:pPr>
        <w:ind w:left="5040" w:hanging="360"/>
      </w:pPr>
      <w:rPr>
        <w:rFonts w:ascii="Symbol" w:hAnsi="Symbol"/>
      </w:rPr>
    </w:lvl>
    <w:lvl w:ilvl="7">
      <w:start w:val="0"/>
      <w:numFmt w:val="bullet"/>
      <w:lvlText w:val="o"/>
      <w:lvlJc w:val="left"/>
      <w:pPr>
        <w:ind w:left="5760" w:hanging="360"/>
      </w:pPr>
      <w:rPr>
        <w:rFonts w:ascii="Courier New" w:hAnsi="Courier New" w:cs="Courier New"/>
      </w:rPr>
    </w:lvl>
    <w:lvl w:ilvl="8">
      <w:start w:val="0"/>
      <w:numFmt w:val="bullet"/>
      <w:lvlText w:val=""/>
      <w:lvlJc w:val="left"/>
      <w:pPr>
        <w:ind w:left="6480" w:hanging="360"/>
      </w:pPr>
      <w:rPr>
        <w:rFonts w:ascii="Wingdings" w:hAnsi="Wingdings"/>
      </w:rPr>
    </w:lvl>
  </w:abstractNum>
  <w:abstractNum w:abstractNumId="12">
    <w:nsid w:val="7FAA6498"/>
    <w:multiLevelType w:val="multilevel"/>
    <w:tmpl w:val="EF841E2A"/>
    <w:lvl w:ilvl="0">
      <w:start w:val="0"/>
      <w:numFmt w:val="bullet"/>
      <w:lvlText w:val="o"/>
      <w:lvlJc w:val="left"/>
      <w:pPr>
        <w:ind w:left="1440" w:hanging="360"/>
      </w:pPr>
      <w:rPr>
        <w:rFonts w:ascii="Courier New" w:hAnsi="Courier New" w:cs="Courier New"/>
      </w:rPr>
    </w:lvl>
    <w:lvl w:ilvl="1">
      <w:start w:val="0"/>
      <w:numFmt w:val="bullet"/>
      <w:lvlText w:val="o"/>
      <w:lvlJc w:val="left"/>
      <w:pPr>
        <w:ind w:left="2160" w:hanging="360"/>
      </w:pPr>
      <w:rPr>
        <w:rFonts w:ascii="Courier New" w:hAnsi="Courier New" w:cs="Courier New"/>
      </w:rPr>
    </w:lvl>
    <w:lvl w:ilvl="2">
      <w:start w:val="0"/>
      <w:numFmt w:val="bullet"/>
      <w:lvlText w:val=""/>
      <w:lvlJc w:val="left"/>
      <w:pPr>
        <w:ind w:left="2880" w:hanging="360"/>
      </w:pPr>
      <w:rPr>
        <w:rFonts w:ascii="Wingdings" w:hAnsi="Wingdings"/>
      </w:rPr>
    </w:lvl>
    <w:lvl w:ilvl="3">
      <w:start w:val="0"/>
      <w:numFmt w:val="bullet"/>
      <w:lvlText w:val=""/>
      <w:lvlJc w:val="left"/>
      <w:pPr>
        <w:ind w:left="3600" w:hanging="360"/>
      </w:pPr>
      <w:rPr>
        <w:rFonts w:ascii="Symbol" w:hAnsi="Symbol"/>
      </w:rPr>
    </w:lvl>
    <w:lvl w:ilvl="4">
      <w:start w:val="0"/>
      <w:numFmt w:val="bullet"/>
      <w:lvlText w:val="o"/>
      <w:lvlJc w:val="left"/>
      <w:pPr>
        <w:ind w:left="4320" w:hanging="360"/>
      </w:pPr>
      <w:rPr>
        <w:rFonts w:ascii="Courier New" w:hAnsi="Courier New" w:cs="Courier New"/>
      </w:rPr>
    </w:lvl>
    <w:lvl w:ilvl="5">
      <w:start w:val="0"/>
      <w:numFmt w:val="bullet"/>
      <w:lvlText w:val=""/>
      <w:lvlJc w:val="left"/>
      <w:pPr>
        <w:ind w:left="5040" w:hanging="360"/>
      </w:pPr>
      <w:rPr>
        <w:rFonts w:ascii="Wingdings" w:hAnsi="Wingdings"/>
      </w:rPr>
    </w:lvl>
    <w:lvl w:ilvl="6">
      <w:start w:val="0"/>
      <w:numFmt w:val="bullet"/>
      <w:lvlText w:val=""/>
      <w:lvlJc w:val="left"/>
      <w:pPr>
        <w:ind w:left="5760" w:hanging="360"/>
      </w:pPr>
      <w:rPr>
        <w:rFonts w:ascii="Symbol" w:hAnsi="Symbol"/>
      </w:rPr>
    </w:lvl>
    <w:lvl w:ilvl="7">
      <w:start w:val="0"/>
      <w:numFmt w:val="bullet"/>
      <w:lvlText w:val="o"/>
      <w:lvlJc w:val="left"/>
      <w:pPr>
        <w:ind w:left="6480" w:hanging="360"/>
      </w:pPr>
      <w:rPr>
        <w:rFonts w:ascii="Courier New" w:hAnsi="Courier New" w:cs="Courier New"/>
      </w:rPr>
    </w:lvl>
    <w:lvl w:ilvl="8">
      <w:start w:val="0"/>
      <w:numFmt w:val="bullet"/>
      <w:lvlText w:val=""/>
      <w:lvlJc w:val="left"/>
      <w:pPr>
        <w:ind w:left="7200" w:hanging="360"/>
      </w:pPr>
      <w:rPr>
        <w:rFonts w:ascii="Wingdings" w:hAnsi="Wingdings"/>
      </w:rPr>
    </w:lvl>
  </w:abstractNum>
  <w:num w:numId="1" w16cid:durableId="1266839451">
    <w:abstractNumId w:val="4"/>
  </w:num>
  <w:num w:numId="2" w16cid:durableId="1474444303">
    <w:abstractNumId w:val="1"/>
  </w:num>
  <w:num w:numId="3" w16cid:durableId="1718043440">
    <w:abstractNumId w:val="0"/>
  </w:num>
  <w:num w:numId="4" w16cid:durableId="1139759696">
    <w:abstractNumId w:val="6"/>
  </w:num>
  <w:num w:numId="5" w16cid:durableId="774062856">
    <w:abstractNumId w:val="8"/>
  </w:num>
  <w:num w:numId="6" w16cid:durableId="2082098399">
    <w:abstractNumId w:val="11"/>
  </w:num>
  <w:num w:numId="7" w16cid:durableId="690685750">
    <w:abstractNumId w:val="7"/>
  </w:num>
  <w:num w:numId="8" w16cid:durableId="1180852956">
    <w:abstractNumId w:val="10"/>
  </w:num>
  <w:num w:numId="9" w16cid:durableId="1980573146">
    <w:abstractNumId w:val="12"/>
  </w:num>
  <w:num w:numId="10" w16cid:durableId="2001107830">
    <w:abstractNumId w:val="9"/>
  </w:num>
  <w:num w:numId="11" w16cid:durableId="1033458320">
    <w:abstractNumId w:val="2"/>
  </w:num>
  <w:num w:numId="12" w16cid:durableId="1179735943">
    <w:abstractNumId w:val="3"/>
  </w:num>
  <w:num w:numId="13" w16cid:durableId="31957857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320E"/>
    <w:rsid w:val="0004206F"/>
    <w:rsid w:val="00063F36"/>
    <w:rsid w:val="0006593B"/>
    <w:rsid w:val="00067613"/>
    <w:rsid w:val="00094948"/>
    <w:rsid w:val="000A35A2"/>
    <w:rsid w:val="000A74E3"/>
    <w:rsid w:val="000B0B3B"/>
    <w:rsid w:val="000D1112"/>
    <w:rsid w:val="000D5453"/>
    <w:rsid w:val="000D61AD"/>
    <w:rsid w:val="000D7658"/>
    <w:rsid w:val="00101DEB"/>
    <w:rsid w:val="00102AE2"/>
    <w:rsid w:val="00111207"/>
    <w:rsid w:val="00122F7B"/>
    <w:rsid w:val="001617A5"/>
    <w:rsid w:val="001621BE"/>
    <w:rsid w:val="001647C7"/>
    <w:rsid w:val="001657E4"/>
    <w:rsid w:val="00185B84"/>
    <w:rsid w:val="001875FA"/>
    <w:rsid w:val="00196810"/>
    <w:rsid w:val="001B1463"/>
    <w:rsid w:val="001B4C11"/>
    <w:rsid w:val="001C0A8F"/>
    <w:rsid w:val="001C28F4"/>
    <w:rsid w:val="001C53E9"/>
    <w:rsid w:val="001D0464"/>
    <w:rsid w:val="001F3B99"/>
    <w:rsid w:val="001F5560"/>
    <w:rsid w:val="002054BF"/>
    <w:rsid w:val="0022150E"/>
    <w:rsid w:val="00221D03"/>
    <w:rsid w:val="00247AA1"/>
    <w:rsid w:val="00253D9A"/>
    <w:rsid w:val="00274529"/>
    <w:rsid w:val="00285D59"/>
    <w:rsid w:val="0028622C"/>
    <w:rsid w:val="002A3CB9"/>
    <w:rsid w:val="002D0C77"/>
    <w:rsid w:val="002E3856"/>
    <w:rsid w:val="002F60E1"/>
    <w:rsid w:val="00307425"/>
    <w:rsid w:val="0031585C"/>
    <w:rsid w:val="00317313"/>
    <w:rsid w:val="00325D04"/>
    <w:rsid w:val="00327BC6"/>
    <w:rsid w:val="00330239"/>
    <w:rsid w:val="00335B9B"/>
    <w:rsid w:val="00352FA5"/>
    <w:rsid w:val="00354E58"/>
    <w:rsid w:val="00366C43"/>
    <w:rsid w:val="00381BD8"/>
    <w:rsid w:val="00381DAB"/>
    <w:rsid w:val="003A4B01"/>
    <w:rsid w:val="003B670E"/>
    <w:rsid w:val="003B7295"/>
    <w:rsid w:val="003C7BC9"/>
    <w:rsid w:val="003D3A4B"/>
    <w:rsid w:val="003D5640"/>
    <w:rsid w:val="003D71F6"/>
    <w:rsid w:val="003D7985"/>
    <w:rsid w:val="003F16E5"/>
    <w:rsid w:val="0040067D"/>
    <w:rsid w:val="00401EF8"/>
    <w:rsid w:val="00414BE9"/>
    <w:rsid w:val="00417696"/>
    <w:rsid w:val="00436D62"/>
    <w:rsid w:val="00440D7B"/>
    <w:rsid w:val="00441218"/>
    <w:rsid w:val="00452734"/>
    <w:rsid w:val="00455EF0"/>
    <w:rsid w:val="004651CE"/>
    <w:rsid w:val="00466FD1"/>
    <w:rsid w:val="004806D3"/>
    <w:rsid w:val="0049026A"/>
    <w:rsid w:val="004929B6"/>
    <w:rsid w:val="00494922"/>
    <w:rsid w:val="00507B41"/>
    <w:rsid w:val="0052225D"/>
    <w:rsid w:val="00527A18"/>
    <w:rsid w:val="00543FAB"/>
    <w:rsid w:val="005461FB"/>
    <w:rsid w:val="00556263"/>
    <w:rsid w:val="00563E42"/>
    <w:rsid w:val="005708E4"/>
    <w:rsid w:val="00575785"/>
    <w:rsid w:val="00586547"/>
    <w:rsid w:val="00591BB3"/>
    <w:rsid w:val="005A057A"/>
    <w:rsid w:val="005A7611"/>
    <w:rsid w:val="005C4235"/>
    <w:rsid w:val="005D3009"/>
    <w:rsid w:val="005D4293"/>
    <w:rsid w:val="005E1636"/>
    <w:rsid w:val="005E4594"/>
    <w:rsid w:val="005E5431"/>
    <w:rsid w:val="005F126D"/>
    <w:rsid w:val="005F288F"/>
    <w:rsid w:val="00603365"/>
    <w:rsid w:val="00606D85"/>
    <w:rsid w:val="00615EE7"/>
    <w:rsid w:val="006248D6"/>
    <w:rsid w:val="0065586E"/>
    <w:rsid w:val="00657047"/>
    <w:rsid w:val="00675174"/>
    <w:rsid w:val="006934FF"/>
    <w:rsid w:val="006A4F0A"/>
    <w:rsid w:val="006B4590"/>
    <w:rsid w:val="006D7D79"/>
    <w:rsid w:val="006E447A"/>
    <w:rsid w:val="006E77F9"/>
    <w:rsid w:val="006F21A1"/>
    <w:rsid w:val="006F6383"/>
    <w:rsid w:val="00705792"/>
    <w:rsid w:val="007064A0"/>
    <w:rsid w:val="0071320E"/>
    <w:rsid w:val="007356EE"/>
    <w:rsid w:val="00743123"/>
    <w:rsid w:val="007475CD"/>
    <w:rsid w:val="0075163A"/>
    <w:rsid w:val="0075164F"/>
    <w:rsid w:val="007527A8"/>
    <w:rsid w:val="007662F4"/>
    <w:rsid w:val="0078480D"/>
    <w:rsid w:val="00791180"/>
    <w:rsid w:val="007C10D5"/>
    <w:rsid w:val="007C6722"/>
    <w:rsid w:val="007E674A"/>
    <w:rsid w:val="007F5B04"/>
    <w:rsid w:val="0080685F"/>
    <w:rsid w:val="00814A77"/>
    <w:rsid w:val="00817095"/>
    <w:rsid w:val="00830557"/>
    <w:rsid w:val="0084412F"/>
    <w:rsid w:val="008505AE"/>
    <w:rsid w:val="0086136F"/>
    <w:rsid w:val="00863892"/>
    <w:rsid w:val="00893399"/>
    <w:rsid w:val="008A334B"/>
    <w:rsid w:val="008B5BE6"/>
    <w:rsid w:val="008B6728"/>
    <w:rsid w:val="008C0E43"/>
    <w:rsid w:val="008D2BC3"/>
    <w:rsid w:val="008F0680"/>
    <w:rsid w:val="008F3717"/>
    <w:rsid w:val="008F69DF"/>
    <w:rsid w:val="009050A0"/>
    <w:rsid w:val="009154FC"/>
    <w:rsid w:val="00915C31"/>
    <w:rsid w:val="0096299F"/>
    <w:rsid w:val="00963ABF"/>
    <w:rsid w:val="00964253"/>
    <w:rsid w:val="00970025"/>
    <w:rsid w:val="00974CAB"/>
    <w:rsid w:val="009A02A6"/>
    <w:rsid w:val="009A1B11"/>
    <w:rsid w:val="009A215D"/>
    <w:rsid w:val="009A4912"/>
    <w:rsid w:val="009B4BCB"/>
    <w:rsid w:val="009D0559"/>
    <w:rsid w:val="009D6871"/>
    <w:rsid w:val="009E1203"/>
    <w:rsid w:val="009E7CC3"/>
    <w:rsid w:val="009F5074"/>
    <w:rsid w:val="00A1136F"/>
    <w:rsid w:val="00A13413"/>
    <w:rsid w:val="00A20BEC"/>
    <w:rsid w:val="00A30BA3"/>
    <w:rsid w:val="00A37021"/>
    <w:rsid w:val="00A5426A"/>
    <w:rsid w:val="00A62D27"/>
    <w:rsid w:val="00A66D7F"/>
    <w:rsid w:val="00A701EC"/>
    <w:rsid w:val="00A72F4F"/>
    <w:rsid w:val="00A82476"/>
    <w:rsid w:val="00A86350"/>
    <w:rsid w:val="00A87C79"/>
    <w:rsid w:val="00A97976"/>
    <w:rsid w:val="00AA0C3F"/>
    <w:rsid w:val="00AA5183"/>
    <w:rsid w:val="00AD31B8"/>
    <w:rsid w:val="00AD50F9"/>
    <w:rsid w:val="00B33A89"/>
    <w:rsid w:val="00B4143B"/>
    <w:rsid w:val="00B57504"/>
    <w:rsid w:val="00B60DE1"/>
    <w:rsid w:val="00B66359"/>
    <w:rsid w:val="00B76469"/>
    <w:rsid w:val="00B909FA"/>
    <w:rsid w:val="00B950D5"/>
    <w:rsid w:val="00B96783"/>
    <w:rsid w:val="00BA7C19"/>
    <w:rsid w:val="00BC09EB"/>
    <w:rsid w:val="00BD0542"/>
    <w:rsid w:val="00BD4682"/>
    <w:rsid w:val="00BE0FA1"/>
    <w:rsid w:val="00C43BA6"/>
    <w:rsid w:val="00C81589"/>
    <w:rsid w:val="00C965A3"/>
    <w:rsid w:val="00CA60E1"/>
    <w:rsid w:val="00CC0858"/>
    <w:rsid w:val="00CC626C"/>
    <w:rsid w:val="00CE53DC"/>
    <w:rsid w:val="00CE77DE"/>
    <w:rsid w:val="00CF75AC"/>
    <w:rsid w:val="00D02FF9"/>
    <w:rsid w:val="00D05BB1"/>
    <w:rsid w:val="00D0772B"/>
    <w:rsid w:val="00D105E4"/>
    <w:rsid w:val="00D57C01"/>
    <w:rsid w:val="00D6758D"/>
    <w:rsid w:val="00DE3BE8"/>
    <w:rsid w:val="00DF5D72"/>
    <w:rsid w:val="00E0089D"/>
    <w:rsid w:val="00E1224D"/>
    <w:rsid w:val="00E26F61"/>
    <w:rsid w:val="00E316D1"/>
    <w:rsid w:val="00E35729"/>
    <w:rsid w:val="00E50314"/>
    <w:rsid w:val="00E55B97"/>
    <w:rsid w:val="00E563E5"/>
    <w:rsid w:val="00E908C9"/>
    <w:rsid w:val="00EA0668"/>
    <w:rsid w:val="00EA5103"/>
    <w:rsid w:val="00ED0E82"/>
    <w:rsid w:val="00ED76D6"/>
    <w:rsid w:val="00EE3765"/>
    <w:rsid w:val="00EF3AF9"/>
    <w:rsid w:val="00F159EB"/>
    <w:rsid w:val="00F31DB1"/>
    <w:rsid w:val="00F609D0"/>
    <w:rsid w:val="00F86921"/>
    <w:rsid w:val="00F95D45"/>
    <w:rsid w:val="00FA24AD"/>
    <w:rsid w:val="00FA69CC"/>
    <w:rsid w:val="00FB2847"/>
    <w:rsid w:val="00FB627E"/>
    <w:rsid w:val="00FB765B"/>
    <w:rsid w:val="00FE036B"/>
    <w:rsid w:val="00FE5521"/>
    <w:rsid w:val="00FE6A3E"/>
    <w:rsid w:val="00FF0123"/>
    <w:rsid w:val="00FF2385"/>
    <w:rsid w:val="00FF549E"/>
    <w:rsid w:val="00FF69DD"/>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5DC30ECB"/>
  <w15:chartTrackingRefBased/>
  <w15:docId w15:val="{B625E915-8E04-4A31-AEAE-1BAC95F3B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hAnsi="Times New Roman" w:eastAsiaTheme="minorHAnsi" w:cstheme="minorBidi"/>
        <w:sz w:val="24"/>
        <w:szCs w:val="22"/>
        <w:lang w:val="lv-LV" w:eastAsia="en-US" w:bidi="ar-SA"/>
      </w:rPr>
    </w:rPrDefault>
    <w:pPrDefault>
      <w:pPr>
        <w:ind w:right="284"/>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316D1"/>
    <w:pPr>
      <w:ind w:right="0"/>
      <w:jc w:val="left"/>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527A8"/>
    <w:pPr>
      <w:spacing w:after="200" w:line="276" w:lineRule="auto"/>
      <w:ind w:left="720" w:right="0"/>
      <w:contextualSpacing/>
      <w:jc w:val="left"/>
    </w:pPr>
    <w:rPr>
      <w:rFonts w:asciiTheme="minorHAnsi" w:hAnsiTheme="minorHAnsi"/>
      <w:sz w:val="22"/>
    </w:rPr>
  </w:style>
  <w:style w:type="paragraph" w:styleId="FootnoteText">
    <w:name w:val="footnote text"/>
    <w:basedOn w:val="Normal"/>
    <w:link w:val="FootnoteTextChar"/>
    <w:uiPriority w:val="99"/>
    <w:semiHidden/>
    <w:unhideWhenUsed/>
    <w:rsid w:val="007527A8"/>
    <w:pPr>
      <w:ind w:right="0"/>
      <w:jc w:val="left"/>
    </w:pPr>
    <w:rPr>
      <w:rFonts w:asciiTheme="minorHAnsi" w:hAnsiTheme="minorHAnsi"/>
      <w:sz w:val="20"/>
      <w:szCs w:val="20"/>
    </w:rPr>
  </w:style>
  <w:style w:type="character" w:customStyle="1" w:styleId="FootnoteTextChar">
    <w:name w:val="Footnote Text Char"/>
    <w:basedOn w:val="DefaultParagraphFont"/>
    <w:link w:val="FootnoteText"/>
    <w:uiPriority w:val="99"/>
    <w:semiHidden/>
    <w:rsid w:val="007527A8"/>
    <w:rPr>
      <w:rFonts w:asciiTheme="minorHAnsi" w:hAnsiTheme="minorHAnsi"/>
      <w:sz w:val="20"/>
      <w:szCs w:val="20"/>
    </w:rPr>
  </w:style>
  <w:style w:type="character" w:styleId="FootnoteReference">
    <w:name w:val="footnote reference"/>
    <w:basedOn w:val="DefaultParagraphFont"/>
    <w:uiPriority w:val="99"/>
    <w:semiHidden/>
    <w:unhideWhenUsed/>
    <w:rsid w:val="007527A8"/>
    <w:rPr>
      <w:vertAlign w:val="superscript"/>
    </w:rPr>
  </w:style>
  <w:style w:type="paragraph" w:styleId="NoSpacing">
    <w:name w:val="No Spacing"/>
    <w:uiPriority w:val="1"/>
    <w:qFormat/>
    <w:rsid w:val="00A30BA3"/>
  </w:style>
  <w:style w:type="character" w:customStyle="1" w:styleId="multiline">
    <w:name w:val="multiline"/>
    <w:basedOn w:val="DefaultParagraphFont"/>
    <w:rsid w:val="003B7295"/>
  </w:style>
  <w:style w:type="paragraph" w:styleId="BalloonText">
    <w:name w:val="Balloon Text"/>
    <w:basedOn w:val="Normal"/>
    <w:link w:val="BalloonTextChar"/>
    <w:uiPriority w:val="99"/>
    <w:semiHidden/>
    <w:unhideWhenUsed/>
    <w:rsid w:val="000A35A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35A2"/>
    <w:rPr>
      <w:rFonts w:ascii="Segoe UI" w:hAnsi="Segoe UI" w:cs="Segoe UI"/>
      <w:sz w:val="18"/>
      <w:szCs w:val="18"/>
    </w:rPr>
  </w:style>
  <w:style w:type="paragraph" w:styleId="Header">
    <w:name w:val="header"/>
    <w:basedOn w:val="Normal"/>
    <w:link w:val="HeaderChar"/>
    <w:uiPriority w:val="99"/>
    <w:unhideWhenUsed/>
    <w:rsid w:val="0004206F"/>
    <w:pPr>
      <w:tabs>
        <w:tab w:val="center" w:pos="4153"/>
        <w:tab w:val="right" w:pos="8306"/>
      </w:tabs>
    </w:pPr>
  </w:style>
  <w:style w:type="character" w:customStyle="1" w:styleId="HeaderChar">
    <w:name w:val="Header Char"/>
    <w:basedOn w:val="DefaultParagraphFont"/>
    <w:link w:val="Header"/>
    <w:uiPriority w:val="99"/>
    <w:rsid w:val="0004206F"/>
  </w:style>
  <w:style w:type="paragraph" w:styleId="Footer">
    <w:name w:val="footer"/>
    <w:basedOn w:val="Normal"/>
    <w:link w:val="FooterChar"/>
    <w:uiPriority w:val="99"/>
    <w:unhideWhenUsed/>
    <w:rsid w:val="0004206F"/>
    <w:pPr>
      <w:tabs>
        <w:tab w:val="center" w:pos="4153"/>
        <w:tab w:val="right" w:pos="8306"/>
      </w:tabs>
    </w:pPr>
  </w:style>
  <w:style w:type="character" w:customStyle="1" w:styleId="FooterChar">
    <w:name w:val="Footer Char"/>
    <w:basedOn w:val="DefaultParagraphFont"/>
    <w:link w:val="Footer"/>
    <w:uiPriority w:val="99"/>
    <w:rsid w:val="0004206F"/>
  </w:style>
  <w:style w:type="character" w:styleId="Hyperlink">
    <w:name w:val="Hyperlink"/>
    <w:basedOn w:val="DefaultParagraphFont"/>
    <w:uiPriority w:val="99"/>
    <w:unhideWhenUsed/>
    <w:rsid w:val="009154FC"/>
    <w:rPr>
      <w:color w:val="0563C1" w:themeColor="hyperlink"/>
      <w:u w:val="single"/>
    </w:rPr>
  </w:style>
  <w:style w:type="character" w:customStyle="1" w:styleId="Neatrisintapieminana1">
    <w:name w:val="Neatrisināta pieminēšana1"/>
    <w:basedOn w:val="DefaultParagraphFont"/>
    <w:uiPriority w:val="99"/>
    <w:semiHidden/>
    <w:unhideWhenUsed/>
    <w:rsid w:val="009154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wmf" /><Relationship Id="rId6" Type="http://schemas.openxmlformats.org/officeDocument/2006/relationships/hyperlink" Target="https://likumi.lv/ta/id/50425-standartizacijas-likums" TargetMode="External" /><Relationship Id="rId7" Type="http://schemas.openxmlformats.org/officeDocument/2006/relationships/hyperlink" Target="https://izsoles.ta.gov.lv" TargetMode="External" /><Relationship Id="rId8" Type="http://schemas.openxmlformats.org/officeDocument/2006/relationships/hyperlink" Target="http://www.tukums.lv" TargetMode="Externa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C13DD1-A1FA-480E-8406-194F5357C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3</Pages>
  <Words>6051</Words>
  <Characters>3450</Characters>
  <Application>Microsoft Office Word</Application>
  <DocSecurity>0</DocSecurity>
  <Lines>28</Lines>
  <Paragraphs>18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9483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Tamara.Valuka</dc:creator>
  <cp:lastModifiedBy>Tamara.Valuka</cp:lastModifiedBy>
  <cp:revision>33</cp:revision>
  <cp:lastPrinted>2026-09-22T06:37:00Z</cp:lastPrinted>
  <dcterms:created xsi:type="dcterms:W3CDTF">2024-01-16T11:13:00Z</dcterms:created>
  <dcterms:modified xsi:type="dcterms:W3CDTF">2026-09-25T11:13:00Z</dcterms:modified>
</cp:coreProperties>
</file>