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F4EFB" w14:textId="77777777" w:rsidR="0060155B" w:rsidRPr="0048007F" w:rsidRDefault="0060155B" w:rsidP="0060155B">
      <w:pPr>
        <w:ind w:left="1260"/>
        <w:jc w:val="right"/>
        <w:rPr>
          <w:rFonts w:ascii="Calibri" w:hAnsi="Calibri" w:cs="Calibri"/>
          <w:iCs w:val="0"/>
          <w:sz w:val="22"/>
          <w:szCs w:val="22"/>
        </w:rPr>
      </w:pPr>
      <w:r w:rsidRPr="0048007F">
        <w:rPr>
          <w:rFonts w:ascii="Calibri" w:hAnsi="Calibri" w:cs="Calibri"/>
          <w:iCs w:val="0"/>
          <w:sz w:val="22"/>
          <w:szCs w:val="22"/>
        </w:rPr>
        <w:t>Apstiprināts</w:t>
      </w:r>
    </w:p>
    <w:p w14:paraId="2305A7DC" w14:textId="77777777" w:rsidR="0060155B" w:rsidRPr="0048007F" w:rsidRDefault="0060155B" w:rsidP="0060155B">
      <w:pPr>
        <w:ind w:left="1260"/>
        <w:jc w:val="right"/>
        <w:rPr>
          <w:rFonts w:ascii="Calibri" w:hAnsi="Calibri" w:cs="Calibri"/>
          <w:iCs w:val="0"/>
          <w:sz w:val="22"/>
          <w:szCs w:val="22"/>
        </w:rPr>
      </w:pPr>
      <w:r w:rsidRPr="0048007F">
        <w:rPr>
          <w:rFonts w:ascii="Calibri" w:hAnsi="Calibri" w:cs="Calibri"/>
          <w:iCs w:val="0"/>
          <w:sz w:val="22"/>
          <w:szCs w:val="22"/>
        </w:rPr>
        <w:t xml:space="preserve">ar Cēsu novada pašvaldības Attīstības un </w:t>
      </w:r>
    </w:p>
    <w:p w14:paraId="2B057100" w14:textId="77777777" w:rsidR="0060155B" w:rsidRPr="0048007F" w:rsidRDefault="0060155B" w:rsidP="0060155B">
      <w:pPr>
        <w:ind w:left="1260"/>
        <w:jc w:val="right"/>
        <w:rPr>
          <w:rFonts w:ascii="Calibri" w:hAnsi="Calibri" w:cs="Calibri"/>
          <w:iCs w:val="0"/>
          <w:sz w:val="22"/>
          <w:szCs w:val="22"/>
        </w:rPr>
      </w:pPr>
      <w:r w:rsidRPr="0048007F">
        <w:rPr>
          <w:rFonts w:ascii="Calibri" w:hAnsi="Calibri" w:cs="Calibri"/>
          <w:iCs w:val="0"/>
          <w:sz w:val="22"/>
          <w:szCs w:val="22"/>
        </w:rPr>
        <w:t>teritorijas plānošanas komisijas</w:t>
      </w:r>
    </w:p>
    <w:p w14:paraId="0ACCCAD2" w14:textId="77777777" w:rsidR="0060155B" w:rsidRDefault="0060155B" w:rsidP="0060155B">
      <w:pPr>
        <w:ind w:left="1260" w:firstLine="180"/>
        <w:jc w:val="right"/>
        <w:rPr>
          <w:rFonts w:ascii="Calibri" w:hAnsi="Calibri" w:cs="Calibri"/>
          <w:iCs w:val="0"/>
          <w:sz w:val="22"/>
          <w:szCs w:val="22"/>
        </w:rPr>
      </w:pPr>
      <w:r w:rsidRPr="0048007F">
        <w:rPr>
          <w:rFonts w:ascii="Calibri" w:hAnsi="Calibri" w:cs="Calibri"/>
          <w:iCs w:val="0"/>
          <w:sz w:val="22"/>
          <w:szCs w:val="22"/>
        </w:rPr>
        <w:t>lēmumu Nr.</w:t>
      </w:r>
      <w:r>
        <w:rPr>
          <w:rFonts w:ascii="Calibri" w:hAnsi="Calibri" w:cs="Calibri"/>
          <w:iCs w:val="0"/>
          <w:sz w:val="22"/>
          <w:szCs w:val="22"/>
        </w:rPr>
        <w:t>519</w:t>
      </w:r>
      <w:r w:rsidRPr="0048007F">
        <w:rPr>
          <w:rFonts w:ascii="Calibri" w:hAnsi="Calibri" w:cs="Calibri"/>
          <w:iCs w:val="0"/>
          <w:sz w:val="22"/>
          <w:szCs w:val="22"/>
        </w:rPr>
        <w:t xml:space="preserve"> </w:t>
      </w:r>
    </w:p>
    <w:p w14:paraId="6D8D8825" w14:textId="77777777" w:rsidR="0060155B" w:rsidRDefault="0060155B" w:rsidP="0060155B">
      <w:pPr>
        <w:rPr>
          <w:rFonts w:ascii="Calibri" w:hAnsi="Calibri" w:cs="Calibri"/>
          <w:b/>
          <w:iCs w:val="0"/>
          <w:sz w:val="22"/>
          <w:szCs w:val="22"/>
          <w:lang w:eastAsia="lv-LV"/>
        </w:rPr>
      </w:pPr>
    </w:p>
    <w:p w14:paraId="69ACD392" w14:textId="77777777" w:rsidR="0060155B" w:rsidRDefault="0060155B" w:rsidP="0060155B">
      <w:pPr>
        <w:jc w:val="center"/>
        <w:rPr>
          <w:rFonts w:ascii="Calibri" w:hAnsi="Calibri" w:cs="Calibri"/>
          <w:b/>
          <w:sz w:val="22"/>
          <w:szCs w:val="22"/>
        </w:rPr>
      </w:pPr>
    </w:p>
    <w:p w14:paraId="263D8A0B" w14:textId="77777777" w:rsidR="0060155B" w:rsidRDefault="0060155B" w:rsidP="0060155B">
      <w:pPr>
        <w:jc w:val="center"/>
        <w:rPr>
          <w:rFonts w:ascii="Calibri" w:hAnsi="Calibri" w:cs="Calibri"/>
          <w:b/>
          <w:sz w:val="22"/>
          <w:szCs w:val="22"/>
        </w:rPr>
      </w:pPr>
      <w:r>
        <w:rPr>
          <w:rFonts w:ascii="Calibri" w:hAnsi="Calibri" w:cs="Calibri"/>
          <w:b/>
          <w:sz w:val="22"/>
          <w:szCs w:val="22"/>
        </w:rPr>
        <w:t>CĒSU NOVADA PAŠVALDĪBAS KUSTAMĀS MANTAS – CIRSMA ĪPAŠUMĀ “MEŽA IELA 25”</w:t>
      </w:r>
      <w:r>
        <w:rPr>
          <w:rFonts w:ascii="Calibri" w:hAnsi="Calibri" w:cs="Calibri"/>
          <w:b/>
          <w:sz w:val="22"/>
          <w:szCs w:val="22"/>
          <w:lang w:bidi="lv-LV"/>
        </w:rPr>
        <w:t>, CĒSIS,</w:t>
      </w:r>
    </w:p>
    <w:p w14:paraId="21E58118" w14:textId="77777777" w:rsidR="0060155B" w:rsidRDefault="0060155B" w:rsidP="0060155B">
      <w:pPr>
        <w:jc w:val="center"/>
        <w:rPr>
          <w:rFonts w:ascii="Calibri" w:hAnsi="Calibri" w:cs="Calibri"/>
          <w:b/>
          <w:sz w:val="22"/>
          <w:szCs w:val="22"/>
        </w:rPr>
      </w:pPr>
      <w:r>
        <w:rPr>
          <w:rFonts w:ascii="Calibri" w:hAnsi="Calibri" w:cs="Calibri"/>
          <w:b/>
          <w:sz w:val="22"/>
          <w:szCs w:val="22"/>
        </w:rPr>
        <w:t>ELEKTRONISKĀS IZSOLES NOTEIKUMI</w:t>
      </w:r>
    </w:p>
    <w:p w14:paraId="7C9638ED" w14:textId="77777777" w:rsidR="0060155B" w:rsidRDefault="0060155B" w:rsidP="0060155B">
      <w:pPr>
        <w:jc w:val="center"/>
        <w:rPr>
          <w:rFonts w:ascii="Calibri" w:hAnsi="Calibri" w:cs="Calibri"/>
          <w:b/>
          <w:color w:val="FF0000"/>
          <w:sz w:val="22"/>
          <w:szCs w:val="22"/>
        </w:rPr>
      </w:pPr>
    </w:p>
    <w:p w14:paraId="2A12D9AE" w14:textId="77777777" w:rsidR="0060155B" w:rsidRDefault="0060155B" w:rsidP="0060155B">
      <w:pPr>
        <w:numPr>
          <w:ilvl w:val="0"/>
          <w:numId w:val="1"/>
        </w:numPr>
        <w:jc w:val="center"/>
        <w:rPr>
          <w:rFonts w:ascii="Calibri" w:hAnsi="Calibri" w:cs="Calibri"/>
          <w:b/>
          <w:sz w:val="22"/>
          <w:szCs w:val="22"/>
        </w:rPr>
      </w:pPr>
      <w:r>
        <w:rPr>
          <w:rFonts w:ascii="Calibri" w:hAnsi="Calibri" w:cs="Calibri"/>
          <w:b/>
          <w:sz w:val="22"/>
          <w:szCs w:val="22"/>
        </w:rPr>
        <w:t>Vispārīgie noteikumi</w:t>
      </w:r>
    </w:p>
    <w:p w14:paraId="3035AC2C" w14:textId="77777777" w:rsidR="0060155B" w:rsidRPr="00E75CBB" w:rsidRDefault="0060155B" w:rsidP="0060155B">
      <w:pPr>
        <w:numPr>
          <w:ilvl w:val="1"/>
          <w:numId w:val="1"/>
        </w:numPr>
        <w:ind w:left="567" w:hanging="567"/>
        <w:jc w:val="both"/>
        <w:rPr>
          <w:rFonts w:ascii="Calibri" w:hAnsi="Calibri" w:cs="Calibri"/>
          <w:b/>
          <w:sz w:val="22"/>
          <w:szCs w:val="22"/>
        </w:rPr>
      </w:pPr>
      <w:bookmarkStart w:id="0" w:name="_Hlk147329760"/>
      <w:r>
        <w:rPr>
          <w:rFonts w:ascii="Calibri" w:hAnsi="Calibri" w:cs="Calibri"/>
          <w:sz w:val="22"/>
          <w:szCs w:val="22"/>
        </w:rPr>
        <w:t xml:space="preserve">Elektroniskā izsolē ar augšupejošu soli, saskaņā ar Publiskas personas mantas atsavināšanas likumu,  tiek pārdota Cēsu novada pašvaldībai piederošā  kustamā manta -  </w:t>
      </w:r>
      <w:r w:rsidRPr="00E75CBB">
        <w:rPr>
          <w:rFonts w:ascii="Calibri" w:hAnsi="Calibri" w:cs="Calibri"/>
          <w:b/>
          <w:bCs/>
          <w:sz w:val="22"/>
          <w:szCs w:val="22"/>
        </w:rPr>
        <w:t>Cirsma</w:t>
      </w:r>
      <w:r>
        <w:rPr>
          <w:rFonts w:ascii="Calibri" w:hAnsi="Calibri" w:cs="Calibri"/>
          <w:sz w:val="22"/>
          <w:szCs w:val="22"/>
        </w:rPr>
        <w:t>:</w:t>
      </w:r>
    </w:p>
    <w:tbl>
      <w:tblPr>
        <w:tblStyle w:val="Reatabula"/>
        <w:tblW w:w="0" w:type="auto"/>
        <w:tblLook w:val="04A0" w:firstRow="1" w:lastRow="0" w:firstColumn="1" w:lastColumn="0" w:noHBand="0" w:noVBand="1"/>
      </w:tblPr>
      <w:tblGrid>
        <w:gridCol w:w="491"/>
        <w:gridCol w:w="1114"/>
        <w:gridCol w:w="890"/>
        <w:gridCol w:w="2290"/>
        <w:gridCol w:w="928"/>
        <w:gridCol w:w="2014"/>
        <w:gridCol w:w="2547"/>
        <w:gridCol w:w="1389"/>
        <w:gridCol w:w="2899"/>
      </w:tblGrid>
      <w:tr w:rsidR="0060155B" w:rsidRPr="00C2160C" w14:paraId="7608B35F" w14:textId="77777777" w:rsidTr="009301B4">
        <w:trPr>
          <w:trHeight w:val="1550"/>
          <w:tblHeader/>
        </w:trPr>
        <w:tc>
          <w:tcPr>
            <w:tcW w:w="0" w:type="auto"/>
            <w:vAlign w:val="center"/>
            <w:hideMark/>
          </w:tcPr>
          <w:p w14:paraId="161AE429" w14:textId="77777777" w:rsidR="0060155B" w:rsidRPr="006E2361" w:rsidRDefault="0060155B" w:rsidP="009301B4">
            <w:pPr>
              <w:jc w:val="center"/>
              <w:rPr>
                <w:rFonts w:ascii="Calibri" w:hAnsi="Calibri" w:cs="Calibri"/>
                <w:bCs/>
                <w:sz w:val="22"/>
                <w:szCs w:val="22"/>
              </w:rPr>
            </w:pPr>
            <w:bookmarkStart w:id="1" w:name="_Hlk178790690"/>
            <w:r w:rsidRPr="006E2361">
              <w:rPr>
                <w:rFonts w:ascii="Calibri" w:hAnsi="Calibri" w:cs="Calibri"/>
                <w:bCs/>
                <w:sz w:val="22"/>
                <w:szCs w:val="22"/>
              </w:rPr>
              <w:t>Nr.</w:t>
            </w:r>
          </w:p>
        </w:tc>
        <w:tc>
          <w:tcPr>
            <w:tcW w:w="0" w:type="auto"/>
            <w:vAlign w:val="center"/>
          </w:tcPr>
          <w:p w14:paraId="20AFBA02"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Īpašums</w:t>
            </w:r>
          </w:p>
        </w:tc>
        <w:tc>
          <w:tcPr>
            <w:tcW w:w="0" w:type="auto"/>
            <w:vAlign w:val="center"/>
            <w:hideMark/>
          </w:tcPr>
          <w:p w14:paraId="107FB2A6"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Pagasts</w:t>
            </w:r>
          </w:p>
        </w:tc>
        <w:tc>
          <w:tcPr>
            <w:tcW w:w="0" w:type="auto"/>
            <w:vAlign w:val="center"/>
            <w:hideMark/>
          </w:tcPr>
          <w:p w14:paraId="0DF54E91"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Zemes vienības kadastra apzīmējums</w:t>
            </w:r>
          </w:p>
        </w:tc>
        <w:tc>
          <w:tcPr>
            <w:tcW w:w="0" w:type="auto"/>
            <w:vAlign w:val="center"/>
            <w:hideMark/>
          </w:tcPr>
          <w:p w14:paraId="16D3D65D"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Kvartāls</w:t>
            </w:r>
          </w:p>
        </w:tc>
        <w:tc>
          <w:tcPr>
            <w:tcW w:w="0" w:type="auto"/>
            <w:vAlign w:val="center"/>
            <w:hideMark/>
          </w:tcPr>
          <w:p w14:paraId="57D35E6A"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Nogabals</w:t>
            </w:r>
          </w:p>
        </w:tc>
        <w:tc>
          <w:tcPr>
            <w:tcW w:w="0" w:type="auto"/>
            <w:vAlign w:val="center"/>
            <w:hideMark/>
          </w:tcPr>
          <w:p w14:paraId="62D9DDED"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Apliecinājumā norādītā nogabala platība ha</w:t>
            </w:r>
          </w:p>
        </w:tc>
        <w:tc>
          <w:tcPr>
            <w:tcW w:w="0" w:type="auto"/>
            <w:vAlign w:val="center"/>
            <w:hideMark/>
          </w:tcPr>
          <w:p w14:paraId="5B23A9A2"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Cirtes izpildes veids</w:t>
            </w:r>
          </w:p>
        </w:tc>
        <w:tc>
          <w:tcPr>
            <w:tcW w:w="0" w:type="auto"/>
            <w:vAlign w:val="center"/>
            <w:hideMark/>
          </w:tcPr>
          <w:p w14:paraId="022F9235" w14:textId="77777777" w:rsidR="0060155B" w:rsidRPr="006E2361" w:rsidRDefault="0060155B" w:rsidP="009301B4">
            <w:pPr>
              <w:jc w:val="center"/>
              <w:rPr>
                <w:rFonts w:ascii="Calibri" w:hAnsi="Calibri" w:cs="Calibri"/>
                <w:bCs/>
                <w:sz w:val="22"/>
                <w:szCs w:val="22"/>
              </w:rPr>
            </w:pPr>
            <w:r w:rsidRPr="006E2361">
              <w:rPr>
                <w:rFonts w:ascii="Calibri" w:hAnsi="Calibri" w:cs="Calibri"/>
                <w:bCs/>
                <w:sz w:val="22"/>
                <w:szCs w:val="22"/>
              </w:rPr>
              <w:t>Cirsmas novērtējumā norādītais pārdošanas apjoms m</w:t>
            </w:r>
            <w:r w:rsidRPr="006E2361">
              <w:rPr>
                <w:rFonts w:ascii="Calibri" w:hAnsi="Calibri" w:cs="Calibri"/>
                <w:bCs/>
                <w:sz w:val="22"/>
                <w:szCs w:val="22"/>
                <w:vertAlign w:val="superscript"/>
              </w:rPr>
              <w:t>3</w:t>
            </w:r>
          </w:p>
        </w:tc>
      </w:tr>
      <w:tr w:rsidR="0060155B" w:rsidRPr="00C2160C" w14:paraId="3786A594" w14:textId="77777777" w:rsidTr="009301B4">
        <w:trPr>
          <w:trHeight w:val="920"/>
        </w:trPr>
        <w:tc>
          <w:tcPr>
            <w:tcW w:w="0" w:type="auto"/>
            <w:noWrap/>
            <w:vAlign w:val="center"/>
          </w:tcPr>
          <w:p w14:paraId="46D64597" w14:textId="77777777" w:rsidR="0060155B" w:rsidRPr="006E2361" w:rsidRDefault="0060155B" w:rsidP="009301B4">
            <w:pPr>
              <w:jc w:val="center"/>
              <w:rPr>
                <w:rFonts w:ascii="Calibri" w:hAnsi="Calibri" w:cs="Calibri"/>
                <w:bCs/>
                <w:sz w:val="22"/>
                <w:szCs w:val="22"/>
              </w:rPr>
            </w:pPr>
            <w:r>
              <w:rPr>
                <w:rFonts w:ascii="Calibri" w:hAnsi="Calibri" w:cs="Calibri"/>
                <w:bCs/>
                <w:sz w:val="22"/>
                <w:szCs w:val="22"/>
              </w:rPr>
              <w:t>1</w:t>
            </w:r>
          </w:p>
        </w:tc>
        <w:tc>
          <w:tcPr>
            <w:tcW w:w="0" w:type="auto"/>
            <w:vAlign w:val="center"/>
          </w:tcPr>
          <w:p w14:paraId="25388900" w14:textId="77777777" w:rsidR="0060155B" w:rsidRDefault="0060155B" w:rsidP="009301B4">
            <w:pPr>
              <w:jc w:val="center"/>
              <w:rPr>
                <w:rFonts w:ascii="Calibri" w:hAnsi="Calibri" w:cs="Calibri"/>
                <w:bCs/>
                <w:sz w:val="22"/>
                <w:szCs w:val="22"/>
              </w:rPr>
            </w:pPr>
            <w:r>
              <w:rPr>
                <w:rFonts w:ascii="Calibri" w:hAnsi="Calibri" w:cs="Calibri"/>
                <w:bCs/>
                <w:sz w:val="22"/>
                <w:szCs w:val="22"/>
              </w:rPr>
              <w:t>Meža iela 25</w:t>
            </w:r>
          </w:p>
        </w:tc>
        <w:tc>
          <w:tcPr>
            <w:tcW w:w="0" w:type="auto"/>
            <w:noWrap/>
            <w:vAlign w:val="center"/>
          </w:tcPr>
          <w:p w14:paraId="04EC81FF" w14:textId="77777777" w:rsidR="0060155B" w:rsidRDefault="0060155B" w:rsidP="009301B4">
            <w:pPr>
              <w:jc w:val="center"/>
              <w:rPr>
                <w:rFonts w:ascii="Calibri" w:hAnsi="Calibri" w:cs="Calibri"/>
                <w:bCs/>
                <w:sz w:val="22"/>
                <w:szCs w:val="22"/>
              </w:rPr>
            </w:pPr>
            <w:r>
              <w:rPr>
                <w:rFonts w:ascii="Calibri" w:hAnsi="Calibri" w:cs="Calibri"/>
                <w:bCs/>
                <w:sz w:val="22"/>
                <w:szCs w:val="22"/>
              </w:rPr>
              <w:t>Cēsis</w:t>
            </w:r>
          </w:p>
        </w:tc>
        <w:tc>
          <w:tcPr>
            <w:tcW w:w="0" w:type="auto"/>
            <w:noWrap/>
            <w:vAlign w:val="center"/>
          </w:tcPr>
          <w:p w14:paraId="0043C192" w14:textId="77777777" w:rsidR="0060155B" w:rsidRPr="000B275E" w:rsidRDefault="0060155B" w:rsidP="009301B4">
            <w:pPr>
              <w:jc w:val="center"/>
              <w:rPr>
                <w:rFonts w:ascii="Calibri" w:hAnsi="Calibri" w:cs="Calibri"/>
                <w:bCs/>
                <w:sz w:val="22"/>
                <w:szCs w:val="22"/>
              </w:rPr>
            </w:pPr>
            <w:r w:rsidRPr="003E75D8">
              <w:rPr>
                <w:rFonts w:ascii="Calibri" w:hAnsi="Calibri" w:cs="Calibri"/>
                <w:sz w:val="22"/>
                <w:szCs w:val="22"/>
              </w:rPr>
              <w:t>42</w:t>
            </w:r>
            <w:r>
              <w:rPr>
                <w:rFonts w:ascii="Calibri" w:hAnsi="Calibri" w:cs="Calibri"/>
                <w:sz w:val="22"/>
                <w:szCs w:val="22"/>
              </w:rPr>
              <w:t>010090804</w:t>
            </w:r>
          </w:p>
        </w:tc>
        <w:tc>
          <w:tcPr>
            <w:tcW w:w="0" w:type="auto"/>
            <w:noWrap/>
            <w:vAlign w:val="center"/>
          </w:tcPr>
          <w:p w14:paraId="4265BEC7" w14:textId="77777777" w:rsidR="0060155B" w:rsidRPr="006E2361" w:rsidRDefault="0060155B" w:rsidP="009301B4">
            <w:pPr>
              <w:jc w:val="center"/>
              <w:rPr>
                <w:rFonts w:ascii="Calibri" w:hAnsi="Calibri" w:cs="Calibri"/>
                <w:bCs/>
                <w:sz w:val="22"/>
                <w:szCs w:val="22"/>
              </w:rPr>
            </w:pPr>
            <w:r>
              <w:rPr>
                <w:rFonts w:ascii="Calibri" w:hAnsi="Calibri" w:cs="Calibri"/>
                <w:bCs/>
                <w:sz w:val="22"/>
                <w:szCs w:val="22"/>
              </w:rPr>
              <w:t>1</w:t>
            </w:r>
          </w:p>
        </w:tc>
        <w:tc>
          <w:tcPr>
            <w:tcW w:w="0" w:type="auto"/>
            <w:noWrap/>
            <w:vAlign w:val="center"/>
          </w:tcPr>
          <w:p w14:paraId="5454AFBC" w14:textId="77777777" w:rsidR="0060155B" w:rsidRDefault="0060155B" w:rsidP="009301B4">
            <w:pPr>
              <w:jc w:val="center"/>
              <w:rPr>
                <w:rFonts w:ascii="Calibri" w:hAnsi="Calibri" w:cs="Calibri"/>
                <w:bCs/>
                <w:sz w:val="22"/>
                <w:szCs w:val="22"/>
              </w:rPr>
            </w:pPr>
            <w:r>
              <w:rPr>
                <w:rFonts w:ascii="Calibri" w:hAnsi="Calibri" w:cs="Calibri"/>
                <w:sz w:val="22"/>
                <w:szCs w:val="22"/>
              </w:rPr>
              <w:t>2., 3., 5., 6., 7., 8., 9.</w:t>
            </w:r>
          </w:p>
        </w:tc>
        <w:tc>
          <w:tcPr>
            <w:tcW w:w="0" w:type="auto"/>
            <w:noWrap/>
            <w:vAlign w:val="center"/>
          </w:tcPr>
          <w:p w14:paraId="4FE6A68C" w14:textId="77777777" w:rsidR="0060155B" w:rsidRDefault="0060155B" w:rsidP="009301B4">
            <w:pPr>
              <w:jc w:val="center"/>
              <w:rPr>
                <w:rFonts w:ascii="Calibri" w:hAnsi="Calibri" w:cs="Calibri"/>
                <w:bCs/>
                <w:sz w:val="22"/>
                <w:szCs w:val="22"/>
              </w:rPr>
            </w:pPr>
            <w:r>
              <w:rPr>
                <w:rFonts w:ascii="Calibri" w:hAnsi="Calibri" w:cs="Calibri"/>
                <w:bCs/>
                <w:sz w:val="22"/>
                <w:szCs w:val="22"/>
              </w:rPr>
              <w:t>14,54</w:t>
            </w:r>
          </w:p>
        </w:tc>
        <w:tc>
          <w:tcPr>
            <w:tcW w:w="0" w:type="auto"/>
            <w:vAlign w:val="center"/>
          </w:tcPr>
          <w:p w14:paraId="5E902E3C" w14:textId="77777777" w:rsidR="0060155B" w:rsidRPr="006E2361" w:rsidRDefault="0060155B" w:rsidP="009301B4">
            <w:pPr>
              <w:jc w:val="center"/>
              <w:rPr>
                <w:rFonts w:ascii="Calibri" w:hAnsi="Calibri" w:cs="Calibri"/>
                <w:bCs/>
                <w:sz w:val="22"/>
                <w:szCs w:val="22"/>
              </w:rPr>
            </w:pPr>
            <w:r>
              <w:rPr>
                <w:rFonts w:ascii="Calibri" w:hAnsi="Calibri" w:cs="Calibri"/>
                <w:bCs/>
                <w:sz w:val="22"/>
                <w:szCs w:val="22"/>
              </w:rPr>
              <w:t>Sanitārā izlases cirte</w:t>
            </w:r>
          </w:p>
        </w:tc>
        <w:tc>
          <w:tcPr>
            <w:tcW w:w="0" w:type="auto"/>
            <w:noWrap/>
            <w:vAlign w:val="center"/>
          </w:tcPr>
          <w:p w14:paraId="5C4AAAC8" w14:textId="77777777" w:rsidR="0060155B" w:rsidRDefault="0060155B" w:rsidP="009301B4">
            <w:pPr>
              <w:jc w:val="center"/>
              <w:rPr>
                <w:rFonts w:ascii="Calibri" w:hAnsi="Calibri" w:cs="Calibri"/>
                <w:bCs/>
                <w:sz w:val="22"/>
                <w:szCs w:val="22"/>
              </w:rPr>
            </w:pPr>
            <w:r>
              <w:rPr>
                <w:rFonts w:ascii="Calibri" w:hAnsi="Calibri" w:cs="Calibri"/>
                <w:bCs/>
                <w:sz w:val="22"/>
                <w:szCs w:val="22"/>
              </w:rPr>
              <w:t>626,36</w:t>
            </w:r>
          </w:p>
        </w:tc>
      </w:tr>
      <w:tr w:rsidR="0060155B" w:rsidRPr="00C2160C" w14:paraId="4266493F" w14:textId="77777777" w:rsidTr="009301B4">
        <w:trPr>
          <w:gridAfter w:val="5"/>
          <w:trHeight w:val="860"/>
        </w:trPr>
        <w:tc>
          <w:tcPr>
            <w:tcW w:w="0" w:type="auto"/>
            <w:tcBorders>
              <w:top w:val="single" w:sz="4" w:space="0" w:color="auto"/>
              <w:left w:val="nil"/>
              <w:bottom w:val="nil"/>
              <w:right w:val="nil"/>
            </w:tcBorders>
            <w:noWrap/>
            <w:vAlign w:val="center"/>
          </w:tcPr>
          <w:p w14:paraId="438B0053" w14:textId="77777777" w:rsidR="0060155B" w:rsidRPr="00DB10A4" w:rsidRDefault="0060155B" w:rsidP="009301B4">
            <w:pPr>
              <w:jc w:val="center"/>
              <w:rPr>
                <w:rFonts w:ascii="Calibri" w:hAnsi="Calibri" w:cs="Calibri"/>
                <w:bCs/>
                <w:sz w:val="22"/>
                <w:szCs w:val="22"/>
              </w:rPr>
            </w:pPr>
          </w:p>
        </w:tc>
        <w:tc>
          <w:tcPr>
            <w:tcW w:w="0" w:type="auto"/>
            <w:tcBorders>
              <w:top w:val="single" w:sz="4" w:space="0" w:color="auto"/>
              <w:left w:val="nil"/>
              <w:bottom w:val="nil"/>
              <w:right w:val="nil"/>
            </w:tcBorders>
            <w:vAlign w:val="center"/>
          </w:tcPr>
          <w:p w14:paraId="469836A9" w14:textId="77777777" w:rsidR="0060155B" w:rsidRPr="00DB10A4" w:rsidRDefault="0060155B" w:rsidP="009301B4">
            <w:pPr>
              <w:jc w:val="center"/>
              <w:rPr>
                <w:rFonts w:ascii="Calibri" w:hAnsi="Calibri" w:cs="Calibri"/>
                <w:bCs/>
                <w:sz w:val="22"/>
                <w:szCs w:val="22"/>
              </w:rPr>
            </w:pPr>
          </w:p>
        </w:tc>
        <w:tc>
          <w:tcPr>
            <w:tcW w:w="0" w:type="auto"/>
            <w:tcBorders>
              <w:top w:val="single" w:sz="4" w:space="0" w:color="auto"/>
              <w:left w:val="nil"/>
              <w:bottom w:val="nil"/>
              <w:right w:val="nil"/>
            </w:tcBorders>
            <w:noWrap/>
            <w:vAlign w:val="center"/>
          </w:tcPr>
          <w:p w14:paraId="5875C84F" w14:textId="77777777" w:rsidR="0060155B" w:rsidRPr="00DB10A4" w:rsidRDefault="0060155B" w:rsidP="009301B4">
            <w:pPr>
              <w:jc w:val="center"/>
              <w:rPr>
                <w:rFonts w:ascii="Calibri" w:hAnsi="Calibri" w:cs="Calibri"/>
                <w:bCs/>
                <w:sz w:val="22"/>
                <w:szCs w:val="22"/>
              </w:rPr>
            </w:pPr>
          </w:p>
        </w:tc>
        <w:tc>
          <w:tcPr>
            <w:tcW w:w="0" w:type="auto"/>
            <w:tcBorders>
              <w:top w:val="single" w:sz="4" w:space="0" w:color="auto"/>
              <w:left w:val="nil"/>
              <w:bottom w:val="nil"/>
              <w:right w:val="nil"/>
            </w:tcBorders>
            <w:noWrap/>
            <w:vAlign w:val="center"/>
          </w:tcPr>
          <w:p w14:paraId="39927383" w14:textId="77777777" w:rsidR="0060155B" w:rsidRPr="00DB10A4" w:rsidRDefault="0060155B" w:rsidP="009301B4">
            <w:pPr>
              <w:jc w:val="center"/>
              <w:rPr>
                <w:rFonts w:ascii="Calibri" w:hAnsi="Calibri" w:cs="Calibri"/>
                <w:bCs/>
                <w:sz w:val="22"/>
                <w:szCs w:val="22"/>
              </w:rPr>
            </w:pPr>
          </w:p>
        </w:tc>
      </w:tr>
    </w:tbl>
    <w:bookmarkEnd w:id="1"/>
    <w:p w14:paraId="6914DBDD" w14:textId="77777777" w:rsidR="0060155B" w:rsidRDefault="0060155B" w:rsidP="0060155B">
      <w:pPr>
        <w:jc w:val="right"/>
        <w:rPr>
          <w:rFonts w:ascii="Calibri" w:hAnsi="Calibri" w:cs="Calibri"/>
          <w:b/>
          <w:sz w:val="22"/>
          <w:szCs w:val="22"/>
        </w:rPr>
      </w:pPr>
      <w:r>
        <w:rPr>
          <w:rFonts w:ascii="Calibri" w:hAnsi="Calibri" w:cs="Calibri"/>
          <w:b/>
          <w:sz w:val="22"/>
          <w:szCs w:val="22"/>
        </w:rPr>
        <w:t>Kopā: 626,36 m</w:t>
      </w:r>
      <w:r w:rsidRPr="009F7441">
        <w:rPr>
          <w:rFonts w:ascii="Calibri" w:hAnsi="Calibri" w:cs="Calibri"/>
          <w:b/>
          <w:sz w:val="22"/>
          <w:szCs w:val="22"/>
          <w:vertAlign w:val="superscript"/>
        </w:rPr>
        <w:t>3</w:t>
      </w:r>
    </w:p>
    <w:p w14:paraId="60438F4A" w14:textId="77777777" w:rsidR="0060155B" w:rsidRDefault="0060155B" w:rsidP="0060155B">
      <w:pPr>
        <w:rPr>
          <w:rFonts w:ascii="Calibri" w:hAnsi="Calibri" w:cs="Calibri"/>
          <w:b/>
          <w:sz w:val="22"/>
          <w:szCs w:val="22"/>
        </w:rPr>
        <w:sectPr w:rsidR="0060155B" w:rsidSect="0060155B">
          <w:pgSz w:w="16840" w:h="11907" w:orient="landscape" w:code="9"/>
          <w:pgMar w:top="1701" w:right="1134" w:bottom="851" w:left="1134" w:header="709" w:footer="709" w:gutter="0"/>
          <w:cols w:space="708"/>
          <w:titlePg/>
          <w:docGrid w:linePitch="381"/>
        </w:sectPr>
      </w:pPr>
      <w:r>
        <w:rPr>
          <w:rFonts w:ascii="Calibri" w:hAnsi="Calibri" w:cs="Calibri"/>
          <w:b/>
          <w:sz w:val="22"/>
          <w:szCs w:val="22"/>
        </w:rPr>
        <w:br w:type="page"/>
      </w:r>
    </w:p>
    <w:p w14:paraId="1ADCFA34" w14:textId="77777777" w:rsidR="0060155B" w:rsidRDefault="0060155B" w:rsidP="0060155B">
      <w:pPr>
        <w:rPr>
          <w:rFonts w:ascii="Calibri" w:hAnsi="Calibri" w:cs="Calibri"/>
          <w:b/>
          <w:sz w:val="22"/>
          <w:szCs w:val="22"/>
        </w:rPr>
      </w:pPr>
    </w:p>
    <w:p w14:paraId="2A775B15" w14:textId="77777777" w:rsidR="0060155B" w:rsidRDefault="0060155B" w:rsidP="0060155B">
      <w:pPr>
        <w:jc w:val="both"/>
        <w:rPr>
          <w:rFonts w:ascii="Calibri" w:hAnsi="Calibri" w:cs="Calibri"/>
          <w:b/>
          <w:sz w:val="22"/>
          <w:szCs w:val="22"/>
        </w:rPr>
      </w:pPr>
    </w:p>
    <w:p w14:paraId="3FEE0554" w14:textId="77777777" w:rsidR="0060155B" w:rsidRPr="008058D1" w:rsidRDefault="0060155B" w:rsidP="0060155B">
      <w:pPr>
        <w:numPr>
          <w:ilvl w:val="1"/>
          <w:numId w:val="1"/>
        </w:numPr>
        <w:ind w:left="567" w:hanging="567"/>
        <w:jc w:val="both"/>
        <w:rPr>
          <w:rFonts w:ascii="Calibri" w:hAnsi="Calibri" w:cs="Calibri"/>
          <w:b/>
          <w:sz w:val="22"/>
          <w:szCs w:val="22"/>
        </w:rPr>
      </w:pPr>
      <w:r w:rsidRPr="00B12B4B">
        <w:rPr>
          <w:rFonts w:ascii="Calibri" w:hAnsi="Calibri" w:cs="Calibri"/>
          <w:b/>
          <w:bCs/>
          <w:sz w:val="22"/>
          <w:szCs w:val="22"/>
        </w:rPr>
        <w:t>C</w:t>
      </w:r>
      <w:r>
        <w:rPr>
          <w:rFonts w:ascii="Calibri" w:hAnsi="Calibri" w:cs="Calibri"/>
          <w:b/>
          <w:bCs/>
          <w:sz w:val="22"/>
          <w:szCs w:val="22"/>
        </w:rPr>
        <w:t>irsmu</w:t>
      </w:r>
      <w:r w:rsidRPr="00B12B4B">
        <w:rPr>
          <w:rFonts w:ascii="Calibri" w:hAnsi="Calibri" w:cs="Calibri"/>
          <w:b/>
          <w:bCs/>
          <w:sz w:val="22"/>
          <w:szCs w:val="22"/>
        </w:rPr>
        <w:t xml:space="preserve"> </w:t>
      </w:r>
      <w:r w:rsidRPr="00B12B4B">
        <w:rPr>
          <w:rFonts w:ascii="Calibri" w:hAnsi="Calibri" w:cs="Calibri"/>
          <w:sz w:val="22"/>
          <w:szCs w:val="22"/>
        </w:rPr>
        <w:t>izstrādes termiņš ir</w:t>
      </w:r>
      <w:r w:rsidRPr="00B12B4B">
        <w:rPr>
          <w:rFonts w:ascii="Calibri" w:hAnsi="Calibri" w:cs="Calibri"/>
          <w:b/>
          <w:bCs/>
          <w:sz w:val="22"/>
          <w:szCs w:val="22"/>
        </w:rPr>
        <w:t xml:space="preserve"> </w:t>
      </w:r>
      <w:r w:rsidRPr="00B12B4B">
        <w:rPr>
          <w:rFonts w:ascii="Calibri" w:hAnsi="Calibri" w:cs="Calibri"/>
          <w:sz w:val="22"/>
          <w:szCs w:val="22"/>
        </w:rPr>
        <w:t xml:space="preserve">no līguma abpusējas parakstīšanas dienas līdz </w:t>
      </w:r>
      <w:r w:rsidRPr="00356F96">
        <w:rPr>
          <w:rFonts w:ascii="Calibri" w:hAnsi="Calibri" w:cs="Calibri"/>
          <w:sz w:val="22"/>
          <w:szCs w:val="22"/>
        </w:rPr>
        <w:t xml:space="preserve">2027. gada </w:t>
      </w:r>
      <w:r>
        <w:rPr>
          <w:rFonts w:ascii="Calibri" w:hAnsi="Calibri" w:cs="Calibri"/>
          <w:sz w:val="22"/>
          <w:szCs w:val="22"/>
        </w:rPr>
        <w:t>0</w:t>
      </w:r>
      <w:r w:rsidRPr="00356F96">
        <w:rPr>
          <w:rFonts w:ascii="Calibri" w:hAnsi="Calibri" w:cs="Calibri"/>
          <w:sz w:val="22"/>
          <w:szCs w:val="22"/>
        </w:rPr>
        <w:t xml:space="preserve">1. </w:t>
      </w:r>
      <w:r>
        <w:rPr>
          <w:rFonts w:ascii="Calibri" w:hAnsi="Calibri" w:cs="Calibri"/>
          <w:sz w:val="22"/>
          <w:szCs w:val="22"/>
        </w:rPr>
        <w:t>okto</w:t>
      </w:r>
      <w:r w:rsidRPr="00356F96">
        <w:rPr>
          <w:rFonts w:ascii="Calibri" w:hAnsi="Calibri" w:cs="Calibri"/>
          <w:sz w:val="22"/>
          <w:szCs w:val="22"/>
        </w:rPr>
        <w:t>brim.</w:t>
      </w:r>
    </w:p>
    <w:p w14:paraId="294F330C" w14:textId="77777777" w:rsidR="0060155B" w:rsidRDefault="0060155B" w:rsidP="0060155B">
      <w:pPr>
        <w:numPr>
          <w:ilvl w:val="1"/>
          <w:numId w:val="1"/>
        </w:numPr>
        <w:ind w:left="567" w:hanging="567"/>
        <w:jc w:val="both"/>
        <w:rPr>
          <w:rFonts w:ascii="Calibri" w:hAnsi="Calibri" w:cs="Calibri"/>
          <w:sz w:val="22"/>
          <w:szCs w:val="22"/>
        </w:rPr>
      </w:pPr>
      <w:r w:rsidRPr="00213997">
        <w:rPr>
          <w:rFonts w:ascii="Calibri" w:hAnsi="Calibri" w:cs="Calibri"/>
          <w:b/>
          <w:sz w:val="22"/>
          <w:szCs w:val="22"/>
        </w:rPr>
        <w:t> </w:t>
      </w:r>
      <w:r w:rsidRPr="00D0118D">
        <w:rPr>
          <w:rFonts w:ascii="Calibri" w:hAnsi="Calibri" w:cs="Calibri"/>
          <w:sz w:val="22"/>
          <w:szCs w:val="22"/>
        </w:rPr>
        <w:t>Ciršanas atliek</w:t>
      </w:r>
      <w:r>
        <w:rPr>
          <w:rFonts w:ascii="Calibri" w:hAnsi="Calibri" w:cs="Calibri"/>
          <w:sz w:val="22"/>
          <w:szCs w:val="22"/>
        </w:rPr>
        <w:t>as</w:t>
      </w:r>
      <w:r w:rsidRPr="00D0118D">
        <w:rPr>
          <w:rFonts w:ascii="Calibri" w:hAnsi="Calibri" w:cs="Calibri"/>
          <w:sz w:val="22"/>
          <w:szCs w:val="22"/>
        </w:rPr>
        <w:t> (zar</w:t>
      </w:r>
      <w:r>
        <w:rPr>
          <w:rFonts w:ascii="Calibri" w:hAnsi="Calibri" w:cs="Calibri"/>
          <w:sz w:val="22"/>
          <w:szCs w:val="22"/>
        </w:rPr>
        <w:t>i</w:t>
      </w:r>
      <w:r w:rsidRPr="00D0118D">
        <w:rPr>
          <w:rFonts w:ascii="Calibri" w:hAnsi="Calibri" w:cs="Calibri"/>
          <w:sz w:val="22"/>
          <w:szCs w:val="22"/>
        </w:rPr>
        <w:t>, galot</w:t>
      </w:r>
      <w:r>
        <w:rPr>
          <w:rFonts w:ascii="Calibri" w:hAnsi="Calibri" w:cs="Calibri"/>
          <w:sz w:val="22"/>
          <w:szCs w:val="22"/>
        </w:rPr>
        <w:t>nes</w:t>
      </w:r>
      <w:r w:rsidRPr="00D0118D">
        <w:rPr>
          <w:rFonts w:ascii="Calibri" w:hAnsi="Calibri" w:cs="Calibri"/>
          <w:sz w:val="22"/>
          <w:szCs w:val="22"/>
        </w:rPr>
        <w:t>, sīkk</w:t>
      </w:r>
      <w:r>
        <w:rPr>
          <w:rFonts w:ascii="Calibri" w:hAnsi="Calibri" w:cs="Calibri"/>
          <w:sz w:val="22"/>
          <w:szCs w:val="22"/>
        </w:rPr>
        <w:t>oki</w:t>
      </w:r>
      <w:r w:rsidRPr="00D0118D">
        <w:rPr>
          <w:rFonts w:ascii="Calibri" w:hAnsi="Calibri" w:cs="Calibri"/>
          <w:sz w:val="22"/>
          <w:szCs w:val="22"/>
        </w:rPr>
        <w:t>)</w:t>
      </w:r>
      <w:r>
        <w:rPr>
          <w:rFonts w:ascii="Calibri" w:hAnsi="Calibri" w:cs="Calibri"/>
          <w:sz w:val="22"/>
          <w:szCs w:val="22"/>
        </w:rPr>
        <w:t xml:space="preserve"> </w:t>
      </w:r>
      <w:r w:rsidRPr="00E13AD3">
        <w:rPr>
          <w:rFonts w:ascii="Calibri" w:hAnsi="Calibri" w:cs="Calibri"/>
          <w:sz w:val="22"/>
          <w:szCs w:val="22"/>
        </w:rPr>
        <w:t>tiek ieklāti kokmateriālu pievešanas ceļos vai</w:t>
      </w:r>
      <w:r w:rsidRPr="00A32D97">
        <w:rPr>
          <w:rFonts w:ascii="Calibri" w:hAnsi="Calibri" w:cs="Calibri"/>
          <w:color w:val="EE0000"/>
          <w:sz w:val="22"/>
          <w:szCs w:val="22"/>
        </w:rPr>
        <w:t xml:space="preserve"> </w:t>
      </w:r>
      <w:r>
        <w:rPr>
          <w:rFonts w:ascii="Calibri" w:hAnsi="Calibri" w:cs="Calibri"/>
          <w:sz w:val="22"/>
          <w:szCs w:val="22"/>
        </w:rPr>
        <w:t>tiek izvestas tālākai pārstrādei.</w:t>
      </w:r>
    </w:p>
    <w:p w14:paraId="5E660A6E" w14:textId="77777777" w:rsidR="0060155B" w:rsidRPr="006B3F67" w:rsidRDefault="0060155B" w:rsidP="0060155B">
      <w:pPr>
        <w:numPr>
          <w:ilvl w:val="1"/>
          <w:numId w:val="1"/>
        </w:numPr>
        <w:ind w:left="567" w:hanging="567"/>
        <w:jc w:val="both"/>
        <w:rPr>
          <w:iCs w:val="0"/>
          <w:sz w:val="24"/>
          <w:szCs w:val="24"/>
          <w:lang w:eastAsia="lv-LV"/>
        </w:rPr>
      </w:pPr>
      <w:r>
        <w:rPr>
          <w:rFonts w:ascii="Calibri" w:hAnsi="Calibri" w:cs="Calibri"/>
          <w:sz w:val="22"/>
          <w:szCs w:val="22"/>
        </w:rPr>
        <w:t xml:space="preserve">Lai neradītu ekoloģisko pārslodzi un risas, </w:t>
      </w:r>
      <w:r w:rsidRPr="006F549D">
        <w:rPr>
          <w:rFonts w:ascii="Calibri" w:hAnsi="Calibri" w:cs="Calibri"/>
          <w:b/>
          <w:bCs/>
          <w:sz w:val="22"/>
          <w:szCs w:val="22"/>
        </w:rPr>
        <w:t>Cirsmā</w:t>
      </w:r>
      <w:r>
        <w:rPr>
          <w:rFonts w:ascii="Calibri" w:hAnsi="Calibri" w:cs="Calibri"/>
          <w:b/>
          <w:bCs/>
          <w:sz w:val="22"/>
          <w:szCs w:val="22"/>
        </w:rPr>
        <w:t>s</w:t>
      </w:r>
      <w:r>
        <w:rPr>
          <w:rFonts w:ascii="Calibri" w:hAnsi="Calibri" w:cs="Calibri"/>
          <w:sz w:val="22"/>
          <w:szCs w:val="22"/>
        </w:rPr>
        <w:t xml:space="preserve"> mežizstrādes darbus plāno atbilstoši augsnes nestspējai.</w:t>
      </w:r>
    </w:p>
    <w:p w14:paraId="0BAB0B36" w14:textId="77777777" w:rsidR="0060155B" w:rsidRPr="006B3F67" w:rsidRDefault="0060155B" w:rsidP="0060155B">
      <w:pPr>
        <w:numPr>
          <w:ilvl w:val="1"/>
          <w:numId w:val="1"/>
        </w:numPr>
        <w:ind w:left="567" w:hanging="567"/>
        <w:jc w:val="both"/>
        <w:rPr>
          <w:rFonts w:ascii="Calibri" w:hAnsi="Calibri" w:cs="Calibri"/>
          <w:sz w:val="22"/>
          <w:szCs w:val="22"/>
        </w:rPr>
      </w:pPr>
      <w:r>
        <w:rPr>
          <w:rFonts w:ascii="Calibri" w:hAnsi="Calibri" w:cs="Calibri"/>
          <w:sz w:val="22"/>
          <w:szCs w:val="22"/>
        </w:rPr>
        <w:t xml:space="preserve"> </w:t>
      </w:r>
      <w:r w:rsidRPr="006B3F67">
        <w:rPr>
          <w:rFonts w:ascii="Calibri" w:hAnsi="Calibri" w:cs="Calibri"/>
          <w:sz w:val="22"/>
          <w:szCs w:val="22"/>
        </w:rPr>
        <w:t>Neveikt mežizstrādes darbus no 1.aprīļa līdz 30.jūnijam (vispārējs mežizstrādes pārtraukums putnu un dzīvnieku vairošanas sezonā). Šajā punktā noteiktā mežistrādes pārtraukuma neievērošanas gadījumā, Pārdevējam ir tiesības ierobežot Pircēja tiesības piedalīties Pārdevēja rīkotajās izcērtamās koksnes izsolēs viena gada laikā no pārkāpuma konstatēšanas brīža.</w:t>
      </w:r>
    </w:p>
    <w:p w14:paraId="3BD9C3A6" w14:textId="77777777" w:rsidR="0060155B" w:rsidRDefault="0060155B" w:rsidP="0060155B">
      <w:pPr>
        <w:numPr>
          <w:ilvl w:val="1"/>
          <w:numId w:val="1"/>
        </w:numPr>
        <w:ind w:left="567" w:hanging="567"/>
        <w:jc w:val="both"/>
        <w:rPr>
          <w:rFonts w:ascii="Calibri" w:hAnsi="Calibri" w:cs="Calibri"/>
          <w:sz w:val="22"/>
          <w:szCs w:val="22"/>
        </w:rPr>
      </w:pPr>
      <w:r w:rsidRPr="00C03ED3">
        <w:rPr>
          <w:rFonts w:ascii="Calibri" w:hAnsi="Calibri" w:cs="Calibri"/>
          <w:sz w:val="22"/>
          <w:szCs w:val="22"/>
        </w:rPr>
        <w:t>Pēc darbu beigšanas nav pieļauts atstāt ar ciršanas atliekām vai tehnikas radītām risām aizsprostotas ūdensteces vai grāvjus</w:t>
      </w:r>
      <w:r>
        <w:rPr>
          <w:rFonts w:ascii="Calibri" w:hAnsi="Calibri" w:cs="Calibri"/>
          <w:sz w:val="22"/>
          <w:szCs w:val="22"/>
        </w:rPr>
        <w:t>.</w:t>
      </w:r>
    </w:p>
    <w:p w14:paraId="2C339784" w14:textId="77777777" w:rsidR="0060155B" w:rsidRPr="00D0118D" w:rsidRDefault="0060155B" w:rsidP="0060155B">
      <w:pPr>
        <w:numPr>
          <w:ilvl w:val="1"/>
          <w:numId w:val="1"/>
        </w:numPr>
        <w:ind w:left="567" w:hanging="567"/>
        <w:jc w:val="both"/>
        <w:rPr>
          <w:rFonts w:ascii="Calibri" w:hAnsi="Calibri" w:cs="Calibri"/>
          <w:sz w:val="22"/>
          <w:szCs w:val="22"/>
        </w:rPr>
      </w:pPr>
      <w:r w:rsidRPr="0081733F">
        <w:rPr>
          <w:rFonts w:ascii="Calibri" w:hAnsi="Calibri" w:cs="Calibri"/>
          <w:sz w:val="22"/>
          <w:szCs w:val="22"/>
        </w:rPr>
        <w:t>Nav atļauts, ka no risām veidojas mākslīgas ūdens teces, kas ieplūst dabiskajās ūdenstecēs, ūdenstilpēs, grāvjos vai izveido applūdušas teritorijas</w:t>
      </w:r>
      <w:r>
        <w:rPr>
          <w:rFonts w:ascii="Calibri" w:hAnsi="Calibri" w:cs="Calibri"/>
          <w:sz w:val="22"/>
          <w:szCs w:val="22"/>
        </w:rPr>
        <w:t>.</w:t>
      </w:r>
    </w:p>
    <w:p w14:paraId="52485F1F" w14:textId="77777777" w:rsidR="0060155B" w:rsidRDefault="0060155B" w:rsidP="0060155B">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Izsolāmo cirsmu  dabā iespējams apskatīt </w:t>
      </w:r>
      <w:r w:rsidRPr="00AA7E14">
        <w:rPr>
          <w:rFonts w:ascii="Calibri" w:hAnsi="Calibri" w:cs="Calibri"/>
          <w:sz w:val="22"/>
          <w:szCs w:val="22"/>
        </w:rPr>
        <w:t xml:space="preserve">iepriekš </w:t>
      </w:r>
      <w:r>
        <w:rPr>
          <w:rFonts w:ascii="Calibri" w:hAnsi="Calibri" w:cs="Calibri"/>
          <w:sz w:val="22"/>
          <w:szCs w:val="22"/>
        </w:rPr>
        <w:t xml:space="preserve">sazinoties ar </w:t>
      </w:r>
      <w:r w:rsidRPr="003F4A3E">
        <w:rPr>
          <w:rFonts w:ascii="Calibri" w:hAnsi="Calibri" w:cs="Calibri"/>
          <w:sz w:val="22"/>
          <w:szCs w:val="22"/>
        </w:rPr>
        <w:t xml:space="preserve">mežu apsaimniekošanas speciālistu Ritvaru </w:t>
      </w:r>
      <w:proofErr w:type="spellStart"/>
      <w:r w:rsidRPr="003F4A3E">
        <w:rPr>
          <w:rFonts w:ascii="Calibri" w:hAnsi="Calibri" w:cs="Calibri"/>
          <w:sz w:val="22"/>
          <w:szCs w:val="22"/>
        </w:rPr>
        <w:t>Šilkovu</w:t>
      </w:r>
      <w:proofErr w:type="spellEnd"/>
      <w:r w:rsidRPr="003F4A3E">
        <w:rPr>
          <w:rFonts w:ascii="Calibri" w:hAnsi="Calibri" w:cs="Calibri"/>
          <w:sz w:val="22"/>
          <w:szCs w:val="22"/>
        </w:rPr>
        <w:t>, tel. Nr. 28694399.</w:t>
      </w:r>
    </w:p>
    <w:p w14:paraId="3D75FCA2" w14:textId="77777777" w:rsidR="0060155B" w:rsidRPr="0062013E" w:rsidRDefault="0060155B" w:rsidP="0060155B">
      <w:pPr>
        <w:numPr>
          <w:ilvl w:val="1"/>
          <w:numId w:val="1"/>
        </w:numPr>
        <w:ind w:left="567" w:hanging="567"/>
        <w:jc w:val="both"/>
        <w:rPr>
          <w:rFonts w:ascii="Calibri" w:hAnsi="Calibri" w:cs="Calibri"/>
          <w:b/>
          <w:color w:val="EE0000"/>
          <w:sz w:val="22"/>
          <w:szCs w:val="22"/>
        </w:rPr>
      </w:pPr>
      <w:r>
        <w:rPr>
          <w:rFonts w:ascii="Calibri" w:hAnsi="Calibri" w:cs="Calibri"/>
          <w:sz w:val="22"/>
          <w:szCs w:val="22"/>
        </w:rPr>
        <w:t xml:space="preserve">Kustamās mantas izsoles nosacītā sākuma cena – </w:t>
      </w:r>
      <w:r>
        <w:rPr>
          <w:rFonts w:ascii="Calibri" w:hAnsi="Calibri" w:cs="Calibri"/>
          <w:b/>
          <w:bCs/>
          <w:sz w:val="22"/>
          <w:szCs w:val="22"/>
        </w:rPr>
        <w:t>25</w:t>
      </w:r>
      <w:r w:rsidRPr="000E7486">
        <w:rPr>
          <w:rFonts w:ascii="Calibri" w:hAnsi="Calibri" w:cs="Calibri"/>
          <w:b/>
          <w:bCs/>
          <w:sz w:val="22"/>
          <w:szCs w:val="22"/>
        </w:rPr>
        <w:t xml:space="preserve"> </w:t>
      </w:r>
      <w:r>
        <w:rPr>
          <w:rFonts w:ascii="Calibri" w:hAnsi="Calibri" w:cs="Calibri"/>
          <w:b/>
          <w:bCs/>
          <w:sz w:val="22"/>
          <w:szCs w:val="22"/>
        </w:rPr>
        <w:t>188</w:t>
      </w:r>
      <w:r w:rsidRPr="000E7486">
        <w:rPr>
          <w:rFonts w:ascii="Calibri" w:hAnsi="Calibri" w:cs="Calibri"/>
          <w:b/>
          <w:bCs/>
          <w:sz w:val="22"/>
          <w:szCs w:val="22"/>
        </w:rPr>
        <w:t xml:space="preserve"> EUR</w:t>
      </w:r>
      <w:r w:rsidRPr="000E7486">
        <w:rPr>
          <w:rFonts w:ascii="Calibri" w:hAnsi="Calibri" w:cs="Calibri"/>
          <w:sz w:val="22"/>
          <w:szCs w:val="22"/>
        </w:rPr>
        <w:t xml:space="preserve"> (</w:t>
      </w:r>
      <w:r>
        <w:rPr>
          <w:rFonts w:ascii="Calibri" w:hAnsi="Calibri" w:cs="Calibri"/>
          <w:sz w:val="22"/>
          <w:szCs w:val="22"/>
        </w:rPr>
        <w:t>div</w:t>
      </w:r>
      <w:r w:rsidRPr="000E7486">
        <w:rPr>
          <w:rFonts w:ascii="Calibri" w:hAnsi="Calibri" w:cs="Calibri"/>
          <w:sz w:val="22"/>
          <w:szCs w:val="22"/>
        </w:rPr>
        <w:t xml:space="preserve">desmit </w:t>
      </w:r>
      <w:r>
        <w:rPr>
          <w:rFonts w:ascii="Calibri" w:hAnsi="Calibri" w:cs="Calibri"/>
          <w:sz w:val="22"/>
          <w:szCs w:val="22"/>
        </w:rPr>
        <w:t xml:space="preserve">pieci </w:t>
      </w:r>
      <w:r w:rsidRPr="000E7486">
        <w:rPr>
          <w:rFonts w:ascii="Calibri" w:hAnsi="Calibri" w:cs="Calibri"/>
          <w:sz w:val="22"/>
          <w:szCs w:val="22"/>
        </w:rPr>
        <w:t>tūksto</w:t>
      </w:r>
      <w:r>
        <w:rPr>
          <w:rFonts w:ascii="Calibri" w:hAnsi="Calibri" w:cs="Calibri"/>
          <w:sz w:val="22"/>
          <w:szCs w:val="22"/>
        </w:rPr>
        <w:t>ši</w:t>
      </w:r>
      <w:r w:rsidRPr="000E7486">
        <w:rPr>
          <w:rFonts w:ascii="Calibri" w:hAnsi="Calibri" w:cs="Calibri"/>
          <w:sz w:val="22"/>
          <w:szCs w:val="22"/>
        </w:rPr>
        <w:t xml:space="preserve"> </w:t>
      </w:r>
      <w:r>
        <w:rPr>
          <w:rFonts w:ascii="Calibri" w:hAnsi="Calibri" w:cs="Calibri"/>
          <w:sz w:val="22"/>
          <w:szCs w:val="22"/>
        </w:rPr>
        <w:t>viens simts</w:t>
      </w:r>
      <w:r w:rsidRPr="000E7486">
        <w:rPr>
          <w:rFonts w:ascii="Calibri" w:hAnsi="Calibri" w:cs="Calibri"/>
          <w:sz w:val="22"/>
          <w:szCs w:val="22"/>
        </w:rPr>
        <w:t xml:space="preserve"> </w:t>
      </w:r>
      <w:r>
        <w:rPr>
          <w:rFonts w:ascii="Calibri" w:hAnsi="Calibri" w:cs="Calibri"/>
          <w:sz w:val="22"/>
          <w:szCs w:val="22"/>
        </w:rPr>
        <w:t>astoņdesmit astoņi</w:t>
      </w:r>
      <w:r w:rsidRPr="000E7486">
        <w:rPr>
          <w:rFonts w:ascii="Calibri" w:hAnsi="Calibri" w:cs="Calibri"/>
          <w:sz w:val="22"/>
          <w:szCs w:val="22"/>
        </w:rPr>
        <w:t xml:space="preserve"> </w:t>
      </w:r>
      <w:proofErr w:type="spellStart"/>
      <w:r w:rsidRPr="000E7486">
        <w:rPr>
          <w:rFonts w:ascii="Calibri" w:hAnsi="Calibri" w:cs="Calibri"/>
          <w:sz w:val="22"/>
          <w:szCs w:val="22"/>
        </w:rPr>
        <w:t>euro</w:t>
      </w:r>
      <w:proofErr w:type="spellEnd"/>
      <w:r w:rsidRPr="000E7486">
        <w:rPr>
          <w:rFonts w:ascii="Calibri" w:hAnsi="Calibri" w:cs="Calibri"/>
          <w:sz w:val="22"/>
          <w:szCs w:val="22"/>
        </w:rPr>
        <w:t xml:space="preserve"> un 00 centi).</w:t>
      </w:r>
    </w:p>
    <w:p w14:paraId="72699A8E" w14:textId="77777777" w:rsidR="0060155B" w:rsidRDefault="0060155B" w:rsidP="0060155B">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Izsoles solis – </w:t>
      </w:r>
      <w:r>
        <w:rPr>
          <w:rFonts w:ascii="Calibri" w:hAnsi="Calibri" w:cs="Calibri"/>
          <w:b/>
          <w:bCs/>
          <w:sz w:val="22"/>
          <w:szCs w:val="22"/>
        </w:rPr>
        <w:t>200</w:t>
      </w:r>
      <w:r w:rsidRPr="00EB091F">
        <w:rPr>
          <w:rFonts w:ascii="Calibri" w:hAnsi="Calibri" w:cs="Calibri"/>
          <w:b/>
          <w:bCs/>
          <w:sz w:val="22"/>
          <w:szCs w:val="22"/>
        </w:rPr>
        <w:t>,00 EUR</w:t>
      </w:r>
      <w:r>
        <w:rPr>
          <w:rFonts w:ascii="Calibri" w:hAnsi="Calibri" w:cs="Calibri"/>
          <w:sz w:val="22"/>
          <w:szCs w:val="22"/>
        </w:rPr>
        <w:t xml:space="preserve"> (divi simti </w:t>
      </w:r>
      <w:proofErr w:type="spellStart"/>
      <w:r>
        <w:rPr>
          <w:rFonts w:ascii="Calibri" w:hAnsi="Calibri" w:cs="Calibri"/>
          <w:i/>
          <w:sz w:val="22"/>
          <w:szCs w:val="22"/>
        </w:rPr>
        <w:t>euro</w:t>
      </w:r>
      <w:proofErr w:type="spellEnd"/>
      <w:r>
        <w:rPr>
          <w:rFonts w:ascii="Calibri" w:hAnsi="Calibri" w:cs="Calibri"/>
          <w:sz w:val="22"/>
          <w:szCs w:val="22"/>
        </w:rPr>
        <w:t xml:space="preserve"> un  00 centi).</w:t>
      </w:r>
    </w:p>
    <w:p w14:paraId="585B3345" w14:textId="77777777" w:rsidR="0060155B" w:rsidRDefault="0060155B" w:rsidP="0060155B">
      <w:pPr>
        <w:numPr>
          <w:ilvl w:val="1"/>
          <w:numId w:val="1"/>
        </w:numPr>
        <w:ind w:left="567" w:hanging="567"/>
        <w:jc w:val="both"/>
        <w:rPr>
          <w:rFonts w:ascii="Calibri" w:hAnsi="Calibri" w:cs="Calibri"/>
          <w:b/>
          <w:sz w:val="22"/>
          <w:szCs w:val="22"/>
        </w:rPr>
      </w:pPr>
      <w:r>
        <w:rPr>
          <w:rFonts w:ascii="Calibri" w:hAnsi="Calibri" w:cs="Calibri"/>
          <w:sz w:val="22"/>
          <w:szCs w:val="22"/>
        </w:rPr>
        <w:t>Izsoles mērķis - pārdot kustamo mantu par iespējami augstāko cenu, nosakot</w:t>
      </w:r>
      <w:r>
        <w:rPr>
          <w:rFonts w:ascii="Calibri" w:hAnsi="Calibri" w:cs="Calibri"/>
          <w:b/>
          <w:sz w:val="22"/>
          <w:szCs w:val="22"/>
        </w:rPr>
        <w:t xml:space="preserve"> </w:t>
      </w:r>
      <w:r>
        <w:rPr>
          <w:rFonts w:ascii="Calibri" w:hAnsi="Calibri" w:cs="Calibri"/>
          <w:sz w:val="22"/>
          <w:szCs w:val="22"/>
        </w:rPr>
        <w:t>pretendentu, kas šādu cenu piedāvās, elektroniskā izsolē.</w:t>
      </w:r>
    </w:p>
    <w:p w14:paraId="3DCAB74E" w14:textId="77777777" w:rsidR="0060155B" w:rsidRDefault="0060155B" w:rsidP="0060155B">
      <w:pPr>
        <w:numPr>
          <w:ilvl w:val="1"/>
          <w:numId w:val="1"/>
        </w:numPr>
        <w:ind w:left="567" w:hanging="567"/>
        <w:jc w:val="both"/>
        <w:rPr>
          <w:rFonts w:ascii="Calibri" w:hAnsi="Calibri" w:cs="Calibri"/>
          <w:b/>
          <w:sz w:val="22"/>
          <w:szCs w:val="22"/>
        </w:rPr>
      </w:pPr>
      <w:r>
        <w:rPr>
          <w:rFonts w:ascii="Calibri" w:hAnsi="Calibri" w:cs="Calibri"/>
          <w:sz w:val="22"/>
          <w:szCs w:val="22"/>
        </w:rPr>
        <w:t xml:space="preserve">Izsole notiks elektronisko izsoļu vietnē. </w:t>
      </w:r>
    </w:p>
    <w:p w14:paraId="24E711FD" w14:textId="77777777" w:rsidR="0060155B" w:rsidRDefault="0060155B" w:rsidP="0060155B">
      <w:pPr>
        <w:numPr>
          <w:ilvl w:val="1"/>
          <w:numId w:val="1"/>
        </w:numPr>
        <w:ind w:left="567" w:hanging="567"/>
        <w:jc w:val="both"/>
        <w:rPr>
          <w:rFonts w:ascii="Calibri" w:hAnsi="Calibri" w:cs="Calibri"/>
          <w:b/>
          <w:sz w:val="22"/>
          <w:szCs w:val="22"/>
        </w:rPr>
      </w:pPr>
      <w:r>
        <w:rPr>
          <w:rFonts w:ascii="Calibri" w:hAnsi="Calibri" w:cs="Calibri"/>
          <w:sz w:val="22"/>
          <w:szCs w:val="22"/>
        </w:rPr>
        <w:t>Izsoles izziņošana un visas procesuālās darbības saistībā ar izsoli notiek saskaņā ar izsoles noteikumiem, Publiskas personas mantas atsavināšanas likumu un pašvaldības saistošajiem noteikumiem.</w:t>
      </w:r>
    </w:p>
    <w:p w14:paraId="4FA9EAE7" w14:textId="77777777" w:rsidR="0060155B" w:rsidRDefault="0060155B" w:rsidP="0060155B">
      <w:pPr>
        <w:ind w:left="567"/>
        <w:jc w:val="both"/>
        <w:rPr>
          <w:rFonts w:ascii="Calibri" w:hAnsi="Calibri" w:cs="Calibri"/>
          <w:b/>
          <w:color w:val="FF0000"/>
          <w:sz w:val="22"/>
          <w:szCs w:val="22"/>
        </w:rPr>
      </w:pPr>
    </w:p>
    <w:p w14:paraId="44A59182" w14:textId="77777777" w:rsidR="0060155B" w:rsidRDefault="0060155B" w:rsidP="0060155B">
      <w:pPr>
        <w:numPr>
          <w:ilvl w:val="0"/>
          <w:numId w:val="1"/>
        </w:numPr>
        <w:jc w:val="center"/>
        <w:rPr>
          <w:rFonts w:ascii="Calibri" w:hAnsi="Calibri" w:cs="Calibri"/>
          <w:b/>
          <w:sz w:val="22"/>
          <w:szCs w:val="22"/>
        </w:rPr>
      </w:pPr>
      <w:r>
        <w:rPr>
          <w:rFonts w:ascii="Calibri" w:hAnsi="Calibri" w:cs="Calibri"/>
          <w:b/>
          <w:sz w:val="22"/>
          <w:szCs w:val="22"/>
        </w:rPr>
        <w:t>Informācijas publicēšanas kārtība</w:t>
      </w:r>
    </w:p>
    <w:p w14:paraId="1ECC1028" w14:textId="77777777" w:rsidR="0060155B" w:rsidRDefault="0060155B" w:rsidP="0060155B">
      <w:pPr>
        <w:numPr>
          <w:ilvl w:val="1"/>
          <w:numId w:val="1"/>
        </w:numPr>
        <w:ind w:left="567" w:hanging="567"/>
        <w:jc w:val="both"/>
        <w:rPr>
          <w:rFonts w:ascii="Calibri" w:hAnsi="Calibri" w:cs="Calibri"/>
          <w:sz w:val="22"/>
          <w:szCs w:val="22"/>
        </w:rPr>
      </w:pPr>
      <w:r>
        <w:rPr>
          <w:rFonts w:ascii="Calibri" w:hAnsi="Calibri" w:cs="Calibri"/>
          <w:sz w:val="22"/>
          <w:szCs w:val="22"/>
        </w:rPr>
        <w:t xml:space="preserve">Informācija (sludinājums) par izsoli tiek publicēta Latvijas Republikas oficiālajā izdevumā „Latvijas Vēstnesis”, </w:t>
      </w:r>
      <w:bookmarkStart w:id="2" w:name="_Hlk50560142"/>
      <w:r>
        <w:rPr>
          <w:rFonts w:ascii="Calibri" w:hAnsi="Calibri" w:cs="Calibri"/>
          <w:sz w:val="22"/>
          <w:szCs w:val="22"/>
        </w:rPr>
        <w:t xml:space="preserve">pašvaldības tīmekļvietnē </w:t>
      </w:r>
      <w:r>
        <w:rPr>
          <w:rFonts w:ascii="Calibri" w:hAnsi="Calibri" w:cs="Calibri"/>
          <w:sz w:val="22"/>
          <w:szCs w:val="22"/>
          <w:u w:val="single"/>
        </w:rPr>
        <w:t xml:space="preserve">www.cesunovads.lv </w:t>
      </w:r>
      <w:r>
        <w:rPr>
          <w:rFonts w:ascii="Calibri" w:hAnsi="Calibri" w:cs="Calibri"/>
          <w:sz w:val="22"/>
          <w:szCs w:val="22"/>
        </w:rPr>
        <w:t xml:space="preserve">un elektronisko izsoļu vietnē </w:t>
      </w:r>
      <w:hyperlink r:id="rId5" w:history="1">
        <w:r>
          <w:rPr>
            <w:rStyle w:val="Hipersaite"/>
            <w:rFonts w:ascii="Calibri" w:eastAsiaTheme="majorEastAsia" w:hAnsi="Calibri" w:cs="Calibri"/>
            <w:color w:val="auto"/>
            <w:sz w:val="22"/>
            <w:szCs w:val="22"/>
          </w:rPr>
          <w:t>www.izsoles.ta.gov.lv</w:t>
        </w:r>
      </w:hyperlink>
      <w:r>
        <w:rPr>
          <w:rFonts w:ascii="Calibri" w:hAnsi="Calibri" w:cs="Calibri"/>
          <w:sz w:val="22"/>
          <w:szCs w:val="22"/>
          <w:u w:val="single"/>
        </w:rPr>
        <w:t>.</w:t>
      </w:r>
      <w:bookmarkEnd w:id="2"/>
    </w:p>
    <w:bookmarkEnd w:id="0"/>
    <w:p w14:paraId="15947F8A" w14:textId="77777777" w:rsidR="0060155B" w:rsidRDefault="0060155B" w:rsidP="0060155B">
      <w:pPr>
        <w:jc w:val="both"/>
        <w:rPr>
          <w:rFonts w:ascii="Calibri" w:hAnsi="Calibri" w:cs="Calibri"/>
          <w:sz w:val="22"/>
          <w:szCs w:val="22"/>
        </w:rPr>
      </w:pPr>
    </w:p>
    <w:p w14:paraId="7CED7CAA" w14:textId="77777777" w:rsidR="0060155B" w:rsidRDefault="0060155B" w:rsidP="0060155B">
      <w:pPr>
        <w:jc w:val="center"/>
        <w:rPr>
          <w:rFonts w:ascii="Calibri" w:hAnsi="Calibri" w:cs="Calibri"/>
          <w:b/>
          <w:sz w:val="22"/>
          <w:szCs w:val="22"/>
        </w:rPr>
      </w:pPr>
    </w:p>
    <w:p w14:paraId="3DD4740D" w14:textId="77777777" w:rsidR="0060155B" w:rsidRDefault="0060155B" w:rsidP="0060155B">
      <w:pPr>
        <w:jc w:val="center"/>
        <w:rPr>
          <w:rFonts w:ascii="Calibri" w:hAnsi="Calibri" w:cs="Calibri"/>
          <w:b/>
          <w:sz w:val="22"/>
          <w:szCs w:val="22"/>
        </w:rPr>
      </w:pPr>
      <w:r>
        <w:rPr>
          <w:rFonts w:ascii="Calibri" w:hAnsi="Calibri" w:cs="Calibri"/>
          <w:b/>
          <w:sz w:val="22"/>
          <w:szCs w:val="22"/>
        </w:rPr>
        <w:t>3. Izsoles dalībnieki</w:t>
      </w:r>
    </w:p>
    <w:p w14:paraId="1A74FEF3" w14:textId="77777777" w:rsidR="0060155B" w:rsidRDefault="0060155B" w:rsidP="0060155B">
      <w:pPr>
        <w:numPr>
          <w:ilvl w:val="1"/>
          <w:numId w:val="2"/>
        </w:numPr>
        <w:ind w:left="567" w:hanging="567"/>
        <w:jc w:val="both"/>
        <w:rPr>
          <w:rFonts w:ascii="Calibri" w:hAnsi="Calibri" w:cs="Calibri"/>
          <w:sz w:val="22"/>
          <w:szCs w:val="22"/>
        </w:rPr>
      </w:pPr>
      <w:bookmarkStart w:id="3" w:name="2"/>
      <w:bookmarkStart w:id="4" w:name="_Hlk147329862"/>
      <w:bookmarkEnd w:id="3"/>
      <w:r>
        <w:rPr>
          <w:rFonts w:ascii="Calibri" w:hAnsi="Calibri" w:cs="Calibri"/>
          <w:sz w:val="22"/>
          <w:szCs w:val="22"/>
        </w:rPr>
        <w:t xml:space="preserve">Par izsoles dalībnieku var kļūt jebkura fiziska vai juridiska persona, kura, saskaņā ar Latvijas Republikā spēkā esošiem normatīviem aktiem, var iegūt īpašumā kustamo mantu. </w:t>
      </w:r>
    </w:p>
    <w:p w14:paraId="15657D28" w14:textId="77777777" w:rsidR="0060155B" w:rsidRDefault="0060155B" w:rsidP="0060155B">
      <w:pPr>
        <w:numPr>
          <w:ilvl w:val="1"/>
          <w:numId w:val="2"/>
        </w:numPr>
        <w:ind w:left="567" w:hanging="567"/>
        <w:contextualSpacing/>
        <w:jc w:val="both"/>
        <w:rPr>
          <w:rFonts w:ascii="Calibri" w:hAnsi="Calibri" w:cs="Calibri"/>
          <w:sz w:val="22"/>
          <w:szCs w:val="22"/>
        </w:rPr>
      </w:pPr>
      <w:r>
        <w:rPr>
          <w:rFonts w:ascii="Calibri" w:eastAsia="Calibri" w:hAnsi="Calibri" w:cs="Calibri"/>
          <w:sz w:val="22"/>
          <w:szCs w:val="22"/>
          <w:shd w:val="clear" w:color="auto" w:fill="FFFFFF"/>
        </w:rPr>
        <w:t xml:space="preserve"> 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Pr>
          <w:rFonts w:ascii="Calibri" w:hAnsi="Calibri" w:cs="Calibri"/>
          <w:sz w:val="22"/>
          <w:szCs w:val="22"/>
        </w:rPr>
        <w:t>.</w:t>
      </w:r>
    </w:p>
    <w:p w14:paraId="717F28F1"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Visiem pretendentiem, kuri vēlas piedalīties izsolē,  20 (divdesmit) dienu laikā no Īpašuma izsoles sludinājumā norādītā izsoles sākuma datuma jāiemaksā nodrošinājums 10 % apmērā no nekustamā īpašuma nosacītās izsoles sākuma cenas, tas ir  </w:t>
      </w:r>
      <w:r>
        <w:rPr>
          <w:rFonts w:ascii="Calibri" w:hAnsi="Calibri" w:cs="Calibri"/>
          <w:b/>
          <w:bCs/>
          <w:sz w:val="22"/>
          <w:szCs w:val="22"/>
        </w:rPr>
        <w:t>2518,80</w:t>
      </w:r>
      <w:r w:rsidRPr="00C56F3D">
        <w:rPr>
          <w:rFonts w:ascii="Calibri" w:hAnsi="Calibri" w:cs="Calibri"/>
          <w:b/>
          <w:bCs/>
          <w:sz w:val="22"/>
          <w:szCs w:val="22"/>
        </w:rPr>
        <w:t xml:space="preserve"> EUR</w:t>
      </w:r>
      <w:r w:rsidRPr="00C56F3D">
        <w:rPr>
          <w:rFonts w:ascii="Calibri" w:hAnsi="Calibri" w:cs="Calibri"/>
          <w:sz w:val="22"/>
          <w:szCs w:val="22"/>
        </w:rPr>
        <w:t xml:space="preserve"> </w:t>
      </w:r>
      <w:r w:rsidRPr="00C56F3D">
        <w:rPr>
          <w:rFonts w:ascii="Calibri" w:hAnsi="Calibri" w:cs="Calibri"/>
          <w:i/>
          <w:iCs w:val="0"/>
          <w:sz w:val="22"/>
          <w:szCs w:val="22"/>
        </w:rPr>
        <w:t>(</w:t>
      </w:r>
      <w:r>
        <w:rPr>
          <w:rFonts w:ascii="Calibri" w:hAnsi="Calibri" w:cs="Calibri"/>
          <w:i/>
          <w:iCs w:val="0"/>
          <w:sz w:val="22"/>
          <w:szCs w:val="22"/>
        </w:rPr>
        <w:t>Divi</w:t>
      </w:r>
      <w:r w:rsidRPr="00C56F3D">
        <w:rPr>
          <w:rFonts w:ascii="Calibri" w:hAnsi="Calibri" w:cs="Calibri"/>
          <w:i/>
          <w:iCs w:val="0"/>
          <w:sz w:val="22"/>
          <w:szCs w:val="22"/>
        </w:rPr>
        <w:t xml:space="preserve"> tūkstoši</w:t>
      </w:r>
      <w:r>
        <w:rPr>
          <w:rFonts w:ascii="Calibri" w:hAnsi="Calibri" w:cs="Calibri"/>
          <w:i/>
          <w:iCs w:val="0"/>
          <w:sz w:val="22"/>
          <w:szCs w:val="22"/>
        </w:rPr>
        <w:t xml:space="preserve"> pieci simti</w:t>
      </w:r>
      <w:r w:rsidRPr="00C56F3D">
        <w:rPr>
          <w:rFonts w:ascii="Calibri" w:hAnsi="Calibri" w:cs="Calibri"/>
          <w:i/>
          <w:sz w:val="22"/>
          <w:szCs w:val="22"/>
        </w:rPr>
        <w:t xml:space="preserve"> </w:t>
      </w:r>
      <w:r>
        <w:rPr>
          <w:rFonts w:ascii="Calibri" w:hAnsi="Calibri" w:cs="Calibri"/>
          <w:i/>
          <w:sz w:val="22"/>
          <w:szCs w:val="22"/>
        </w:rPr>
        <w:t>astoņpadsmit</w:t>
      </w:r>
      <w:r w:rsidRPr="00C56F3D">
        <w:rPr>
          <w:rFonts w:ascii="Calibri" w:hAnsi="Calibri" w:cs="Calibri"/>
          <w:i/>
          <w:sz w:val="22"/>
          <w:szCs w:val="22"/>
        </w:rPr>
        <w:t xml:space="preserve"> </w:t>
      </w:r>
      <w:proofErr w:type="spellStart"/>
      <w:r w:rsidRPr="00C56F3D">
        <w:rPr>
          <w:rFonts w:ascii="Calibri" w:hAnsi="Calibri" w:cs="Calibri"/>
          <w:i/>
          <w:sz w:val="22"/>
          <w:szCs w:val="22"/>
        </w:rPr>
        <w:t>euro</w:t>
      </w:r>
      <w:proofErr w:type="spellEnd"/>
      <w:r w:rsidRPr="00C56F3D">
        <w:rPr>
          <w:rFonts w:ascii="Calibri" w:hAnsi="Calibri" w:cs="Calibri"/>
          <w:i/>
          <w:sz w:val="22"/>
          <w:szCs w:val="22"/>
        </w:rPr>
        <w:t xml:space="preserve"> un </w:t>
      </w:r>
      <w:r>
        <w:rPr>
          <w:rFonts w:ascii="Calibri" w:hAnsi="Calibri" w:cs="Calibri"/>
          <w:i/>
          <w:sz w:val="22"/>
          <w:szCs w:val="22"/>
        </w:rPr>
        <w:t>8</w:t>
      </w:r>
      <w:r w:rsidRPr="00C56F3D">
        <w:rPr>
          <w:rFonts w:ascii="Calibri" w:hAnsi="Calibri" w:cs="Calibri"/>
          <w:i/>
          <w:sz w:val="22"/>
          <w:szCs w:val="22"/>
        </w:rPr>
        <w:t>0 centi</w:t>
      </w:r>
      <w:r w:rsidRPr="00C56F3D">
        <w:rPr>
          <w:rFonts w:ascii="Calibri" w:hAnsi="Calibri" w:cs="Calibri"/>
          <w:i/>
          <w:iCs w:val="0"/>
          <w:sz w:val="22"/>
          <w:szCs w:val="22"/>
        </w:rPr>
        <w:t>)</w:t>
      </w:r>
      <w:r>
        <w:rPr>
          <w:rFonts w:ascii="Calibri" w:hAnsi="Calibri" w:cs="Calibri"/>
          <w:sz w:val="22"/>
          <w:szCs w:val="22"/>
        </w:rPr>
        <w:t xml:space="preserve"> ar norādi: izsoles nodrošinājums elektroniskai izsolei kustamai mantai - cirsmai īpašumā </w:t>
      </w:r>
      <w:r w:rsidRPr="008E7147">
        <w:rPr>
          <w:rFonts w:ascii="Calibri" w:hAnsi="Calibri" w:cs="Calibri"/>
          <w:bCs/>
          <w:sz w:val="22"/>
          <w:szCs w:val="22"/>
        </w:rPr>
        <w:t>“</w:t>
      </w:r>
      <w:r>
        <w:rPr>
          <w:rFonts w:ascii="Calibri" w:hAnsi="Calibri" w:cs="Calibri"/>
          <w:bCs/>
          <w:sz w:val="22"/>
          <w:szCs w:val="22"/>
        </w:rPr>
        <w:t>Meža iela 25</w:t>
      </w:r>
      <w:r w:rsidRPr="008E7147">
        <w:rPr>
          <w:rFonts w:ascii="Calibri" w:hAnsi="Calibri" w:cs="Calibri"/>
          <w:bCs/>
          <w:sz w:val="22"/>
          <w:szCs w:val="22"/>
        </w:rPr>
        <w:t xml:space="preserve">”, </w:t>
      </w:r>
      <w:r>
        <w:rPr>
          <w:rFonts w:ascii="Calibri" w:hAnsi="Calibri" w:cs="Calibri"/>
          <w:bCs/>
          <w:sz w:val="22"/>
          <w:szCs w:val="22"/>
        </w:rPr>
        <w:t>Cēsis</w:t>
      </w:r>
      <w:r>
        <w:rPr>
          <w:rFonts w:ascii="Calibri" w:hAnsi="Calibri" w:cs="Calibri"/>
          <w:sz w:val="22"/>
          <w:szCs w:val="22"/>
        </w:rPr>
        <w:t>, Cēsu novada pašvaldības norēķinu kontā: A/S SEB Banka, konta Nr.</w:t>
      </w:r>
      <w:r>
        <w:rPr>
          <w:rFonts w:ascii="Calibri" w:hAnsi="Calibri" w:cs="Calibri"/>
          <w:sz w:val="22"/>
          <w:szCs w:val="22"/>
          <w:shd w:val="clear" w:color="auto" w:fill="FFFFFF"/>
        </w:rPr>
        <w:t xml:space="preserve"> LV51 UNLA 0004 0131 3083 5</w:t>
      </w:r>
      <w:r>
        <w:rPr>
          <w:rFonts w:ascii="Calibri" w:hAnsi="Calibri" w:cs="Calibri"/>
          <w:sz w:val="22"/>
          <w:szCs w:val="22"/>
        </w:rPr>
        <w:t>.</w:t>
      </w:r>
    </w:p>
    <w:bookmarkEnd w:id="4"/>
    <w:p w14:paraId="36529558" w14:textId="77777777" w:rsidR="0060155B" w:rsidRDefault="0060155B" w:rsidP="0060155B">
      <w:pPr>
        <w:ind w:left="360" w:firstLine="633"/>
        <w:contextualSpacing/>
        <w:jc w:val="both"/>
        <w:rPr>
          <w:rFonts w:ascii="Calibri" w:hAnsi="Calibri" w:cs="Calibri"/>
          <w:color w:val="FF0000"/>
          <w:sz w:val="22"/>
          <w:szCs w:val="22"/>
        </w:rPr>
      </w:pPr>
    </w:p>
    <w:p w14:paraId="19382B1C" w14:textId="77777777" w:rsidR="0060155B" w:rsidRDefault="0060155B" w:rsidP="0060155B">
      <w:pPr>
        <w:jc w:val="both"/>
        <w:rPr>
          <w:rFonts w:ascii="Calibri" w:hAnsi="Calibri" w:cs="Calibri"/>
          <w:sz w:val="22"/>
          <w:szCs w:val="22"/>
          <w:lang w:eastAsia="lv-LV"/>
        </w:rPr>
      </w:pPr>
    </w:p>
    <w:p w14:paraId="1ADA985B" w14:textId="77777777" w:rsidR="0060155B" w:rsidRDefault="0060155B" w:rsidP="0060155B">
      <w:pPr>
        <w:numPr>
          <w:ilvl w:val="0"/>
          <w:numId w:val="2"/>
        </w:numPr>
        <w:jc w:val="center"/>
        <w:rPr>
          <w:rFonts w:ascii="Calibri" w:hAnsi="Calibri" w:cs="Calibri"/>
          <w:b/>
          <w:sz w:val="22"/>
          <w:szCs w:val="22"/>
        </w:rPr>
      </w:pPr>
      <w:r>
        <w:rPr>
          <w:rFonts w:ascii="Calibri" w:hAnsi="Calibri" w:cs="Calibri"/>
          <w:b/>
          <w:sz w:val="22"/>
          <w:szCs w:val="22"/>
        </w:rPr>
        <w:t>Izsoles norise</w:t>
      </w:r>
    </w:p>
    <w:p w14:paraId="4F13A3F7"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Izsoles pretendenti iesniedz pieteikumu izsolei elektronisko izsoļu vietnē </w:t>
      </w:r>
      <w:hyperlink r:id="rId6" w:history="1">
        <w:r>
          <w:rPr>
            <w:rStyle w:val="Hipersaite"/>
            <w:rFonts w:ascii="Calibri" w:eastAsiaTheme="majorEastAsia" w:hAnsi="Calibri" w:cs="Calibri"/>
            <w:color w:val="auto"/>
            <w:sz w:val="22"/>
            <w:szCs w:val="22"/>
          </w:rPr>
          <w:t>https://izsoles.ta.gov.lv</w:t>
        </w:r>
      </w:hyperlink>
      <w:r>
        <w:rPr>
          <w:rFonts w:ascii="Calibri" w:hAnsi="Calibri" w:cs="Calibri"/>
          <w:sz w:val="22"/>
          <w:szCs w:val="22"/>
        </w:rPr>
        <w:t>.</w:t>
      </w:r>
    </w:p>
    <w:p w14:paraId="3F860A74"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Reģistrēts lietotājs, kurš vēlas piedalīties izsludinātajā izsolē, elektronisko izsoļu vietnē </w:t>
      </w:r>
      <w:proofErr w:type="spellStart"/>
      <w:r>
        <w:rPr>
          <w:rFonts w:ascii="Calibri" w:hAnsi="Calibri" w:cs="Calibri"/>
          <w:sz w:val="22"/>
          <w:szCs w:val="22"/>
        </w:rPr>
        <w:t>nosūta</w:t>
      </w:r>
      <w:proofErr w:type="spellEnd"/>
      <w:r>
        <w:rPr>
          <w:rFonts w:ascii="Calibri" w:hAnsi="Calibri" w:cs="Calibri"/>
          <w:sz w:val="22"/>
          <w:szCs w:val="22"/>
        </w:rPr>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144BE82C"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Izsoles rīkotājs autorizē izsoles pretendentu dalībai izsolē, kurš izpildījis visus izsoles priekšnoteikumus.</w:t>
      </w:r>
    </w:p>
    <w:p w14:paraId="3F16A644"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Izsoles dalībnieks elektroniski var veikt solījumus no brīža, kad tas noteiktajā kārtībā autorizēts dalībai izsolē, līdz brīdim, kad izsole ir noslēgusies.</w:t>
      </w:r>
    </w:p>
    <w:p w14:paraId="62F56714"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Solīšana sākas no izsoles sākumcenas. Solītājs nevar reģistrēt solījumu, kas ir mazāks par izsoles sākumcenu vai vienāds ar to, atšķiras no izsoles sludinājumā noteiktā izsoles soļa t.i. par 200,00 EUR (divi simti </w:t>
      </w:r>
      <w:proofErr w:type="spellStart"/>
      <w:r>
        <w:rPr>
          <w:rFonts w:ascii="Calibri" w:hAnsi="Calibri" w:cs="Calibri"/>
          <w:i/>
          <w:sz w:val="22"/>
          <w:szCs w:val="22"/>
        </w:rPr>
        <w:t>euro</w:t>
      </w:r>
      <w:proofErr w:type="spellEnd"/>
      <w:r>
        <w:rPr>
          <w:rFonts w:ascii="Calibri" w:hAnsi="Calibri" w:cs="Calibri"/>
          <w:sz w:val="22"/>
          <w:szCs w:val="22"/>
        </w:rPr>
        <w:t>, 00 centi), vai ir mazāks par iepriekš reģistrētajiem solījumiem vai vienāds ar tiem.</w:t>
      </w:r>
    </w:p>
    <w:p w14:paraId="7B804513"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Reģistrētos solījumus nevar atsaukt vai mainīt.</w:t>
      </w:r>
    </w:p>
    <w:p w14:paraId="02E6EFCE"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Elektronisko izsoļu vietnē solījumi tiek reģistrēti hronoloģiskā secībā, fiksējot nosolīto summu un solījuma reģistrēšanas laiku. Izsoles norises laikā šī informācija ir pieejama pašvaldībai un izsoles dalībniekiem.</w:t>
      </w:r>
    </w:p>
    <w:p w14:paraId="708A55B9"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Izsoles norises laikā un pēc izsoles noslēguma elektronisko izsoļu vietnē ir publiski pieejama informācija par augstāko nosolīto cenu.</w:t>
      </w:r>
    </w:p>
    <w:p w14:paraId="06079AA4"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Izsole noslēdzas 30 (trīsdesmitajā) dienā no Īpašuma izsoles sludinājuma norādītā izsoles sākuma datuma plkst.13:00, bet, ja 30 (trīsdesmitā) diena iekrīt brīvdienā vai svētku dienā, - nākamajā darbadienā līdz plkst.13:00. Ja pēdējo piecu minūšu laikā pirms izsoles noslēgšanai noteiktā laika tiek reģistrēts solījums, izsoles laiks automātiski tiek pagarināts par piecām minūtēm. </w:t>
      </w:r>
    </w:p>
    <w:p w14:paraId="6CC43681"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5" w:name="3"/>
      <w:bookmarkEnd w:id="5"/>
    </w:p>
    <w:p w14:paraId="3E6BE428"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Pēc izsoles noslēgšanas solījumus vairs nereģistrē un elektronisko izsoļu vietnē tiek norādīts izsoles noslēguma datums, laiks un pēdējais izdarītais solījums.</w:t>
      </w:r>
    </w:p>
    <w:p w14:paraId="4C1C9E95"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00FCA1FC"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Elektronisko izsoļu vietnē elektroniski sagatavotais akts uzskatāms par nodomu protokolu un tam ir informatīvs raksturs.</w:t>
      </w:r>
    </w:p>
    <w:p w14:paraId="76DEEA94" w14:textId="77777777" w:rsidR="0060155B" w:rsidRDefault="0060155B" w:rsidP="0060155B">
      <w:pPr>
        <w:ind w:left="567"/>
        <w:jc w:val="both"/>
        <w:rPr>
          <w:rFonts w:ascii="Calibri" w:hAnsi="Calibri" w:cs="Calibri"/>
          <w:sz w:val="22"/>
          <w:szCs w:val="22"/>
        </w:rPr>
      </w:pPr>
    </w:p>
    <w:p w14:paraId="60DA2C25" w14:textId="77777777" w:rsidR="0060155B" w:rsidRDefault="0060155B" w:rsidP="0060155B">
      <w:pPr>
        <w:numPr>
          <w:ilvl w:val="0"/>
          <w:numId w:val="2"/>
        </w:numPr>
        <w:jc w:val="center"/>
        <w:rPr>
          <w:rFonts w:ascii="Calibri" w:hAnsi="Calibri" w:cs="Calibri"/>
          <w:b/>
          <w:sz w:val="22"/>
          <w:szCs w:val="22"/>
        </w:rPr>
      </w:pPr>
      <w:r>
        <w:rPr>
          <w:rFonts w:ascii="Calibri" w:hAnsi="Calibri" w:cs="Calibri"/>
          <w:b/>
          <w:sz w:val="22"/>
          <w:szCs w:val="22"/>
        </w:rPr>
        <w:t>Līguma slēgšanas un norēķina kārtība</w:t>
      </w:r>
    </w:p>
    <w:p w14:paraId="2CDC80E7"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bCs/>
          <w:iCs w:val="0"/>
          <w:sz w:val="22"/>
          <w:szCs w:val="22"/>
        </w:rPr>
        <w:t xml:space="preserve">Izsoles dalībniekam, kurš nosolījis augstāko cenu, tiek izrakstīts rēķins par pirkuma summu, kas atbilst starpībai starp augstāko nosolīto cenu un iemaksāto nodrošinājuma naudu. Rēķins jāapmaksā </w:t>
      </w:r>
      <w:r>
        <w:rPr>
          <w:rFonts w:ascii="Calibri" w:hAnsi="Calibri" w:cs="Calibri"/>
          <w:sz w:val="22"/>
          <w:szCs w:val="22"/>
        </w:rPr>
        <w:t xml:space="preserve">desmit darba dienu laikā. Izsoles dalības maksa netiek ieskaitīta norēķinos par nosolīto kustamo mantu. </w:t>
      </w:r>
    </w:p>
    <w:p w14:paraId="2249E241"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Ja izsoles dalībnieks desmit darba dienu laikā nav nomaksājis rēķinus, viņš zaudē tiesības uz kustamās mantas pirkšanu. Drošības nauda attiecīgajam izsoles dalībniekam netiek atmaksāta. Cēsu novada centrālās administrācijas Īpašumu apsaimniekošanas pārvalde piedāvā kustamo mantu pirkt izsoles dalībniekam, kas izsolē nosolījis nākamo augstāko cenu un šim izsoles dalībniekam 10 (desmit) darbadienu laikā no paziņojuma </w:t>
      </w:r>
      <w:r>
        <w:rPr>
          <w:rFonts w:ascii="Calibri" w:hAnsi="Calibri" w:cs="Calibri"/>
          <w:sz w:val="22"/>
          <w:szCs w:val="22"/>
        </w:rPr>
        <w:lastRenderedPageBreak/>
        <w:t>saņemšanas dienas paziņot izsoles rīkotājam par kustamās mantas  pirkšanu par viņa nosolīto augstāko cenu, vienlaicīgi ar paziņojuma iesniegšanu par īpašuma pirkšanu veicot pilnu norēķinu.</w:t>
      </w:r>
    </w:p>
    <w:p w14:paraId="0779A445"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Cēsu novada domes izpilddirektors piecu darba dienu laikā pēc elektroniskā izsoles akta sagatavošanas apstiprina izsoles rezultātus. </w:t>
      </w:r>
    </w:p>
    <w:p w14:paraId="609F9792" w14:textId="77777777" w:rsidR="0060155B" w:rsidRDefault="0060155B" w:rsidP="0060155B">
      <w:pPr>
        <w:numPr>
          <w:ilvl w:val="1"/>
          <w:numId w:val="2"/>
        </w:numPr>
        <w:ind w:left="567" w:hanging="567"/>
        <w:jc w:val="both"/>
        <w:rPr>
          <w:rFonts w:ascii="Calibri" w:hAnsi="Calibri" w:cs="Calibri"/>
          <w:sz w:val="22"/>
          <w:szCs w:val="22"/>
        </w:rPr>
      </w:pPr>
      <w:r>
        <w:rPr>
          <w:rFonts w:ascii="Calibri" w:hAnsi="Calibri" w:cs="Calibri"/>
          <w:sz w:val="22"/>
          <w:szCs w:val="22"/>
        </w:rPr>
        <w:t xml:space="preserve">Septiņu dienu laikā pēc pilnas pirkuma maksas apmaksas persona, kas nosolījusi kustamo mantu, paraksta pirkuma līgumu. </w:t>
      </w:r>
    </w:p>
    <w:p w14:paraId="6586B831" w14:textId="77777777" w:rsidR="0060155B" w:rsidRDefault="0060155B" w:rsidP="0060155B">
      <w:pPr>
        <w:ind w:left="567"/>
        <w:jc w:val="both"/>
        <w:rPr>
          <w:rFonts w:ascii="Calibri" w:hAnsi="Calibri" w:cs="Calibri"/>
          <w:sz w:val="22"/>
          <w:szCs w:val="22"/>
        </w:rPr>
      </w:pPr>
    </w:p>
    <w:p w14:paraId="7C552F2D" w14:textId="77777777" w:rsidR="0060155B" w:rsidRDefault="0060155B" w:rsidP="0060155B">
      <w:pPr>
        <w:numPr>
          <w:ilvl w:val="0"/>
          <w:numId w:val="2"/>
        </w:numPr>
        <w:jc w:val="center"/>
        <w:rPr>
          <w:rFonts w:ascii="Calibri" w:hAnsi="Calibri" w:cs="Calibri"/>
          <w:b/>
          <w:sz w:val="22"/>
          <w:szCs w:val="22"/>
        </w:rPr>
      </w:pPr>
      <w:r>
        <w:rPr>
          <w:rFonts w:ascii="Calibri" w:hAnsi="Calibri" w:cs="Calibri"/>
          <w:b/>
          <w:sz w:val="22"/>
          <w:szCs w:val="22"/>
        </w:rPr>
        <w:t>Nenotikusi izsole</w:t>
      </w:r>
    </w:p>
    <w:p w14:paraId="6AFFC975" w14:textId="77777777" w:rsidR="0060155B" w:rsidRDefault="0060155B" w:rsidP="0060155B">
      <w:pPr>
        <w:jc w:val="both"/>
        <w:rPr>
          <w:rFonts w:ascii="Calibri" w:hAnsi="Calibri" w:cs="Calibri"/>
          <w:sz w:val="22"/>
          <w:szCs w:val="22"/>
        </w:rPr>
      </w:pPr>
      <w:r>
        <w:rPr>
          <w:rFonts w:ascii="Calibri" w:hAnsi="Calibri" w:cs="Calibri"/>
          <w:sz w:val="22"/>
          <w:szCs w:val="22"/>
        </w:rPr>
        <w:t>6.1.  Izsole atzīstama par nenotikušu, ja:</w:t>
      </w:r>
    </w:p>
    <w:p w14:paraId="71E06DEF" w14:textId="77777777" w:rsidR="0060155B" w:rsidRDefault="0060155B" w:rsidP="0060155B">
      <w:pPr>
        <w:ind w:left="567"/>
        <w:jc w:val="both"/>
        <w:rPr>
          <w:rFonts w:ascii="Calibri" w:hAnsi="Calibri" w:cs="Calibri"/>
          <w:sz w:val="22"/>
          <w:szCs w:val="22"/>
        </w:rPr>
      </w:pPr>
      <w:r>
        <w:rPr>
          <w:rFonts w:ascii="Calibri" w:hAnsi="Calibri" w:cs="Calibri"/>
          <w:sz w:val="22"/>
          <w:szCs w:val="22"/>
        </w:rPr>
        <w:t xml:space="preserve">6.1.1 izsolei nav pieteicies neviens izsoles dalībnieks; </w:t>
      </w:r>
    </w:p>
    <w:p w14:paraId="49E66156" w14:textId="77777777" w:rsidR="0060155B" w:rsidRDefault="0060155B" w:rsidP="0060155B">
      <w:pPr>
        <w:ind w:left="567"/>
        <w:jc w:val="both"/>
        <w:rPr>
          <w:rFonts w:ascii="Calibri" w:hAnsi="Calibri" w:cs="Calibri"/>
          <w:sz w:val="22"/>
          <w:szCs w:val="22"/>
        </w:rPr>
      </w:pPr>
      <w:r>
        <w:rPr>
          <w:rFonts w:ascii="Calibri" w:hAnsi="Calibri" w:cs="Calibri"/>
          <w:sz w:val="22"/>
          <w:szCs w:val="22"/>
        </w:rPr>
        <w:t xml:space="preserve">6.1.2. neviens no izsoles dalībniekiem, kas pieteicies izsolei, nepārsola sākumcenu; </w:t>
      </w:r>
      <w:bookmarkStart w:id="6" w:name="4"/>
      <w:bookmarkEnd w:id="6"/>
    </w:p>
    <w:p w14:paraId="2630EF4B" w14:textId="77777777" w:rsidR="0060155B" w:rsidRDefault="0060155B" w:rsidP="0060155B">
      <w:pPr>
        <w:ind w:left="567"/>
        <w:jc w:val="both"/>
        <w:rPr>
          <w:rFonts w:ascii="Calibri" w:hAnsi="Calibri" w:cs="Calibri"/>
          <w:sz w:val="22"/>
          <w:szCs w:val="22"/>
          <w:lang w:bidi="yi-Hebr"/>
        </w:rPr>
      </w:pPr>
      <w:r>
        <w:rPr>
          <w:rFonts w:ascii="Calibri" w:hAnsi="Calibri" w:cs="Calibri"/>
          <w:sz w:val="22"/>
          <w:szCs w:val="22"/>
          <w:lang w:bidi="yi-Hebr"/>
        </w:rPr>
        <w:t>6.1.3. nosolītājs nav samaksājis nosolīto cenu;</w:t>
      </w:r>
    </w:p>
    <w:p w14:paraId="3E58DBED" w14:textId="77777777" w:rsidR="0060155B" w:rsidRDefault="0060155B" w:rsidP="0060155B">
      <w:pPr>
        <w:ind w:left="567" w:hanging="567"/>
        <w:jc w:val="both"/>
        <w:rPr>
          <w:rFonts w:ascii="Calibri" w:hAnsi="Calibri" w:cs="Calibri"/>
          <w:sz w:val="22"/>
          <w:szCs w:val="22"/>
          <w:lang w:bidi="yi-Hebr"/>
        </w:rPr>
      </w:pPr>
      <w:r>
        <w:rPr>
          <w:rFonts w:ascii="Calibri" w:hAnsi="Calibri" w:cs="Calibri"/>
          <w:sz w:val="22"/>
          <w:szCs w:val="22"/>
          <w:lang w:bidi="yi-Hebr"/>
        </w:rPr>
        <w:tab/>
        <w:t>6.1.4. izsoles norises laikā vai 24 (divdesmit četru) stundu laikā pēc izsoles noslēguma saņemts elektronisko izsoļu vietnes drošības pārvaldnieka paziņojums par būtiskiem tehniskiem traucējumiem, kas var ietekmēt izsoles rezultātu.</w:t>
      </w:r>
    </w:p>
    <w:p w14:paraId="71F9D81B" w14:textId="77777777" w:rsidR="0060155B" w:rsidRDefault="0060155B" w:rsidP="0060155B">
      <w:pPr>
        <w:ind w:left="567" w:hanging="567"/>
        <w:jc w:val="both"/>
        <w:rPr>
          <w:rFonts w:ascii="Calibri" w:hAnsi="Calibri" w:cs="Calibri"/>
          <w:sz w:val="22"/>
          <w:szCs w:val="22"/>
          <w:lang w:bidi="yi-Hebr"/>
        </w:rPr>
      </w:pPr>
      <w:r>
        <w:rPr>
          <w:rFonts w:ascii="Calibri" w:hAnsi="Calibri" w:cs="Calibri"/>
          <w:sz w:val="22"/>
          <w:szCs w:val="22"/>
          <w:lang w:bidi="yi-Hebr"/>
        </w:rPr>
        <w:t>6.2. Izsole atzīstama par spēkā neesošu, ja Izsoles rīkošanā ir pieļauta atkāpe no Publiskas personas mantas atsavināšanas likuma un šajos Izsoles noteikumos paredzētās kārtības.</w:t>
      </w:r>
    </w:p>
    <w:p w14:paraId="18E468D1" w14:textId="77777777" w:rsidR="0060155B" w:rsidRDefault="0060155B" w:rsidP="0060155B">
      <w:pPr>
        <w:ind w:left="567" w:hanging="567"/>
        <w:jc w:val="both"/>
        <w:rPr>
          <w:rFonts w:ascii="Calibri" w:hAnsi="Calibri" w:cs="Calibri"/>
          <w:sz w:val="22"/>
          <w:szCs w:val="22"/>
          <w:lang w:bidi="yi-Hebr"/>
        </w:rPr>
      </w:pPr>
    </w:p>
    <w:p w14:paraId="490E89A5" w14:textId="77777777" w:rsidR="00984323" w:rsidRDefault="00984323"/>
    <w:sectPr w:rsidR="00984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B05DB"/>
    <w:multiLevelType w:val="multilevel"/>
    <w:tmpl w:val="E842E482"/>
    <w:lvl w:ilvl="0">
      <w:start w:val="1"/>
      <w:numFmt w:val="decimal"/>
      <w:lvlText w:val="%1."/>
      <w:lvlJc w:val="left"/>
      <w:pPr>
        <w:ind w:left="720" w:hanging="360"/>
      </w:pPr>
    </w:lvl>
    <w:lvl w:ilvl="1">
      <w:start w:val="1"/>
      <w:numFmt w:val="decimal"/>
      <w:isLgl/>
      <w:suff w:val="space"/>
      <w:lvlText w:val="%1.%2."/>
      <w:lvlJc w:val="left"/>
      <w:pPr>
        <w:ind w:left="510" w:hanging="510"/>
      </w:pPr>
      <w:rPr>
        <w:b w:val="0"/>
        <w:color w:val="auto"/>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15:restartNumberingAfterBreak="0">
    <w:nsid w:val="35ED72F2"/>
    <w:multiLevelType w:val="multilevel"/>
    <w:tmpl w:val="1944CD88"/>
    <w:lvl w:ilvl="0">
      <w:start w:val="3"/>
      <w:numFmt w:val="decimal"/>
      <w:lvlText w:val="%1."/>
      <w:lvlJc w:val="left"/>
      <w:pPr>
        <w:ind w:left="360" w:hanging="360"/>
      </w:pPr>
      <w:rPr>
        <w:rFonts w:hint="default"/>
      </w:rPr>
    </w:lvl>
    <w:lvl w:ilvl="1">
      <w:start w:val="1"/>
      <w:numFmt w:val="decimal"/>
      <w:suff w:val="space"/>
      <w:lvlText w:val="%1.%2."/>
      <w:lvlJc w:val="left"/>
      <w:pPr>
        <w:ind w:left="0" w:firstLine="0"/>
      </w:pPr>
      <w:rPr>
        <w:rFonts w:ascii="Calibri" w:hAnsi="Calibri" w:cs="Calibri" w:hint="default"/>
        <w:color w:val="auto"/>
        <w:sz w:val="22"/>
        <w:szCs w:val="22"/>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2658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838629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5B"/>
    <w:rsid w:val="00165285"/>
    <w:rsid w:val="0060155B"/>
    <w:rsid w:val="006218E4"/>
    <w:rsid w:val="00984323"/>
    <w:rsid w:val="00FC12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4E267"/>
  <w15:chartTrackingRefBased/>
  <w15:docId w15:val="{99D43CB1-05F2-4D3B-9D08-1F470630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0155B"/>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6015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015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0155B"/>
    <w:pPr>
      <w:keepNext/>
      <w:keepLines/>
      <w:spacing w:before="160" w:after="80"/>
      <w:outlineLvl w:val="2"/>
    </w:pPr>
    <w:rPr>
      <w:rFonts w:eastAsiaTheme="majorEastAsia" w:cstheme="majorBidi"/>
      <w:color w:val="2F5496" w:themeColor="accent1" w:themeShade="BF"/>
      <w:szCs w:val="28"/>
    </w:rPr>
  </w:style>
  <w:style w:type="paragraph" w:styleId="Virsraksts4">
    <w:name w:val="heading 4"/>
    <w:basedOn w:val="Parasts"/>
    <w:next w:val="Parasts"/>
    <w:link w:val="Virsraksts4Rakstz"/>
    <w:uiPriority w:val="9"/>
    <w:semiHidden/>
    <w:unhideWhenUsed/>
    <w:qFormat/>
    <w:rsid w:val="0060155B"/>
    <w:pPr>
      <w:keepNext/>
      <w:keepLines/>
      <w:spacing w:before="80" w:after="40"/>
      <w:outlineLvl w:val="3"/>
    </w:pPr>
    <w:rPr>
      <w:rFonts w:eastAsiaTheme="majorEastAsia" w:cstheme="majorBidi"/>
      <w:i/>
      <w:iCs w:val="0"/>
      <w:color w:val="2F5496" w:themeColor="accent1" w:themeShade="BF"/>
    </w:rPr>
  </w:style>
  <w:style w:type="paragraph" w:styleId="Virsraksts5">
    <w:name w:val="heading 5"/>
    <w:basedOn w:val="Parasts"/>
    <w:next w:val="Parasts"/>
    <w:link w:val="Virsraksts5Rakstz"/>
    <w:uiPriority w:val="9"/>
    <w:semiHidden/>
    <w:unhideWhenUsed/>
    <w:qFormat/>
    <w:rsid w:val="0060155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0155B"/>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60155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0155B"/>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60155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0155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0155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0155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0155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0155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0155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0155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0155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0155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0155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0155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0155B"/>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60155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0155B"/>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60155B"/>
    <w:rPr>
      <w:i/>
      <w:iCs/>
      <w:color w:val="404040" w:themeColor="text1" w:themeTint="BF"/>
    </w:rPr>
  </w:style>
  <w:style w:type="paragraph" w:styleId="Sarakstarindkopa">
    <w:name w:val="List Paragraph"/>
    <w:basedOn w:val="Parasts"/>
    <w:uiPriority w:val="34"/>
    <w:qFormat/>
    <w:rsid w:val="0060155B"/>
    <w:pPr>
      <w:ind w:left="720"/>
      <w:contextualSpacing/>
    </w:pPr>
  </w:style>
  <w:style w:type="character" w:styleId="Intensvsizclums">
    <w:name w:val="Intense Emphasis"/>
    <w:basedOn w:val="Noklusjumarindkopasfonts"/>
    <w:uiPriority w:val="21"/>
    <w:qFormat/>
    <w:rsid w:val="0060155B"/>
    <w:rPr>
      <w:i/>
      <w:iCs/>
      <w:color w:val="2F5496" w:themeColor="accent1" w:themeShade="BF"/>
    </w:rPr>
  </w:style>
  <w:style w:type="paragraph" w:styleId="Intensvscitts">
    <w:name w:val="Intense Quote"/>
    <w:basedOn w:val="Parasts"/>
    <w:next w:val="Parasts"/>
    <w:link w:val="IntensvscittsRakstz"/>
    <w:uiPriority w:val="30"/>
    <w:qFormat/>
    <w:rsid w:val="0060155B"/>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vscittsRakstz">
    <w:name w:val="Intensīvs citāts Rakstz."/>
    <w:basedOn w:val="Noklusjumarindkopasfonts"/>
    <w:link w:val="Intensvscitts"/>
    <w:uiPriority w:val="30"/>
    <w:rsid w:val="0060155B"/>
    <w:rPr>
      <w:i/>
      <w:iCs/>
      <w:color w:val="2F5496" w:themeColor="accent1" w:themeShade="BF"/>
    </w:rPr>
  </w:style>
  <w:style w:type="character" w:styleId="Intensvaatsauce">
    <w:name w:val="Intense Reference"/>
    <w:basedOn w:val="Noklusjumarindkopasfonts"/>
    <w:uiPriority w:val="32"/>
    <w:qFormat/>
    <w:rsid w:val="0060155B"/>
    <w:rPr>
      <w:b/>
      <w:bCs/>
      <w:smallCaps/>
      <w:color w:val="2F5496" w:themeColor="accent1" w:themeShade="BF"/>
      <w:spacing w:val="5"/>
    </w:rPr>
  </w:style>
  <w:style w:type="character" w:styleId="Hipersaite">
    <w:name w:val="Hyperlink"/>
    <w:rsid w:val="0060155B"/>
    <w:rPr>
      <w:color w:val="0000FF"/>
      <w:u w:val="single"/>
    </w:rPr>
  </w:style>
  <w:style w:type="table" w:styleId="Reatabula">
    <w:name w:val="Table Grid"/>
    <w:basedOn w:val="Parastatabula"/>
    <w:uiPriority w:val="39"/>
    <w:qFormat/>
    <w:rsid w:val="0060155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hyperlink" Target="http://www.izsoles.ta.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5346</Words>
  <Characters>3048</Characters>
  <Application>Microsoft Office Word</Application>
  <DocSecurity>0</DocSecurity>
  <Lines>25</Lines>
  <Paragraphs>16</Paragraphs>
  <ScaleCrop>false</ScaleCrop>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Ķerpe</dc:creator>
  <cp:keywords/>
  <dc:description/>
  <cp:lastModifiedBy>Aigars Ķerpe</cp:lastModifiedBy>
  <cp:revision>1</cp:revision>
  <dcterms:created xsi:type="dcterms:W3CDTF">2026-09-16T05:32:00Z</dcterms:created>
  <dcterms:modified xsi:type="dcterms:W3CDTF">2026-09-16T05:34:00Z</dcterms:modified>
</cp:coreProperties>
</file>