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44EF" w14:textId="2C099D22" w:rsidR="00E376F6" w:rsidRPr="000D2D84" w:rsidRDefault="00E376F6" w:rsidP="00E376F6">
      <w:pPr>
        <w:rPr>
          <w:spacing w:val="5"/>
          <w:sz w:val="20"/>
          <w:szCs w:val="24"/>
          <w:lang w:val="en-AU"/>
        </w:rPr>
      </w:pPr>
      <w:bookmarkStart w:id="0" w:name="_Hlk151050214"/>
    </w:p>
    <w:p w14:paraId="02E16DCE" w14:textId="77777777" w:rsidR="00E376F6" w:rsidRPr="000D2D84" w:rsidRDefault="00E376F6" w:rsidP="00E376F6">
      <w:pPr>
        <w:contextualSpacing/>
        <w:jc w:val="center"/>
        <w:rPr>
          <w:b/>
          <w:szCs w:val="24"/>
        </w:rPr>
      </w:pPr>
    </w:p>
    <w:p w14:paraId="3E91502A" w14:textId="77777777" w:rsidR="00D97502" w:rsidRDefault="00D97502" w:rsidP="00D97502">
      <w:pPr>
        <w:pStyle w:val="Galvene"/>
      </w:pPr>
      <w:bookmarkStart w:id="1" w:name="_Hlk141124550"/>
      <w:bookmarkEnd w:id="1"/>
      <w:r>
        <w:rPr>
          <w:noProof/>
        </w:rPr>
        <w:drawing>
          <wp:inline distT="0" distB="0" distL="0" distR="0" wp14:anchorId="11F232A4" wp14:editId="138D71A8">
            <wp:extent cx="5781675"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87962" cy="722780"/>
                    </a:xfrm>
                    <a:prstGeom prst="rect">
                      <a:avLst/>
                    </a:prstGeom>
                    <a:noFill/>
                    <a:ln>
                      <a:noFill/>
                    </a:ln>
                  </pic:spPr>
                </pic:pic>
              </a:graphicData>
            </a:graphic>
          </wp:inline>
        </w:drawing>
      </w:r>
    </w:p>
    <w:p w14:paraId="67BD2390" w14:textId="77777777" w:rsidR="00D97502" w:rsidRDefault="00D97502" w:rsidP="00D97502">
      <w:pPr>
        <w:pStyle w:val="Galvene"/>
        <w:jc w:val="center"/>
      </w:pPr>
    </w:p>
    <w:p w14:paraId="5E0A3004" w14:textId="77777777" w:rsidR="00D97502" w:rsidRPr="0084118C" w:rsidRDefault="00D97502" w:rsidP="00D97502">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47E0E816" w14:textId="77777777" w:rsidR="00D97502" w:rsidRDefault="00D97502" w:rsidP="00D97502">
      <w:pPr>
        <w:pStyle w:val="Galvene"/>
        <w:rPr>
          <w:rFonts w:ascii="Arial" w:hAnsi="Arial" w:cs="Arial"/>
        </w:rPr>
      </w:pPr>
    </w:p>
    <w:p w14:paraId="1A347DA5" w14:textId="77777777" w:rsidR="00D97502" w:rsidRPr="00E13393" w:rsidRDefault="00D97502" w:rsidP="00D97502">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AC4DAC3" w14:textId="77777777" w:rsidR="00D97502" w:rsidRDefault="00D97502" w:rsidP="00D97502">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1D09510B" w14:textId="77777777" w:rsidR="00D97502" w:rsidRDefault="00D97502" w:rsidP="00D97502">
      <w:pPr>
        <w:pStyle w:val="Galvene"/>
        <w:pBdr>
          <w:bottom w:val="single" w:sz="4" w:space="1" w:color="auto"/>
        </w:pBdr>
        <w:jc w:val="center"/>
        <w:rPr>
          <w:rFonts w:ascii="Arial" w:hAnsi="Arial" w:cs="Arial"/>
          <w:sz w:val="18"/>
          <w:szCs w:val="18"/>
        </w:rPr>
      </w:pPr>
    </w:p>
    <w:p w14:paraId="0976E38C" w14:textId="77777777" w:rsidR="00D97502" w:rsidRDefault="00D97502" w:rsidP="00D97502">
      <w:pPr>
        <w:jc w:val="center"/>
        <w:rPr>
          <w:b/>
          <w:szCs w:val="24"/>
        </w:rPr>
      </w:pPr>
      <w:r>
        <w:rPr>
          <w:b/>
          <w:szCs w:val="24"/>
        </w:rPr>
        <w:t>DOMES SĒDES PROTOKOLA Nr. 9 PIELIKUMS</w:t>
      </w:r>
    </w:p>
    <w:p w14:paraId="31042F74" w14:textId="77777777" w:rsidR="00D97502" w:rsidRDefault="00D97502" w:rsidP="00D97502">
      <w:pPr>
        <w:rPr>
          <w:bCs/>
          <w:szCs w:val="24"/>
        </w:rPr>
      </w:pPr>
    </w:p>
    <w:p w14:paraId="1302CE50" w14:textId="089D3475" w:rsidR="00E376F6" w:rsidRPr="000D2D84" w:rsidRDefault="00D97502" w:rsidP="00D97502">
      <w:pPr>
        <w:rPr>
          <w:b/>
          <w:bCs/>
        </w:rPr>
      </w:pPr>
      <w:r w:rsidRPr="000A3416">
        <w:rPr>
          <w:bCs/>
          <w:color w:val="auto"/>
          <w:szCs w:val="24"/>
        </w:rPr>
        <w:t>202</w:t>
      </w:r>
      <w:r>
        <w:rPr>
          <w:bCs/>
          <w:color w:val="auto"/>
          <w:szCs w:val="24"/>
        </w:rPr>
        <w:t>6</w:t>
      </w:r>
      <w:r w:rsidRPr="000A3416">
        <w:rPr>
          <w:bCs/>
          <w:color w:val="auto"/>
          <w:szCs w:val="24"/>
        </w:rPr>
        <w:t xml:space="preserve">. </w:t>
      </w:r>
      <w:r w:rsidRPr="00FC0DDF">
        <w:rPr>
          <w:bCs/>
          <w:color w:val="auto"/>
          <w:szCs w:val="24"/>
        </w:rPr>
        <w:t xml:space="preserve">gada </w:t>
      </w:r>
      <w:r>
        <w:rPr>
          <w:bCs/>
          <w:color w:val="auto"/>
          <w:szCs w:val="24"/>
        </w:rPr>
        <w:t>30. jūnijs</w:t>
      </w:r>
      <w:r w:rsidRPr="00BD62BE">
        <w:rPr>
          <w:bCs/>
          <w:color w:val="auto"/>
          <w:szCs w:val="24"/>
        </w:rPr>
        <w:t>  </w:t>
      </w:r>
    </w:p>
    <w:p w14:paraId="6DB18F3A" w14:textId="48BF15E3" w:rsidR="00E376F6" w:rsidRPr="000D2D84" w:rsidRDefault="00E376F6" w:rsidP="00D97502">
      <w:pPr>
        <w:jc w:val="center"/>
      </w:pPr>
      <w:bookmarkStart w:id="2" w:name="_Hlk195088044"/>
      <w:r w:rsidRPr="000D2D84">
        <w:rPr>
          <w:b/>
          <w:bCs/>
        </w:rPr>
        <w:t>LĒMUMS Nr.</w:t>
      </w:r>
      <w:r w:rsidR="00D97502">
        <w:rPr>
          <w:b/>
          <w:bCs/>
        </w:rPr>
        <w:t>1</w:t>
      </w:r>
    </w:p>
    <w:bookmarkEnd w:id="2"/>
    <w:p w14:paraId="11690CB2" w14:textId="036E44C5" w:rsidR="00E376F6" w:rsidRPr="00C27D05" w:rsidRDefault="00E376F6" w:rsidP="00C27D05">
      <w:pPr>
        <w:pBdr>
          <w:bottom w:val="single" w:sz="4" w:space="1" w:color="auto"/>
        </w:pBdr>
        <w:jc w:val="center"/>
        <w:rPr>
          <w:b/>
          <w:bCs/>
          <w:iCs/>
        </w:rPr>
      </w:pPr>
      <w:r w:rsidRPr="00C26537">
        <w:rPr>
          <w:b/>
          <w:bCs/>
          <w:iCs/>
        </w:rPr>
        <w:t xml:space="preserve">Par </w:t>
      </w:r>
      <w:r w:rsidRPr="00787BD5">
        <w:rPr>
          <w:b/>
          <w:bCs/>
          <w:iCs/>
        </w:rPr>
        <w:t xml:space="preserve">nekustamā īpašuma Salve, Pļavu ielā 1A, </w:t>
      </w:r>
      <w:proofErr w:type="spellStart"/>
      <w:r w:rsidRPr="00787BD5">
        <w:rPr>
          <w:b/>
          <w:bCs/>
          <w:iCs/>
        </w:rPr>
        <w:t>Spuņciems</w:t>
      </w:r>
      <w:proofErr w:type="spellEnd"/>
      <w:r w:rsidRPr="00787BD5">
        <w:rPr>
          <w:b/>
          <w:bCs/>
          <w:iCs/>
        </w:rPr>
        <w:t>, Salas pagasts, Mārupes novads</w:t>
      </w:r>
      <w:r w:rsidRPr="00E376F6">
        <w:rPr>
          <w:b/>
          <w:bCs/>
          <w:iCs/>
        </w:rPr>
        <w:t xml:space="preserve"> </w:t>
      </w:r>
      <w:r>
        <w:rPr>
          <w:b/>
          <w:bCs/>
          <w:iCs/>
        </w:rPr>
        <w:t xml:space="preserve">pirmās izsoles atzīšanu par nenotikušu </w:t>
      </w:r>
      <w:r w:rsidRPr="00DD72B0">
        <w:rPr>
          <w:b/>
          <w:bCs/>
          <w:iCs/>
        </w:rPr>
        <w:t xml:space="preserve">un </w:t>
      </w:r>
      <w:r>
        <w:rPr>
          <w:b/>
          <w:bCs/>
          <w:iCs/>
        </w:rPr>
        <w:t>otro</w:t>
      </w:r>
      <w:r w:rsidRPr="00DD72B0">
        <w:rPr>
          <w:b/>
          <w:bCs/>
          <w:iCs/>
        </w:rPr>
        <w:t xml:space="preserve"> </w:t>
      </w:r>
      <w:r>
        <w:rPr>
          <w:b/>
          <w:bCs/>
          <w:iCs/>
        </w:rPr>
        <w:t>izsoli</w:t>
      </w:r>
    </w:p>
    <w:bookmarkEnd w:id="0"/>
    <w:p w14:paraId="30645F77" w14:textId="53049ECB" w:rsidR="00025675" w:rsidRDefault="00E376F6" w:rsidP="00025675">
      <w:pPr>
        <w:ind w:firstLine="720"/>
        <w:rPr>
          <w:szCs w:val="24"/>
        </w:rPr>
      </w:pPr>
      <w:r w:rsidRPr="00C35EB8">
        <w:rPr>
          <w:color w:val="00000A"/>
          <w:kern w:val="0"/>
          <w:szCs w:val="24"/>
          <w:lang w:eastAsia="en-US"/>
        </w:rPr>
        <w:t>202</w:t>
      </w:r>
      <w:r w:rsidR="00025675">
        <w:rPr>
          <w:color w:val="00000A"/>
          <w:kern w:val="0"/>
          <w:szCs w:val="24"/>
          <w:lang w:eastAsia="en-US"/>
        </w:rPr>
        <w:t>6</w:t>
      </w:r>
      <w:r w:rsidRPr="00C35EB8">
        <w:rPr>
          <w:color w:val="00000A"/>
          <w:kern w:val="0"/>
          <w:szCs w:val="24"/>
          <w:lang w:eastAsia="en-US"/>
        </w:rPr>
        <w:t>. gada 2</w:t>
      </w:r>
      <w:r w:rsidR="00025675">
        <w:rPr>
          <w:color w:val="00000A"/>
          <w:kern w:val="0"/>
          <w:szCs w:val="24"/>
          <w:lang w:eastAsia="en-US"/>
        </w:rPr>
        <w:t>8</w:t>
      </w:r>
      <w:r w:rsidRPr="00C35EB8">
        <w:rPr>
          <w:color w:val="00000A"/>
          <w:kern w:val="0"/>
          <w:szCs w:val="24"/>
          <w:lang w:eastAsia="en-US"/>
        </w:rPr>
        <w:t>.</w:t>
      </w:r>
      <w:r w:rsidR="00025675">
        <w:rPr>
          <w:color w:val="00000A"/>
          <w:kern w:val="0"/>
          <w:szCs w:val="24"/>
          <w:lang w:eastAsia="en-US"/>
        </w:rPr>
        <w:t xml:space="preserve"> janvārī </w:t>
      </w:r>
      <w:r>
        <w:rPr>
          <w:color w:val="00000A"/>
          <w:kern w:val="0"/>
          <w:szCs w:val="24"/>
          <w:lang w:eastAsia="en-US"/>
        </w:rPr>
        <w:t xml:space="preserve">Mārupes novada pašvaldības (turpmāk - Pašvaldība) dome pieņēma </w:t>
      </w:r>
      <w:r w:rsidRPr="00C35EB8">
        <w:rPr>
          <w:color w:val="00000A"/>
          <w:kern w:val="0"/>
          <w:szCs w:val="24"/>
          <w:lang w:eastAsia="en-US"/>
        </w:rPr>
        <w:t>lēmumu Nr.</w:t>
      </w:r>
      <w:r w:rsidR="00025675">
        <w:rPr>
          <w:color w:val="00000A"/>
          <w:kern w:val="0"/>
          <w:szCs w:val="24"/>
          <w:lang w:eastAsia="en-US"/>
        </w:rPr>
        <w:t>21</w:t>
      </w:r>
      <w:r w:rsidRPr="00C35EB8">
        <w:rPr>
          <w:color w:val="00000A"/>
          <w:kern w:val="0"/>
          <w:szCs w:val="24"/>
          <w:lang w:eastAsia="en-US"/>
        </w:rPr>
        <w:t xml:space="preserve"> (prot.nr.</w:t>
      </w:r>
      <w:r w:rsidR="00025675">
        <w:rPr>
          <w:color w:val="00000A"/>
          <w:kern w:val="0"/>
          <w:szCs w:val="24"/>
          <w:lang w:eastAsia="en-US"/>
        </w:rPr>
        <w:t>1</w:t>
      </w:r>
      <w:r w:rsidRPr="00C35EB8">
        <w:rPr>
          <w:color w:val="00000A"/>
          <w:kern w:val="0"/>
          <w:szCs w:val="24"/>
          <w:lang w:eastAsia="en-US"/>
        </w:rPr>
        <w:t xml:space="preserve">) </w:t>
      </w:r>
      <w:r w:rsidRPr="00025675">
        <w:rPr>
          <w:color w:val="00000A"/>
          <w:kern w:val="0"/>
          <w:szCs w:val="24"/>
          <w:lang w:eastAsia="en-US"/>
        </w:rPr>
        <w:t>“</w:t>
      </w:r>
      <w:r w:rsidR="00025675" w:rsidRPr="00025675">
        <w:rPr>
          <w:rFonts w:eastAsia="Calibri"/>
          <w:color w:val="00000A"/>
          <w:kern w:val="0"/>
          <w:szCs w:val="24"/>
          <w:lang w:eastAsia="en-US"/>
        </w:rPr>
        <w:t xml:space="preserve">Par </w:t>
      </w:r>
      <w:r w:rsidR="00025675" w:rsidRPr="00025675">
        <w:rPr>
          <w:color w:val="00000A"/>
          <w:kern w:val="0"/>
          <w:szCs w:val="24"/>
          <w:lang w:eastAsia="en-US"/>
        </w:rPr>
        <w:t xml:space="preserve">Mārupes novada pašvaldībai piederošā nekustamā īpašuma Salve, Pļavu iela 1A, </w:t>
      </w:r>
      <w:proofErr w:type="spellStart"/>
      <w:r w:rsidR="00025675" w:rsidRPr="00025675">
        <w:rPr>
          <w:color w:val="00000A"/>
          <w:kern w:val="0"/>
          <w:szCs w:val="24"/>
          <w:lang w:eastAsia="en-US"/>
        </w:rPr>
        <w:t>Spuņciems</w:t>
      </w:r>
      <w:proofErr w:type="spellEnd"/>
      <w:r w:rsidR="00025675" w:rsidRPr="00025675">
        <w:rPr>
          <w:color w:val="00000A"/>
          <w:kern w:val="0"/>
          <w:szCs w:val="24"/>
          <w:lang w:eastAsia="en-US"/>
        </w:rPr>
        <w:t>, Salas pagasts, Mārupes novads</w:t>
      </w:r>
      <w:r w:rsidR="00025675" w:rsidRPr="00025675">
        <w:rPr>
          <w:b/>
          <w:color w:val="00000A"/>
          <w:kern w:val="0"/>
          <w:szCs w:val="24"/>
          <w:lang w:eastAsia="en-US"/>
        </w:rPr>
        <w:t xml:space="preserve"> </w:t>
      </w:r>
      <w:r w:rsidR="00025675" w:rsidRPr="00025675">
        <w:rPr>
          <w:rFonts w:eastAsia="Calibri"/>
          <w:color w:val="00000A"/>
          <w:kern w:val="0"/>
          <w:szCs w:val="24"/>
          <w:lang w:eastAsia="en-US"/>
        </w:rPr>
        <w:t>izsoles sākuma cenas un izsoles noteikumu apstiprināšanu</w:t>
      </w:r>
      <w:r w:rsidRPr="00C35EB8">
        <w:rPr>
          <w:color w:val="00000A"/>
          <w:kern w:val="0"/>
          <w:szCs w:val="24"/>
          <w:lang w:eastAsia="en-US"/>
        </w:rPr>
        <w:t>”</w:t>
      </w:r>
      <w:r>
        <w:rPr>
          <w:color w:val="00000A"/>
          <w:kern w:val="0"/>
          <w:szCs w:val="24"/>
          <w:lang w:eastAsia="en-US"/>
        </w:rPr>
        <w:t xml:space="preserve">, ar kuru nolēma </w:t>
      </w:r>
      <w:r w:rsidR="00025675">
        <w:rPr>
          <w:color w:val="00000A"/>
          <w:kern w:val="0"/>
          <w:szCs w:val="24"/>
          <w:lang w:eastAsia="en-US"/>
        </w:rPr>
        <w:t xml:space="preserve">nodot atsavināšanai </w:t>
      </w:r>
      <w:r w:rsidR="00025675" w:rsidRPr="005F0CFA">
        <w:rPr>
          <w:color w:val="00000A"/>
          <w:kern w:val="0"/>
          <w:szCs w:val="24"/>
          <w:lang w:eastAsia="en-US"/>
        </w:rPr>
        <w:t>nekustamo īpašumu</w:t>
      </w:r>
      <w:r w:rsidR="00025675" w:rsidRPr="005F0CFA">
        <w:rPr>
          <w:rFonts w:eastAsia="Calibri"/>
          <w:color w:val="00000A"/>
          <w:kern w:val="0"/>
          <w:szCs w:val="24"/>
          <w:lang w:eastAsia="en-US"/>
        </w:rPr>
        <w:t xml:space="preserve"> </w:t>
      </w:r>
      <w:r w:rsidR="00025675" w:rsidRPr="005F0CFA">
        <w:rPr>
          <w:color w:val="00000A"/>
          <w:kern w:val="0"/>
          <w:szCs w:val="24"/>
          <w:lang w:eastAsia="en-US"/>
        </w:rPr>
        <w:t>“</w:t>
      </w:r>
      <w:r w:rsidR="00025675" w:rsidRPr="005F0CFA">
        <w:rPr>
          <w:rFonts w:eastAsia="Calibri"/>
          <w:color w:val="00000A"/>
          <w:kern w:val="0"/>
          <w:szCs w:val="24"/>
          <w:lang w:eastAsia="en-US"/>
        </w:rPr>
        <w:t xml:space="preserve">Salve”, Pļavu iela 1A, </w:t>
      </w:r>
      <w:proofErr w:type="spellStart"/>
      <w:r w:rsidR="00025675" w:rsidRPr="005F0CFA">
        <w:rPr>
          <w:rFonts w:eastAsia="Calibri"/>
          <w:color w:val="00000A"/>
          <w:kern w:val="0"/>
          <w:szCs w:val="24"/>
          <w:lang w:eastAsia="en-US"/>
        </w:rPr>
        <w:t>Spuņciems</w:t>
      </w:r>
      <w:proofErr w:type="spellEnd"/>
      <w:r w:rsidR="00025675" w:rsidRPr="005F0CFA">
        <w:rPr>
          <w:rFonts w:eastAsia="Calibri"/>
          <w:color w:val="00000A"/>
          <w:kern w:val="0"/>
          <w:szCs w:val="24"/>
          <w:lang w:eastAsia="en-US"/>
        </w:rPr>
        <w:t>, Salas pagasts, Mārupes novads</w:t>
      </w:r>
      <w:r w:rsidR="00025675" w:rsidRPr="005F0CFA">
        <w:rPr>
          <w:color w:val="00000A"/>
          <w:kern w:val="0"/>
          <w:szCs w:val="24"/>
          <w:lang w:eastAsia="en-US"/>
        </w:rPr>
        <w:t xml:space="preserve">, </w:t>
      </w:r>
      <w:r w:rsidR="00025675" w:rsidRPr="005F0CFA">
        <w:rPr>
          <w:rFonts w:eastAsia="Calibri"/>
          <w:color w:val="00000A"/>
          <w:kern w:val="0"/>
          <w:szCs w:val="24"/>
          <w:lang w:eastAsia="en-US"/>
        </w:rPr>
        <w:t xml:space="preserve">ar kadastra Nr.80880050027, </w:t>
      </w:r>
      <w:r w:rsidR="00025675" w:rsidRPr="005F0CFA">
        <w:rPr>
          <w:color w:val="00000A"/>
          <w:kern w:val="0"/>
          <w:szCs w:val="24"/>
          <w:lang w:eastAsia="en-US"/>
        </w:rPr>
        <w:t>kas sastāv no zemes vienības ar kadastra apzīmējumu 80880050027 0,2987 ha platībā un dzīvojamās mājas ar kadastra apzīmējumu 80880050027001</w:t>
      </w:r>
      <w:r w:rsidR="00D57E43">
        <w:rPr>
          <w:bCs/>
          <w:szCs w:val="24"/>
        </w:rPr>
        <w:t xml:space="preserve"> (turpmāk – Nekustamais īpašums),</w:t>
      </w:r>
      <w:r w:rsidR="00025675">
        <w:rPr>
          <w:bCs/>
          <w:szCs w:val="24"/>
        </w:rPr>
        <w:t xml:space="preserve"> pārdo</w:t>
      </w:r>
      <w:r w:rsidR="00D57E43">
        <w:rPr>
          <w:bCs/>
          <w:szCs w:val="24"/>
        </w:rPr>
        <w:t>d</w:t>
      </w:r>
      <w:r w:rsidR="00025675">
        <w:rPr>
          <w:bCs/>
          <w:szCs w:val="24"/>
        </w:rPr>
        <w:t xml:space="preserve">ot to </w:t>
      </w:r>
      <w:r w:rsidR="00025675" w:rsidRPr="00025675">
        <w:rPr>
          <w:bCs/>
          <w:szCs w:val="24"/>
        </w:rPr>
        <w:t>elektroniskā izsolē ar augšupejošu soli</w:t>
      </w:r>
      <w:r w:rsidR="00E17D22">
        <w:rPr>
          <w:bCs/>
          <w:szCs w:val="24"/>
        </w:rPr>
        <w:t>,</w:t>
      </w:r>
      <w:r w:rsidR="00025675" w:rsidRPr="00025675">
        <w:rPr>
          <w:bCs/>
          <w:szCs w:val="24"/>
        </w:rPr>
        <w:t xml:space="preserve"> </w:t>
      </w:r>
      <w:r w:rsidR="00025675">
        <w:rPr>
          <w:bCs/>
          <w:szCs w:val="24"/>
        </w:rPr>
        <w:t>un a</w:t>
      </w:r>
      <w:r w:rsidR="00025675" w:rsidRPr="00025675">
        <w:rPr>
          <w:bCs/>
          <w:szCs w:val="24"/>
        </w:rPr>
        <w:t xml:space="preserve">pstiprināja pirmās izsoles sākumcenu </w:t>
      </w:r>
      <w:r w:rsidR="00025675" w:rsidRPr="005F0CFA">
        <w:rPr>
          <w:szCs w:val="24"/>
        </w:rPr>
        <w:t>130 000 EUR (viens simts trīsdesmit tūkstoši eiro)</w:t>
      </w:r>
      <w:r w:rsidR="00025675">
        <w:rPr>
          <w:szCs w:val="24"/>
        </w:rPr>
        <w:t xml:space="preserve">, </w:t>
      </w:r>
      <w:r w:rsidR="00025675" w:rsidRPr="00025675">
        <w:rPr>
          <w:szCs w:val="24"/>
        </w:rPr>
        <w:t>kā arī apstiprināja zemesgabala elektroniskās izsoles noteikumus (turpmāk – izsoles noteikumi).</w:t>
      </w:r>
    </w:p>
    <w:p w14:paraId="1BCC884E" w14:textId="2A3F5D0D" w:rsidR="00E17D22" w:rsidRDefault="00410DD7" w:rsidP="00E17D22">
      <w:pPr>
        <w:ind w:firstLine="720"/>
        <w:contextualSpacing/>
        <w:rPr>
          <w:bCs/>
          <w:szCs w:val="24"/>
        </w:rPr>
      </w:pPr>
      <w:r w:rsidRPr="00AB3947">
        <w:rPr>
          <w:szCs w:val="24"/>
        </w:rPr>
        <w:t xml:space="preserve">Izsole tika organizēta elektronisko izsoļu vietnē </w:t>
      </w:r>
      <w:hyperlink r:id="rId8" w:history="1">
        <w:r w:rsidRPr="00AB3947">
          <w:rPr>
            <w:rStyle w:val="Hipersaite"/>
            <w:szCs w:val="24"/>
          </w:rPr>
          <w:t>https://izsoles.ta.gov.lv/</w:t>
        </w:r>
      </w:hyperlink>
      <w:r w:rsidRPr="00AB3947">
        <w:rPr>
          <w:szCs w:val="24"/>
        </w:rPr>
        <w:t xml:space="preserve"> </w:t>
      </w:r>
      <w:r>
        <w:rPr>
          <w:szCs w:val="24"/>
        </w:rPr>
        <w:t xml:space="preserve">laika periodā no </w:t>
      </w:r>
      <w:r w:rsidR="003A284F">
        <w:rPr>
          <w:szCs w:val="24"/>
        </w:rPr>
        <w:t>2026.gada 15.aprīļa</w:t>
      </w:r>
      <w:r>
        <w:rPr>
          <w:szCs w:val="24"/>
        </w:rPr>
        <w:t xml:space="preserve"> līdz </w:t>
      </w:r>
      <w:r w:rsidR="003A284F">
        <w:rPr>
          <w:szCs w:val="24"/>
        </w:rPr>
        <w:t xml:space="preserve">2026.gada 15.maijam </w:t>
      </w:r>
      <w:r w:rsidRPr="00C073B3">
        <w:rPr>
          <w:szCs w:val="24"/>
        </w:rPr>
        <w:t>plkst. 13:00</w:t>
      </w:r>
      <w:r w:rsidR="00731222">
        <w:rPr>
          <w:szCs w:val="24"/>
        </w:rPr>
        <w:t>. Izsoles dalībnieku reģistrācijai n</w:t>
      </w:r>
      <w:r w:rsidR="00731222" w:rsidRPr="00410DD7">
        <w:rPr>
          <w:bCs/>
          <w:szCs w:val="24"/>
        </w:rPr>
        <w:t xml:space="preserve">oteiktajā termiņā līdz </w:t>
      </w:r>
      <w:r w:rsidR="00731222" w:rsidRPr="00731222">
        <w:rPr>
          <w:bCs/>
          <w:szCs w:val="24"/>
        </w:rPr>
        <w:t>2026. gada 5. maij</w:t>
      </w:r>
      <w:r w:rsidR="00731222">
        <w:rPr>
          <w:bCs/>
          <w:szCs w:val="24"/>
        </w:rPr>
        <w:t xml:space="preserve">am </w:t>
      </w:r>
      <w:r w:rsidR="00731222" w:rsidRPr="00410DD7">
        <w:rPr>
          <w:bCs/>
          <w:szCs w:val="24"/>
        </w:rPr>
        <w:t xml:space="preserve">nebija autorizējies neviens izsoles dalībnieks uz paredzēto </w:t>
      </w:r>
      <w:r w:rsidR="00731222">
        <w:rPr>
          <w:bCs/>
          <w:szCs w:val="24"/>
        </w:rPr>
        <w:t xml:space="preserve">nekustamā īpašuma </w:t>
      </w:r>
      <w:r w:rsidR="00731222" w:rsidRPr="00410DD7">
        <w:rPr>
          <w:bCs/>
          <w:szCs w:val="24"/>
        </w:rPr>
        <w:t>elektronisko izsoli</w:t>
      </w:r>
      <w:r w:rsidR="00731222">
        <w:rPr>
          <w:bCs/>
          <w:szCs w:val="24"/>
        </w:rPr>
        <w:t>, l</w:t>
      </w:r>
      <w:r w:rsidR="00731222" w:rsidRPr="00731222">
        <w:rPr>
          <w:bCs/>
          <w:szCs w:val="24"/>
        </w:rPr>
        <w:t>īdz ar to zemesgabala pirmā izsole atzīstama par nenotikušu.</w:t>
      </w:r>
    </w:p>
    <w:p w14:paraId="5EAD332E" w14:textId="732BC0EB" w:rsidR="00E17D22" w:rsidRDefault="00E17D22" w:rsidP="00731222">
      <w:pPr>
        <w:ind w:firstLine="720"/>
        <w:contextualSpacing/>
        <w:rPr>
          <w:bCs/>
          <w:szCs w:val="24"/>
        </w:rPr>
      </w:pPr>
      <w:r w:rsidRPr="00E17D22">
        <w:rPr>
          <w:bCs/>
          <w:szCs w:val="24"/>
        </w:rPr>
        <w:t>Nekustamā īpašuma izsoles komisija 2026.gada 20.maija sēdē</w:t>
      </w:r>
      <w:r w:rsidR="009258C3">
        <w:rPr>
          <w:bCs/>
          <w:szCs w:val="24"/>
        </w:rPr>
        <w:t xml:space="preserve"> konstatēja, ka Nekustamā īpašuma izsole tika organizēta </w:t>
      </w:r>
      <w:r w:rsidR="009258C3" w:rsidRPr="00AB3947">
        <w:rPr>
          <w:szCs w:val="24"/>
        </w:rPr>
        <w:t xml:space="preserve">atbilstoši spēkā esošajiem normatīvajiem aktiem un </w:t>
      </w:r>
      <w:r w:rsidR="009258C3">
        <w:rPr>
          <w:szCs w:val="24"/>
        </w:rPr>
        <w:t xml:space="preserve">apstiprinātajiem </w:t>
      </w:r>
      <w:r w:rsidR="009258C3" w:rsidRPr="00AB3947">
        <w:rPr>
          <w:szCs w:val="24"/>
        </w:rPr>
        <w:t>izsoles noteikumiem</w:t>
      </w:r>
      <w:r w:rsidR="009258C3">
        <w:rPr>
          <w:szCs w:val="24"/>
        </w:rPr>
        <w:t xml:space="preserve"> un </w:t>
      </w:r>
      <w:r w:rsidRPr="00E17D22">
        <w:rPr>
          <w:bCs/>
          <w:szCs w:val="24"/>
        </w:rPr>
        <w:t>a</w:t>
      </w:r>
      <w:r w:rsidRPr="00E17D22">
        <w:rPr>
          <w:szCs w:val="24"/>
        </w:rPr>
        <w:t>pstiprināja 2026.gada 16.maija aktu Nr.4526588/0/2026-AKT par izsoles atzīšanu par nenotikušu</w:t>
      </w:r>
      <w:r>
        <w:rPr>
          <w:szCs w:val="24"/>
        </w:rPr>
        <w:t>.</w:t>
      </w:r>
    </w:p>
    <w:p w14:paraId="67D4D43D" w14:textId="77777777" w:rsidR="00731222" w:rsidRPr="00731222" w:rsidRDefault="00731222" w:rsidP="00731222">
      <w:pPr>
        <w:ind w:firstLine="720"/>
        <w:contextualSpacing/>
        <w:rPr>
          <w:bCs/>
          <w:szCs w:val="24"/>
        </w:rPr>
      </w:pPr>
      <w:r w:rsidRPr="00731222">
        <w:rPr>
          <w:bCs/>
          <w:szCs w:val="24"/>
        </w:rPr>
        <w:t>Publiskas personas mantas atsavināšanas likuma 32. panta pirmās daļas 1. punkts noteic, ka pēc pirmās nesekmīgās izsoles institūcija, kas organizē nekustamā īpašuma atsavināšanu, var rīkot otro izsoli ar augšupejošu soli, pazeminot izsoles sākumcenu ne vairāk kā par 20 procentiem.</w:t>
      </w:r>
    </w:p>
    <w:p w14:paraId="6ADF0C1D" w14:textId="77777777" w:rsidR="00731222" w:rsidRPr="00731222" w:rsidRDefault="00731222" w:rsidP="00731222">
      <w:pPr>
        <w:ind w:firstLine="720"/>
        <w:contextualSpacing/>
        <w:rPr>
          <w:bCs/>
          <w:szCs w:val="24"/>
        </w:rPr>
      </w:pPr>
      <w:r w:rsidRPr="00731222">
        <w:rPr>
          <w:bCs/>
          <w:szCs w:val="24"/>
        </w:rPr>
        <w:t>Zemesgabalam ir noteiktas šādas vērtības (</w:t>
      </w:r>
      <w:proofErr w:type="spellStart"/>
      <w:r w:rsidRPr="00731222">
        <w:rPr>
          <w:bCs/>
          <w:i/>
          <w:iCs/>
          <w:szCs w:val="24"/>
        </w:rPr>
        <w:t>euro</w:t>
      </w:r>
      <w:proofErr w:type="spellEnd"/>
      <w:r w:rsidRPr="00731222">
        <w:rPr>
          <w:bCs/>
          <w:szCs w:val="24"/>
        </w:rPr>
        <w:t>):</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12" w:type="dxa"/>
          <w:left w:w="12" w:type="dxa"/>
          <w:bottom w:w="12" w:type="dxa"/>
          <w:right w:w="12" w:type="dxa"/>
        </w:tblCellMar>
        <w:tblLook w:val="04A0" w:firstRow="1" w:lastRow="0" w:firstColumn="1" w:lastColumn="0" w:noHBand="0" w:noVBand="1"/>
      </w:tblPr>
      <w:tblGrid>
        <w:gridCol w:w="2119"/>
        <w:gridCol w:w="1702"/>
        <w:gridCol w:w="1844"/>
        <w:gridCol w:w="1416"/>
        <w:gridCol w:w="1974"/>
      </w:tblGrid>
      <w:tr w:rsidR="00731222" w:rsidRPr="00D97502" w14:paraId="45CC6677" w14:textId="77777777" w:rsidTr="00133D2A">
        <w:trPr>
          <w:tblCellSpacing w:w="0" w:type="dxa"/>
        </w:trPr>
        <w:tc>
          <w:tcPr>
            <w:tcW w:w="1170" w:type="pct"/>
            <w:tcBorders>
              <w:top w:val="outset" w:sz="6" w:space="0" w:color="auto"/>
              <w:left w:val="outset" w:sz="6" w:space="0" w:color="auto"/>
              <w:bottom w:val="outset" w:sz="6" w:space="0" w:color="auto"/>
              <w:right w:val="outset" w:sz="6" w:space="0" w:color="auto"/>
            </w:tcBorders>
            <w:vAlign w:val="center"/>
            <w:hideMark/>
          </w:tcPr>
          <w:p w14:paraId="09E09A37" w14:textId="619437D4" w:rsidR="00731222" w:rsidRPr="00D97502" w:rsidRDefault="00731222" w:rsidP="00133D2A">
            <w:pPr>
              <w:contextualSpacing/>
              <w:rPr>
                <w:bCs/>
                <w:sz w:val="22"/>
                <w:szCs w:val="22"/>
              </w:rPr>
            </w:pPr>
            <w:r w:rsidRPr="00D97502">
              <w:rPr>
                <w:bCs/>
                <w:sz w:val="22"/>
                <w:szCs w:val="22"/>
              </w:rPr>
              <w:t xml:space="preserve">Sertificēta vērtētāja </w:t>
            </w:r>
            <w:r w:rsidR="00133D2A" w:rsidRPr="00D97502">
              <w:rPr>
                <w:sz w:val="22"/>
                <w:szCs w:val="22"/>
              </w:rPr>
              <w:t>SIA “</w:t>
            </w:r>
            <w:proofErr w:type="spellStart"/>
            <w:r w:rsidR="00133D2A" w:rsidRPr="00D97502">
              <w:rPr>
                <w:sz w:val="22"/>
                <w:szCs w:val="22"/>
              </w:rPr>
              <w:t>Eiroekspert</w:t>
            </w:r>
            <w:proofErr w:type="spellEnd"/>
            <w:r w:rsidR="00133D2A" w:rsidRPr="00D97502">
              <w:rPr>
                <w:sz w:val="22"/>
                <w:szCs w:val="22"/>
              </w:rPr>
              <w:t xml:space="preserve">”  2025.gada 22.decembrī </w:t>
            </w:r>
            <w:r w:rsidRPr="00D97502">
              <w:rPr>
                <w:bCs/>
                <w:sz w:val="22"/>
                <w:szCs w:val="22"/>
              </w:rPr>
              <w:t>noteiktā tirgus vērtība</w:t>
            </w:r>
          </w:p>
        </w:tc>
        <w:tc>
          <w:tcPr>
            <w:tcW w:w="940" w:type="pct"/>
            <w:tcBorders>
              <w:top w:val="outset" w:sz="6" w:space="0" w:color="auto"/>
              <w:left w:val="outset" w:sz="6" w:space="0" w:color="auto"/>
              <w:bottom w:val="outset" w:sz="6" w:space="0" w:color="auto"/>
              <w:right w:val="outset" w:sz="6" w:space="0" w:color="auto"/>
            </w:tcBorders>
            <w:vAlign w:val="center"/>
            <w:hideMark/>
          </w:tcPr>
          <w:p w14:paraId="0888F631" w14:textId="77777777" w:rsidR="00731222" w:rsidRPr="00D97502" w:rsidRDefault="00731222" w:rsidP="00133D2A">
            <w:pPr>
              <w:contextualSpacing/>
              <w:rPr>
                <w:bCs/>
                <w:sz w:val="22"/>
                <w:szCs w:val="22"/>
              </w:rPr>
            </w:pPr>
            <w:r w:rsidRPr="00D97502">
              <w:rPr>
                <w:bCs/>
                <w:sz w:val="22"/>
                <w:szCs w:val="22"/>
              </w:rPr>
              <w:t>Pirmās izsoles sākumcena</w:t>
            </w:r>
          </w:p>
        </w:tc>
        <w:tc>
          <w:tcPr>
            <w:tcW w:w="1018" w:type="pct"/>
            <w:tcBorders>
              <w:top w:val="outset" w:sz="6" w:space="0" w:color="auto"/>
              <w:left w:val="outset" w:sz="6" w:space="0" w:color="auto"/>
              <w:bottom w:val="outset" w:sz="6" w:space="0" w:color="auto"/>
              <w:right w:val="outset" w:sz="6" w:space="0" w:color="auto"/>
            </w:tcBorders>
            <w:vAlign w:val="center"/>
            <w:hideMark/>
          </w:tcPr>
          <w:p w14:paraId="095970D9" w14:textId="48E93201" w:rsidR="00731222" w:rsidRPr="00D97502" w:rsidRDefault="00731222" w:rsidP="00133D2A">
            <w:pPr>
              <w:contextualSpacing/>
              <w:rPr>
                <w:bCs/>
                <w:sz w:val="22"/>
                <w:szCs w:val="22"/>
              </w:rPr>
            </w:pPr>
            <w:r w:rsidRPr="00D97502">
              <w:rPr>
                <w:bCs/>
                <w:sz w:val="22"/>
                <w:szCs w:val="22"/>
              </w:rPr>
              <w:t xml:space="preserve">Piedāvātā otrās izsoles sākumcena (samazinājums </w:t>
            </w:r>
            <w:r w:rsidR="0078520E" w:rsidRPr="00D97502">
              <w:rPr>
                <w:bCs/>
                <w:sz w:val="22"/>
                <w:szCs w:val="22"/>
              </w:rPr>
              <w:t>10</w:t>
            </w:r>
            <w:r w:rsidR="00686AD7" w:rsidRPr="00D97502">
              <w:rPr>
                <w:bCs/>
                <w:sz w:val="22"/>
                <w:szCs w:val="22"/>
              </w:rPr>
              <w:t>%</w:t>
            </w:r>
            <w:r w:rsidR="0078520E" w:rsidRPr="00D97502">
              <w:rPr>
                <w:bCs/>
                <w:sz w:val="22"/>
                <w:szCs w:val="22"/>
              </w:rPr>
              <w:t>)</w:t>
            </w:r>
          </w:p>
        </w:tc>
        <w:tc>
          <w:tcPr>
            <w:tcW w:w="782" w:type="pct"/>
            <w:tcBorders>
              <w:top w:val="outset" w:sz="6" w:space="0" w:color="auto"/>
              <w:left w:val="outset" w:sz="6" w:space="0" w:color="auto"/>
              <w:bottom w:val="outset" w:sz="6" w:space="0" w:color="auto"/>
              <w:right w:val="outset" w:sz="6" w:space="0" w:color="auto"/>
            </w:tcBorders>
            <w:vAlign w:val="center"/>
            <w:hideMark/>
          </w:tcPr>
          <w:p w14:paraId="474AED67" w14:textId="3B6F32D2" w:rsidR="00731222" w:rsidRPr="00D97502" w:rsidRDefault="00731222" w:rsidP="00133D2A">
            <w:pPr>
              <w:contextualSpacing/>
              <w:rPr>
                <w:bCs/>
                <w:sz w:val="22"/>
                <w:szCs w:val="22"/>
              </w:rPr>
            </w:pPr>
            <w:r w:rsidRPr="00D97502">
              <w:rPr>
                <w:bCs/>
                <w:sz w:val="22"/>
                <w:szCs w:val="22"/>
              </w:rPr>
              <w:t>VZD universālā kadastrālā vērtība 202</w:t>
            </w:r>
            <w:r w:rsidR="00B36506" w:rsidRPr="00D97502">
              <w:rPr>
                <w:bCs/>
                <w:sz w:val="22"/>
                <w:szCs w:val="22"/>
              </w:rPr>
              <w:t>6</w:t>
            </w:r>
            <w:r w:rsidRPr="00D97502">
              <w:rPr>
                <w:bCs/>
                <w:sz w:val="22"/>
                <w:szCs w:val="22"/>
              </w:rPr>
              <w:t xml:space="preserve">. gada </w:t>
            </w:r>
            <w:r w:rsidR="00B36506" w:rsidRPr="00D97502">
              <w:rPr>
                <w:bCs/>
                <w:sz w:val="22"/>
                <w:szCs w:val="22"/>
              </w:rPr>
              <w:t>1</w:t>
            </w:r>
            <w:r w:rsidRPr="00D97502">
              <w:rPr>
                <w:bCs/>
                <w:sz w:val="22"/>
                <w:szCs w:val="22"/>
              </w:rPr>
              <w:t xml:space="preserve">. </w:t>
            </w:r>
            <w:r w:rsidR="00B36506" w:rsidRPr="00D97502">
              <w:rPr>
                <w:bCs/>
                <w:sz w:val="22"/>
                <w:szCs w:val="22"/>
              </w:rPr>
              <w:t>jūnijā</w:t>
            </w:r>
          </w:p>
        </w:tc>
        <w:tc>
          <w:tcPr>
            <w:tcW w:w="1091" w:type="pct"/>
            <w:tcBorders>
              <w:top w:val="outset" w:sz="6" w:space="0" w:color="auto"/>
              <w:left w:val="outset" w:sz="6" w:space="0" w:color="auto"/>
              <w:bottom w:val="outset" w:sz="6" w:space="0" w:color="auto"/>
              <w:right w:val="outset" w:sz="6" w:space="0" w:color="auto"/>
            </w:tcBorders>
            <w:vAlign w:val="center"/>
            <w:hideMark/>
          </w:tcPr>
          <w:p w14:paraId="20826794" w14:textId="32BE1D7B" w:rsidR="00731222" w:rsidRPr="00D97502" w:rsidRDefault="00731222" w:rsidP="00133D2A">
            <w:pPr>
              <w:contextualSpacing/>
              <w:rPr>
                <w:bCs/>
                <w:sz w:val="22"/>
                <w:szCs w:val="22"/>
              </w:rPr>
            </w:pPr>
            <w:r w:rsidRPr="00D97502">
              <w:rPr>
                <w:bCs/>
                <w:sz w:val="22"/>
                <w:szCs w:val="22"/>
              </w:rPr>
              <w:t>Atlikusī bilances vērtība (Centr</w:t>
            </w:r>
            <w:r w:rsidR="00B36506" w:rsidRPr="00D97502">
              <w:rPr>
                <w:bCs/>
                <w:sz w:val="22"/>
                <w:szCs w:val="22"/>
              </w:rPr>
              <w:t xml:space="preserve">ālās pārvaldes Finanšu un grāmatvedības nodaļas </w:t>
            </w:r>
            <w:r w:rsidRPr="00D97502">
              <w:rPr>
                <w:bCs/>
                <w:sz w:val="22"/>
                <w:szCs w:val="22"/>
              </w:rPr>
              <w:t>dati) 202</w:t>
            </w:r>
            <w:r w:rsidR="00B36506" w:rsidRPr="00D97502">
              <w:rPr>
                <w:bCs/>
                <w:sz w:val="22"/>
                <w:szCs w:val="22"/>
              </w:rPr>
              <w:t>6</w:t>
            </w:r>
            <w:r w:rsidRPr="00D97502">
              <w:rPr>
                <w:bCs/>
                <w:sz w:val="22"/>
                <w:szCs w:val="22"/>
              </w:rPr>
              <w:t xml:space="preserve">. gada 1. </w:t>
            </w:r>
            <w:r w:rsidR="00B36506" w:rsidRPr="00D97502">
              <w:rPr>
                <w:bCs/>
                <w:sz w:val="22"/>
                <w:szCs w:val="22"/>
              </w:rPr>
              <w:t>jūnijā</w:t>
            </w:r>
          </w:p>
        </w:tc>
      </w:tr>
      <w:tr w:rsidR="00731222" w:rsidRPr="00D97502" w14:paraId="454D905C" w14:textId="77777777" w:rsidTr="00133D2A">
        <w:trPr>
          <w:tblCellSpacing w:w="0" w:type="dxa"/>
        </w:trPr>
        <w:tc>
          <w:tcPr>
            <w:tcW w:w="1170" w:type="pct"/>
            <w:tcBorders>
              <w:top w:val="outset" w:sz="6" w:space="0" w:color="auto"/>
              <w:left w:val="outset" w:sz="6" w:space="0" w:color="auto"/>
              <w:bottom w:val="outset" w:sz="6" w:space="0" w:color="auto"/>
              <w:right w:val="outset" w:sz="6" w:space="0" w:color="auto"/>
            </w:tcBorders>
            <w:vAlign w:val="center"/>
            <w:hideMark/>
          </w:tcPr>
          <w:p w14:paraId="4D83CAEE" w14:textId="4FE4FF17" w:rsidR="00731222" w:rsidRPr="00D97502" w:rsidRDefault="00133D2A" w:rsidP="00133D2A">
            <w:pPr>
              <w:contextualSpacing/>
              <w:rPr>
                <w:bCs/>
                <w:sz w:val="22"/>
                <w:szCs w:val="22"/>
              </w:rPr>
            </w:pPr>
            <w:r w:rsidRPr="00D97502">
              <w:rPr>
                <w:sz w:val="22"/>
                <w:szCs w:val="22"/>
              </w:rPr>
              <w:t>130 000 EUR</w:t>
            </w:r>
          </w:p>
        </w:tc>
        <w:tc>
          <w:tcPr>
            <w:tcW w:w="940" w:type="pct"/>
            <w:tcBorders>
              <w:top w:val="outset" w:sz="6" w:space="0" w:color="auto"/>
              <w:left w:val="outset" w:sz="6" w:space="0" w:color="auto"/>
              <w:bottom w:val="outset" w:sz="6" w:space="0" w:color="auto"/>
              <w:right w:val="outset" w:sz="6" w:space="0" w:color="auto"/>
            </w:tcBorders>
            <w:vAlign w:val="center"/>
            <w:hideMark/>
          </w:tcPr>
          <w:p w14:paraId="540CF549" w14:textId="066779B9" w:rsidR="00731222" w:rsidRPr="00D97502" w:rsidRDefault="00133D2A" w:rsidP="00133D2A">
            <w:pPr>
              <w:contextualSpacing/>
              <w:rPr>
                <w:bCs/>
                <w:sz w:val="22"/>
                <w:szCs w:val="22"/>
              </w:rPr>
            </w:pPr>
            <w:r w:rsidRPr="00D97502">
              <w:rPr>
                <w:sz w:val="22"/>
                <w:szCs w:val="22"/>
              </w:rPr>
              <w:t>130 000 EUR</w:t>
            </w:r>
          </w:p>
        </w:tc>
        <w:tc>
          <w:tcPr>
            <w:tcW w:w="1018" w:type="pct"/>
            <w:tcBorders>
              <w:top w:val="outset" w:sz="6" w:space="0" w:color="auto"/>
              <w:left w:val="outset" w:sz="6" w:space="0" w:color="auto"/>
              <w:bottom w:val="outset" w:sz="6" w:space="0" w:color="auto"/>
              <w:right w:val="outset" w:sz="6" w:space="0" w:color="auto"/>
            </w:tcBorders>
            <w:vAlign w:val="center"/>
            <w:hideMark/>
          </w:tcPr>
          <w:p w14:paraId="102ACFC8" w14:textId="2B8A1F73" w:rsidR="00731222" w:rsidRPr="00D97502" w:rsidRDefault="009E2DC4" w:rsidP="00133D2A">
            <w:pPr>
              <w:contextualSpacing/>
              <w:rPr>
                <w:bCs/>
                <w:sz w:val="22"/>
                <w:szCs w:val="22"/>
              </w:rPr>
            </w:pPr>
            <w:r w:rsidRPr="00D97502">
              <w:rPr>
                <w:bCs/>
                <w:sz w:val="22"/>
                <w:szCs w:val="22"/>
              </w:rPr>
              <w:t>1</w:t>
            </w:r>
            <w:r w:rsidR="0078520E" w:rsidRPr="00D97502">
              <w:rPr>
                <w:bCs/>
                <w:sz w:val="22"/>
                <w:szCs w:val="22"/>
              </w:rPr>
              <w:t>17</w:t>
            </w:r>
            <w:r w:rsidRPr="00D97502">
              <w:rPr>
                <w:bCs/>
                <w:sz w:val="22"/>
                <w:szCs w:val="22"/>
              </w:rPr>
              <w:t> </w:t>
            </w:r>
            <w:r w:rsidR="0078520E" w:rsidRPr="00D97502">
              <w:rPr>
                <w:bCs/>
                <w:sz w:val="22"/>
                <w:szCs w:val="22"/>
              </w:rPr>
              <w:t>000</w:t>
            </w:r>
            <w:r w:rsidRPr="00D97502">
              <w:rPr>
                <w:bCs/>
                <w:sz w:val="22"/>
                <w:szCs w:val="22"/>
              </w:rPr>
              <w:t xml:space="preserve"> </w:t>
            </w:r>
            <w:r w:rsidR="00B36506" w:rsidRPr="00D97502">
              <w:rPr>
                <w:bCs/>
                <w:sz w:val="22"/>
                <w:szCs w:val="22"/>
              </w:rPr>
              <w:t>EUR</w:t>
            </w:r>
          </w:p>
        </w:tc>
        <w:tc>
          <w:tcPr>
            <w:tcW w:w="782" w:type="pct"/>
            <w:tcBorders>
              <w:top w:val="outset" w:sz="6" w:space="0" w:color="auto"/>
              <w:left w:val="outset" w:sz="6" w:space="0" w:color="auto"/>
              <w:bottom w:val="outset" w:sz="6" w:space="0" w:color="auto"/>
              <w:right w:val="outset" w:sz="6" w:space="0" w:color="auto"/>
            </w:tcBorders>
            <w:vAlign w:val="center"/>
            <w:hideMark/>
          </w:tcPr>
          <w:p w14:paraId="5571F276" w14:textId="6CF94BCB" w:rsidR="00731222" w:rsidRPr="00D97502" w:rsidRDefault="00B36506" w:rsidP="00B36506">
            <w:pPr>
              <w:contextualSpacing/>
              <w:rPr>
                <w:bCs/>
                <w:sz w:val="22"/>
                <w:szCs w:val="22"/>
              </w:rPr>
            </w:pPr>
            <w:r w:rsidRPr="00D97502">
              <w:rPr>
                <w:bCs/>
                <w:sz w:val="22"/>
                <w:szCs w:val="22"/>
              </w:rPr>
              <w:t>105 319 EUR</w:t>
            </w:r>
          </w:p>
        </w:tc>
        <w:tc>
          <w:tcPr>
            <w:tcW w:w="1091" w:type="pct"/>
            <w:tcBorders>
              <w:top w:val="outset" w:sz="6" w:space="0" w:color="auto"/>
              <w:left w:val="outset" w:sz="6" w:space="0" w:color="auto"/>
              <w:bottom w:val="outset" w:sz="6" w:space="0" w:color="auto"/>
              <w:right w:val="outset" w:sz="6" w:space="0" w:color="auto"/>
            </w:tcBorders>
            <w:vAlign w:val="center"/>
            <w:hideMark/>
          </w:tcPr>
          <w:p w14:paraId="0F6F8BA9" w14:textId="6ED3B8A6" w:rsidR="00731222" w:rsidRPr="00D97502" w:rsidRDefault="00D573FF" w:rsidP="00731222">
            <w:pPr>
              <w:ind w:firstLine="720"/>
              <w:contextualSpacing/>
              <w:rPr>
                <w:bCs/>
                <w:sz w:val="22"/>
                <w:szCs w:val="22"/>
              </w:rPr>
            </w:pPr>
            <w:r w:rsidRPr="00D97502">
              <w:rPr>
                <w:bCs/>
                <w:sz w:val="22"/>
                <w:szCs w:val="22"/>
              </w:rPr>
              <w:t>73031.93</w:t>
            </w:r>
          </w:p>
        </w:tc>
      </w:tr>
    </w:tbl>
    <w:p w14:paraId="38C57A57" w14:textId="71EFE481" w:rsidR="000C2251" w:rsidRPr="00DD72B0" w:rsidRDefault="003A284F" w:rsidP="00D97502">
      <w:pPr>
        <w:ind w:firstLine="567"/>
        <w:rPr>
          <w:rFonts w:eastAsia="Calibri"/>
          <w:bCs/>
          <w:color w:val="00000A"/>
          <w:kern w:val="0"/>
          <w:szCs w:val="24"/>
          <w:lang w:eastAsia="en-US"/>
        </w:rPr>
      </w:pPr>
      <w:r>
        <w:rPr>
          <w:bCs/>
          <w:szCs w:val="24"/>
        </w:rPr>
        <w:t>Ņemot vērā iepriekš minēto un p</w:t>
      </w:r>
      <w:r w:rsidR="00410DD7" w:rsidRPr="00410DD7">
        <w:rPr>
          <w:bCs/>
          <w:szCs w:val="24"/>
        </w:rPr>
        <w:t>amatojoties uz Publiskas personas mantas atsavināšanas likuma 10. panta otro daļu, 11. panta pirmo daļu, 32. panta pirmās daļas 1. punktu, kā arī ievērojot izsoles noteikumu</w:t>
      </w:r>
      <w:r w:rsidR="00D57E43">
        <w:rPr>
          <w:bCs/>
          <w:szCs w:val="24"/>
        </w:rPr>
        <w:t xml:space="preserve"> </w:t>
      </w:r>
      <w:r w:rsidR="00410DD7" w:rsidRPr="00410DD7">
        <w:rPr>
          <w:bCs/>
          <w:szCs w:val="24"/>
        </w:rPr>
        <w:t>7.1.1.</w:t>
      </w:r>
      <w:r w:rsidR="00D57E43" w:rsidRPr="00410DD7">
        <w:rPr>
          <w:bCs/>
          <w:szCs w:val="24"/>
        </w:rPr>
        <w:t xml:space="preserve"> apakšpunktu</w:t>
      </w:r>
      <w:r w:rsidR="00D57E43">
        <w:rPr>
          <w:bCs/>
          <w:szCs w:val="24"/>
        </w:rPr>
        <w:t xml:space="preserve"> un 7.2.punktu</w:t>
      </w:r>
      <w:r w:rsidR="00410DD7" w:rsidRPr="00410DD7">
        <w:rPr>
          <w:bCs/>
          <w:szCs w:val="24"/>
        </w:rPr>
        <w:t xml:space="preserve">, </w:t>
      </w:r>
      <w:r w:rsidR="00D57E43">
        <w:rPr>
          <w:bCs/>
          <w:szCs w:val="24"/>
        </w:rPr>
        <w:t xml:space="preserve">Nekustamā īpašuma </w:t>
      </w:r>
      <w:r w:rsidR="00410DD7" w:rsidRPr="00410DD7">
        <w:rPr>
          <w:bCs/>
          <w:szCs w:val="24"/>
        </w:rPr>
        <w:t>izso</w:t>
      </w:r>
      <w:r w:rsidR="00D57E43">
        <w:rPr>
          <w:bCs/>
          <w:szCs w:val="24"/>
        </w:rPr>
        <w:t>les</w:t>
      </w:r>
      <w:r w:rsidR="00410DD7" w:rsidRPr="00410DD7">
        <w:rPr>
          <w:bCs/>
          <w:szCs w:val="24"/>
        </w:rPr>
        <w:t xml:space="preserve"> komisijas 202</w:t>
      </w:r>
      <w:r w:rsidR="00D57E43">
        <w:rPr>
          <w:bCs/>
          <w:szCs w:val="24"/>
        </w:rPr>
        <w:t>6</w:t>
      </w:r>
      <w:r w:rsidR="00410DD7" w:rsidRPr="00410DD7">
        <w:rPr>
          <w:bCs/>
          <w:szCs w:val="24"/>
        </w:rPr>
        <w:t xml:space="preserve">. gada </w:t>
      </w:r>
      <w:r w:rsidR="00CE3FF2">
        <w:rPr>
          <w:bCs/>
          <w:szCs w:val="24"/>
        </w:rPr>
        <w:t>20</w:t>
      </w:r>
      <w:r w:rsidR="00410DD7" w:rsidRPr="00410DD7">
        <w:rPr>
          <w:bCs/>
          <w:szCs w:val="24"/>
        </w:rPr>
        <w:t>.</w:t>
      </w:r>
      <w:r w:rsidR="00CE3FF2">
        <w:rPr>
          <w:bCs/>
          <w:szCs w:val="24"/>
        </w:rPr>
        <w:t xml:space="preserve">maija </w:t>
      </w:r>
      <w:r w:rsidR="00410DD7" w:rsidRPr="00410DD7">
        <w:rPr>
          <w:bCs/>
          <w:szCs w:val="24"/>
        </w:rPr>
        <w:t xml:space="preserve">sēdes lēmumu </w:t>
      </w:r>
      <w:r w:rsidR="000C2251">
        <w:rPr>
          <w:bCs/>
          <w:szCs w:val="24"/>
        </w:rPr>
        <w:t xml:space="preserve">Nr.1 </w:t>
      </w:r>
      <w:r w:rsidR="00410DD7" w:rsidRPr="00410DD7">
        <w:rPr>
          <w:bCs/>
          <w:szCs w:val="24"/>
        </w:rPr>
        <w:t>(protokola Nr.</w:t>
      </w:r>
      <w:r w:rsidR="000C2251">
        <w:rPr>
          <w:bCs/>
          <w:szCs w:val="24"/>
        </w:rPr>
        <w:t>1.</w:t>
      </w:r>
      <w:r w:rsidR="00410DD7" w:rsidRPr="00410DD7">
        <w:rPr>
          <w:bCs/>
          <w:szCs w:val="24"/>
        </w:rPr>
        <w:t xml:space="preserve">) un </w:t>
      </w:r>
      <w:r w:rsidR="000C2251" w:rsidRPr="00266ED3">
        <w:rPr>
          <w:rFonts w:eastAsia="Calibri"/>
          <w:color w:val="00000A"/>
          <w:kern w:val="0"/>
          <w:szCs w:val="24"/>
          <w:lang w:eastAsia="en-US"/>
        </w:rPr>
        <w:t xml:space="preserve">ņemot vērā </w:t>
      </w:r>
      <w:r w:rsidR="000C2251" w:rsidRPr="00266ED3">
        <w:rPr>
          <w:rFonts w:eastAsia="Calibri"/>
          <w:b/>
          <w:bCs/>
          <w:color w:val="00000A"/>
          <w:kern w:val="0"/>
          <w:szCs w:val="24"/>
          <w:lang w:eastAsia="en-US"/>
        </w:rPr>
        <w:t>Finanšu komitejas</w:t>
      </w:r>
      <w:r w:rsidR="000C2251" w:rsidRPr="00266ED3">
        <w:rPr>
          <w:rFonts w:eastAsia="Calibri"/>
          <w:color w:val="00000A"/>
          <w:kern w:val="0"/>
          <w:szCs w:val="24"/>
          <w:lang w:eastAsia="en-US"/>
        </w:rPr>
        <w:t xml:space="preserve"> 202</w:t>
      </w:r>
      <w:r w:rsidR="000C2251">
        <w:rPr>
          <w:rFonts w:eastAsia="Calibri"/>
          <w:color w:val="00000A"/>
          <w:kern w:val="0"/>
          <w:szCs w:val="24"/>
          <w:lang w:eastAsia="en-US"/>
        </w:rPr>
        <w:t>6</w:t>
      </w:r>
      <w:r w:rsidR="000C2251" w:rsidRPr="00266ED3">
        <w:rPr>
          <w:rFonts w:eastAsia="Calibri"/>
          <w:color w:val="00000A"/>
          <w:kern w:val="0"/>
          <w:szCs w:val="24"/>
          <w:lang w:eastAsia="en-US"/>
        </w:rPr>
        <w:t xml:space="preserve">.gada </w:t>
      </w:r>
      <w:r w:rsidR="000C2251">
        <w:rPr>
          <w:rFonts w:eastAsia="Calibri"/>
          <w:color w:val="00000A"/>
          <w:kern w:val="0"/>
          <w:szCs w:val="24"/>
          <w:lang w:eastAsia="en-US"/>
        </w:rPr>
        <w:t>17</w:t>
      </w:r>
      <w:r w:rsidR="000C2251" w:rsidRPr="00266ED3">
        <w:rPr>
          <w:rFonts w:eastAsia="Calibri"/>
          <w:color w:val="00000A"/>
          <w:kern w:val="0"/>
          <w:szCs w:val="24"/>
          <w:lang w:eastAsia="en-US"/>
        </w:rPr>
        <w:t>.</w:t>
      </w:r>
      <w:r w:rsidR="000C2251">
        <w:rPr>
          <w:rFonts w:eastAsia="Calibri"/>
          <w:color w:val="00000A"/>
          <w:kern w:val="0"/>
          <w:szCs w:val="24"/>
          <w:lang w:eastAsia="en-US"/>
        </w:rPr>
        <w:t xml:space="preserve">jūnija </w:t>
      </w:r>
      <w:r w:rsidR="000C2251" w:rsidRPr="00266ED3">
        <w:rPr>
          <w:rFonts w:eastAsia="Calibri"/>
          <w:color w:val="00000A"/>
          <w:kern w:val="0"/>
          <w:szCs w:val="24"/>
          <w:lang w:eastAsia="en-US"/>
        </w:rPr>
        <w:t xml:space="preserve">atzinumu pieņemt iesniegto lēmuma projektu </w:t>
      </w:r>
      <w:r w:rsidR="000C2251" w:rsidRPr="00266ED3">
        <w:rPr>
          <w:rFonts w:eastAsia="Calibri"/>
          <w:i/>
          <w:iCs/>
          <w:color w:val="00000A"/>
          <w:kern w:val="0"/>
          <w:szCs w:val="24"/>
          <w:lang w:eastAsia="en-US"/>
        </w:rPr>
        <w:t>“</w:t>
      </w:r>
      <w:r w:rsidR="000C2251">
        <w:rPr>
          <w:rFonts w:eastAsia="Calibri"/>
          <w:i/>
          <w:iCs/>
          <w:color w:val="00000A"/>
          <w:kern w:val="0"/>
          <w:szCs w:val="24"/>
          <w:lang w:eastAsia="en-US"/>
        </w:rPr>
        <w:t xml:space="preserve">Par </w:t>
      </w:r>
      <w:r w:rsidR="000C2251" w:rsidRPr="00E376F6">
        <w:rPr>
          <w:i/>
        </w:rPr>
        <w:t xml:space="preserve">nekustamā īpašuma Salve, Pļavu ielā 1A, </w:t>
      </w:r>
      <w:proofErr w:type="spellStart"/>
      <w:r w:rsidR="000C2251" w:rsidRPr="00E376F6">
        <w:rPr>
          <w:i/>
        </w:rPr>
        <w:t>Spuņciems</w:t>
      </w:r>
      <w:proofErr w:type="spellEnd"/>
      <w:r w:rsidR="000C2251" w:rsidRPr="00E376F6">
        <w:rPr>
          <w:i/>
        </w:rPr>
        <w:t xml:space="preserve">, Salas pagasts, Mārupes novads pirmās izsoles </w:t>
      </w:r>
      <w:r w:rsidR="000C2251" w:rsidRPr="00E376F6">
        <w:rPr>
          <w:i/>
        </w:rPr>
        <w:lastRenderedPageBreak/>
        <w:t>atzīšanu par nenotikušu un otro izsoli</w:t>
      </w:r>
      <w:r w:rsidR="000C2251" w:rsidRPr="00266ED3">
        <w:rPr>
          <w:rFonts w:eastAsia="Calibri"/>
          <w:i/>
          <w:iCs/>
          <w:color w:val="00000A"/>
          <w:kern w:val="0"/>
          <w:szCs w:val="24"/>
          <w:lang w:eastAsia="en-US"/>
        </w:rPr>
        <w:t>”</w:t>
      </w:r>
      <w:r w:rsidR="000C2251" w:rsidRPr="00266ED3">
        <w:rPr>
          <w:rFonts w:eastAsia="Calibri"/>
          <w:color w:val="00000A"/>
          <w:kern w:val="0"/>
          <w:szCs w:val="24"/>
          <w:lang w:eastAsia="en-US"/>
        </w:rPr>
        <w:t xml:space="preserve">, </w:t>
      </w:r>
      <w:r w:rsidR="00D97502" w:rsidRPr="00D97502">
        <w:rPr>
          <w:rFonts w:eastAsia="Calibri"/>
          <w:color w:val="00000A"/>
          <w:kern w:val="0"/>
          <w:szCs w:val="24"/>
          <w:lang w:eastAsia="en-US"/>
        </w:rPr>
        <w:t xml:space="preserve">atklāti balsojot ar 18 balsīm „par” </w:t>
      </w:r>
      <w:r w:rsidR="00D97502" w:rsidRPr="00D97502">
        <w:rPr>
          <w:rFonts w:eastAsia="Calibri"/>
          <w:i/>
          <w:iCs/>
          <w:color w:val="00000A"/>
          <w:kern w:val="0"/>
          <w:szCs w:val="24"/>
          <w:lang w:eastAsia="en-US"/>
        </w:rPr>
        <w:t xml:space="preserve">(Aivars Osītis, </w:t>
      </w:r>
      <w:r w:rsidR="00D97502" w:rsidRPr="00D97502">
        <w:rPr>
          <w:i/>
          <w:iCs/>
          <w:noProof/>
          <w:kern w:val="0"/>
          <w:szCs w:val="24"/>
          <w:lang w:eastAsia="en-US"/>
        </w:rPr>
        <w:t xml:space="preserve">Valdis Kārkliņš, Uģis Šteinbergs, </w:t>
      </w:r>
      <w:r w:rsidR="00D97502" w:rsidRPr="00D97502">
        <w:rPr>
          <w:b/>
          <w:bCs/>
          <w:i/>
          <w:iCs/>
          <w:noProof/>
          <w:kern w:val="0"/>
          <w:szCs w:val="24"/>
          <w:lang w:eastAsia="en-US"/>
        </w:rPr>
        <w:t> </w:t>
      </w:r>
      <w:r w:rsidR="00D97502" w:rsidRPr="00D97502">
        <w:rPr>
          <w:i/>
          <w:iCs/>
          <w:noProof/>
          <w:kern w:val="0"/>
          <w:szCs w:val="24"/>
          <w:lang w:eastAsia="en-US"/>
        </w:rPr>
        <w:t xml:space="preserve">Ira Dūduma, Renārs Freibergs, Edgars Jansons, Edgars Jākobsons, Oskars Jonāns, Andrejs Kirillovs, Jānis Lagzdkalns, Rodrigo Laviņš, Arnis Priediņš, Andris Puide, Kristaps Purviņš, Guntars Reika, </w:t>
      </w:r>
      <w:r w:rsidR="00D97502" w:rsidRPr="00D97502">
        <w:rPr>
          <w:i/>
          <w:iCs/>
          <w:noProof/>
          <w:color w:val="auto"/>
          <w:kern w:val="0"/>
          <w:szCs w:val="24"/>
          <w:lang w:eastAsia="en-US"/>
        </w:rPr>
        <w:t>Guntis Ruskis</w:t>
      </w:r>
      <w:r w:rsidR="00D97502" w:rsidRPr="00D97502">
        <w:rPr>
          <w:i/>
          <w:iCs/>
          <w:noProof/>
          <w:kern w:val="0"/>
          <w:szCs w:val="24"/>
          <w:lang w:eastAsia="en-US"/>
        </w:rPr>
        <w:t>, Gatis Vācietis, Zigmunds Vīķis</w:t>
      </w:r>
      <w:r w:rsidR="00D97502" w:rsidRPr="00D97502">
        <w:rPr>
          <w:rFonts w:eastAsia="Calibri"/>
          <w:i/>
          <w:iCs/>
          <w:color w:val="00000A"/>
          <w:kern w:val="0"/>
          <w:szCs w:val="24"/>
          <w:lang w:eastAsia="en-US"/>
        </w:rPr>
        <w:t xml:space="preserve">), </w:t>
      </w:r>
      <w:r w:rsidR="00D97502" w:rsidRPr="00D97502">
        <w:rPr>
          <w:rFonts w:eastAsia="Calibri"/>
          <w:color w:val="00000A"/>
          <w:kern w:val="0"/>
          <w:szCs w:val="24"/>
          <w:lang w:eastAsia="en-US"/>
        </w:rPr>
        <w:t xml:space="preserve">„pret” nav, „atturas” 1 </w:t>
      </w:r>
      <w:r w:rsidR="00D97502" w:rsidRPr="00D97502">
        <w:rPr>
          <w:rFonts w:eastAsia="Calibri"/>
          <w:i/>
          <w:iCs/>
          <w:color w:val="00000A"/>
          <w:kern w:val="0"/>
          <w:szCs w:val="24"/>
          <w:lang w:eastAsia="en-US"/>
        </w:rPr>
        <w:t>(</w:t>
      </w:r>
      <w:r w:rsidR="00D97502" w:rsidRPr="00D97502">
        <w:rPr>
          <w:i/>
          <w:iCs/>
          <w:noProof/>
          <w:kern w:val="0"/>
          <w:szCs w:val="24"/>
          <w:lang w:eastAsia="en-US"/>
        </w:rPr>
        <w:t>Oļegs Sorokins)</w:t>
      </w:r>
      <w:r w:rsidR="00D97502" w:rsidRPr="00D97502">
        <w:rPr>
          <w:rFonts w:eastAsia="Calibri"/>
          <w:color w:val="00000A"/>
          <w:kern w:val="0"/>
          <w:szCs w:val="24"/>
          <w:lang w:eastAsia="en-US"/>
        </w:rPr>
        <w:t xml:space="preserve">, </w:t>
      </w:r>
      <w:r w:rsidR="00D97502" w:rsidRPr="00D97502">
        <w:rPr>
          <w:rFonts w:eastAsia="Calibri"/>
          <w:b/>
          <w:bCs/>
          <w:color w:val="00000A"/>
          <w:kern w:val="0"/>
          <w:szCs w:val="24"/>
          <w:lang w:eastAsia="en-US"/>
        </w:rPr>
        <w:t>Mārupes novada pašvaldības dome nolemj:</w:t>
      </w:r>
      <w:r w:rsidR="00D97502" w:rsidRPr="00D97502">
        <w:rPr>
          <w:rFonts w:eastAsia="Calibri"/>
          <w:color w:val="00000A"/>
          <w:kern w:val="0"/>
          <w:szCs w:val="24"/>
          <w:lang w:eastAsia="en-US"/>
        </w:rPr>
        <w:t>  </w:t>
      </w:r>
    </w:p>
    <w:p w14:paraId="165E7073" w14:textId="0AF326FD" w:rsidR="000C2251" w:rsidRDefault="000C2251" w:rsidP="00410DD7">
      <w:pPr>
        <w:ind w:firstLine="720"/>
        <w:rPr>
          <w:bCs/>
          <w:szCs w:val="24"/>
        </w:rPr>
      </w:pPr>
    </w:p>
    <w:p w14:paraId="6DBBF201" w14:textId="66A00738" w:rsidR="00410DD7" w:rsidRPr="00C27D05" w:rsidRDefault="00410DD7" w:rsidP="00C27D05">
      <w:pPr>
        <w:pStyle w:val="Sarakstarindkopa"/>
        <w:numPr>
          <w:ilvl w:val="0"/>
          <w:numId w:val="9"/>
        </w:numPr>
        <w:ind w:left="851"/>
        <w:rPr>
          <w:bCs/>
          <w:szCs w:val="24"/>
        </w:rPr>
      </w:pPr>
      <w:r w:rsidRPr="00C27D05">
        <w:rPr>
          <w:bCs/>
          <w:szCs w:val="24"/>
        </w:rPr>
        <w:t xml:space="preserve">Atzīt par nenotikušu </w:t>
      </w:r>
      <w:r w:rsidR="00815A34" w:rsidRPr="00C27D05">
        <w:rPr>
          <w:rFonts w:eastAsia="Calibri"/>
          <w:bCs/>
          <w:color w:val="00000A"/>
          <w:kern w:val="0"/>
          <w:szCs w:val="24"/>
          <w:lang w:eastAsia="en-US"/>
        </w:rPr>
        <w:t xml:space="preserve">Mārupes novada pašvaldībai piederošā </w:t>
      </w:r>
      <w:r w:rsidR="00815A34" w:rsidRPr="00C27D05">
        <w:rPr>
          <w:color w:val="00000A"/>
          <w:kern w:val="0"/>
          <w:szCs w:val="24"/>
          <w:lang w:eastAsia="en-US"/>
        </w:rPr>
        <w:t>nekustamā īpašuma</w:t>
      </w:r>
      <w:r w:rsidR="00815A34" w:rsidRPr="00C27D05">
        <w:rPr>
          <w:rFonts w:eastAsia="Calibri"/>
          <w:color w:val="00000A"/>
          <w:kern w:val="0"/>
          <w:szCs w:val="24"/>
          <w:lang w:eastAsia="en-US"/>
        </w:rPr>
        <w:t xml:space="preserve"> </w:t>
      </w:r>
      <w:r w:rsidR="00815A34" w:rsidRPr="00C27D05">
        <w:rPr>
          <w:color w:val="00000A"/>
          <w:kern w:val="0"/>
          <w:szCs w:val="24"/>
          <w:lang w:eastAsia="en-US"/>
        </w:rPr>
        <w:t>“</w:t>
      </w:r>
      <w:r w:rsidR="00815A34" w:rsidRPr="00C27D05">
        <w:rPr>
          <w:rFonts w:eastAsia="Calibri"/>
          <w:color w:val="00000A"/>
          <w:kern w:val="0"/>
          <w:szCs w:val="24"/>
          <w:lang w:eastAsia="en-US"/>
        </w:rPr>
        <w:t xml:space="preserve">Salve”, Pļavu iela 1A, </w:t>
      </w:r>
      <w:proofErr w:type="spellStart"/>
      <w:r w:rsidR="00815A34" w:rsidRPr="00C27D05">
        <w:rPr>
          <w:rFonts w:eastAsia="Calibri"/>
          <w:color w:val="00000A"/>
          <w:kern w:val="0"/>
          <w:szCs w:val="24"/>
          <w:lang w:eastAsia="en-US"/>
        </w:rPr>
        <w:t>Spuņciems</w:t>
      </w:r>
      <w:proofErr w:type="spellEnd"/>
      <w:r w:rsidR="00815A34" w:rsidRPr="00C27D05">
        <w:rPr>
          <w:rFonts w:eastAsia="Calibri"/>
          <w:color w:val="00000A"/>
          <w:kern w:val="0"/>
          <w:szCs w:val="24"/>
          <w:lang w:eastAsia="en-US"/>
        </w:rPr>
        <w:t>, Salas pagasts, Mārupes novads</w:t>
      </w:r>
      <w:r w:rsidR="00815A34" w:rsidRPr="00C27D05">
        <w:rPr>
          <w:color w:val="00000A"/>
          <w:kern w:val="0"/>
          <w:szCs w:val="24"/>
          <w:lang w:eastAsia="en-US"/>
        </w:rPr>
        <w:t xml:space="preserve">, </w:t>
      </w:r>
      <w:r w:rsidR="00815A34" w:rsidRPr="00C27D05">
        <w:rPr>
          <w:rFonts w:eastAsia="Calibri"/>
          <w:color w:val="00000A"/>
          <w:kern w:val="0"/>
          <w:szCs w:val="24"/>
          <w:lang w:eastAsia="en-US"/>
        </w:rPr>
        <w:t xml:space="preserve">ar kadastra Nr.80880050027, </w:t>
      </w:r>
      <w:r w:rsidRPr="00C27D05">
        <w:rPr>
          <w:bCs/>
          <w:szCs w:val="24"/>
        </w:rPr>
        <w:t>pirmo izsoli.</w:t>
      </w:r>
    </w:p>
    <w:p w14:paraId="5DBFF268" w14:textId="3E3BCBA1" w:rsidR="003E353F" w:rsidRPr="00C27D05" w:rsidRDefault="00410DD7" w:rsidP="00C27D05">
      <w:pPr>
        <w:pStyle w:val="Sarakstarindkopa"/>
        <w:numPr>
          <w:ilvl w:val="0"/>
          <w:numId w:val="9"/>
        </w:numPr>
        <w:ind w:left="851"/>
        <w:rPr>
          <w:bCs/>
          <w:szCs w:val="24"/>
        </w:rPr>
      </w:pPr>
      <w:r w:rsidRPr="00C27D05">
        <w:rPr>
          <w:bCs/>
          <w:szCs w:val="24"/>
        </w:rPr>
        <w:t xml:space="preserve">Atsavināt </w:t>
      </w:r>
      <w:r w:rsidR="00815A34" w:rsidRPr="00C27D05">
        <w:rPr>
          <w:color w:val="00000A"/>
          <w:kern w:val="0"/>
          <w:szCs w:val="24"/>
          <w:lang w:eastAsia="en-US"/>
        </w:rPr>
        <w:t>nekustamo īpašumu</w:t>
      </w:r>
      <w:r w:rsidR="00815A34" w:rsidRPr="00C27D05">
        <w:rPr>
          <w:rFonts w:eastAsia="Calibri"/>
          <w:color w:val="00000A"/>
          <w:kern w:val="0"/>
          <w:szCs w:val="24"/>
          <w:lang w:eastAsia="en-US"/>
        </w:rPr>
        <w:t xml:space="preserve"> </w:t>
      </w:r>
      <w:r w:rsidR="00815A34" w:rsidRPr="00C27D05">
        <w:rPr>
          <w:color w:val="00000A"/>
          <w:kern w:val="0"/>
          <w:szCs w:val="24"/>
          <w:lang w:eastAsia="en-US"/>
        </w:rPr>
        <w:t>“</w:t>
      </w:r>
      <w:r w:rsidR="00815A34" w:rsidRPr="00C27D05">
        <w:rPr>
          <w:rFonts w:eastAsia="Calibri"/>
          <w:color w:val="00000A"/>
          <w:kern w:val="0"/>
          <w:szCs w:val="24"/>
          <w:lang w:eastAsia="en-US"/>
        </w:rPr>
        <w:t xml:space="preserve">Salve”, Pļavu iela 1A, </w:t>
      </w:r>
      <w:proofErr w:type="spellStart"/>
      <w:r w:rsidR="00815A34" w:rsidRPr="00C27D05">
        <w:rPr>
          <w:rFonts w:eastAsia="Calibri"/>
          <w:color w:val="00000A"/>
          <w:kern w:val="0"/>
          <w:szCs w:val="24"/>
          <w:lang w:eastAsia="en-US"/>
        </w:rPr>
        <w:t>Spuņciems</w:t>
      </w:r>
      <w:proofErr w:type="spellEnd"/>
      <w:r w:rsidR="00815A34" w:rsidRPr="00C27D05">
        <w:rPr>
          <w:rFonts w:eastAsia="Calibri"/>
          <w:color w:val="00000A"/>
          <w:kern w:val="0"/>
          <w:szCs w:val="24"/>
          <w:lang w:eastAsia="en-US"/>
        </w:rPr>
        <w:t>, Salas pagasts, Mārupes novads</w:t>
      </w:r>
      <w:r w:rsidR="00815A34" w:rsidRPr="00C27D05">
        <w:rPr>
          <w:color w:val="00000A"/>
          <w:kern w:val="0"/>
          <w:szCs w:val="24"/>
          <w:lang w:eastAsia="en-US"/>
        </w:rPr>
        <w:t xml:space="preserve">, </w:t>
      </w:r>
      <w:r w:rsidR="00815A34" w:rsidRPr="00C27D05">
        <w:rPr>
          <w:rFonts w:eastAsia="Calibri"/>
          <w:color w:val="00000A"/>
          <w:kern w:val="0"/>
          <w:szCs w:val="24"/>
          <w:lang w:eastAsia="en-US"/>
        </w:rPr>
        <w:t>ar kadastra Nr.80880050027,</w:t>
      </w:r>
      <w:r w:rsidRPr="00C27D05">
        <w:rPr>
          <w:bCs/>
          <w:szCs w:val="24"/>
        </w:rPr>
        <w:t xml:space="preserve"> pārdodot otrā elektroniskā izsolē ar augšupejošu soli, nosakot</w:t>
      </w:r>
      <w:r w:rsidR="003E353F" w:rsidRPr="00C27D05">
        <w:rPr>
          <w:bCs/>
          <w:szCs w:val="24"/>
        </w:rPr>
        <w:t xml:space="preserve"> </w:t>
      </w:r>
      <w:r w:rsidRPr="00C27D05">
        <w:rPr>
          <w:bCs/>
          <w:szCs w:val="24"/>
        </w:rPr>
        <w:t>otrās izsoles</w:t>
      </w:r>
      <w:r w:rsidR="003E353F" w:rsidRPr="00C27D05">
        <w:rPr>
          <w:bCs/>
          <w:szCs w:val="24"/>
        </w:rPr>
        <w:t>:</w:t>
      </w:r>
    </w:p>
    <w:p w14:paraId="57E59DBC" w14:textId="5D1F1003" w:rsidR="00410DD7" w:rsidRPr="00C27D05" w:rsidRDefault="00410DD7" w:rsidP="00C27D05">
      <w:pPr>
        <w:pStyle w:val="Sarakstarindkopa"/>
        <w:numPr>
          <w:ilvl w:val="1"/>
          <w:numId w:val="9"/>
        </w:numPr>
        <w:ind w:left="1276"/>
        <w:rPr>
          <w:bCs/>
          <w:szCs w:val="24"/>
        </w:rPr>
      </w:pPr>
      <w:r w:rsidRPr="00C27D05">
        <w:rPr>
          <w:bCs/>
          <w:szCs w:val="24"/>
        </w:rPr>
        <w:t xml:space="preserve">sākumcenu </w:t>
      </w:r>
      <w:r w:rsidR="00815A34" w:rsidRPr="00C27D05">
        <w:rPr>
          <w:bCs/>
          <w:szCs w:val="24"/>
        </w:rPr>
        <w:t>1</w:t>
      </w:r>
      <w:r w:rsidR="0078520E">
        <w:rPr>
          <w:bCs/>
          <w:szCs w:val="24"/>
        </w:rPr>
        <w:t>17 000</w:t>
      </w:r>
      <w:r w:rsidR="00815A34" w:rsidRPr="00C27D05">
        <w:rPr>
          <w:bCs/>
          <w:szCs w:val="24"/>
        </w:rPr>
        <w:t xml:space="preserve"> EUR </w:t>
      </w:r>
      <w:r w:rsidRPr="00C27D05">
        <w:rPr>
          <w:bCs/>
          <w:szCs w:val="24"/>
        </w:rPr>
        <w:t>(</w:t>
      </w:r>
      <w:r w:rsidR="00815A34" w:rsidRPr="00C27D05">
        <w:rPr>
          <w:bCs/>
          <w:szCs w:val="24"/>
        </w:rPr>
        <w:t>viens</w:t>
      </w:r>
      <w:r w:rsidRPr="00C27D05">
        <w:rPr>
          <w:bCs/>
          <w:szCs w:val="24"/>
        </w:rPr>
        <w:t xml:space="preserve"> simt</w:t>
      </w:r>
      <w:r w:rsidR="00815A34" w:rsidRPr="00C27D05">
        <w:rPr>
          <w:bCs/>
          <w:szCs w:val="24"/>
        </w:rPr>
        <w:t>s</w:t>
      </w:r>
      <w:r w:rsidRPr="00C27D05">
        <w:rPr>
          <w:bCs/>
          <w:szCs w:val="24"/>
        </w:rPr>
        <w:t xml:space="preserve"> </w:t>
      </w:r>
      <w:r w:rsidR="003E7B89">
        <w:rPr>
          <w:bCs/>
          <w:szCs w:val="24"/>
        </w:rPr>
        <w:t xml:space="preserve">septiņpadsmit </w:t>
      </w:r>
      <w:r w:rsidRPr="00C27D05">
        <w:rPr>
          <w:bCs/>
          <w:szCs w:val="24"/>
        </w:rPr>
        <w:t xml:space="preserve">tūkstoši </w:t>
      </w:r>
      <w:proofErr w:type="spellStart"/>
      <w:r w:rsidRPr="00C27D05">
        <w:rPr>
          <w:bCs/>
          <w:i/>
          <w:iCs/>
          <w:szCs w:val="24"/>
        </w:rPr>
        <w:t>euro</w:t>
      </w:r>
      <w:proofErr w:type="spellEnd"/>
      <w:r w:rsidRPr="00C27D05">
        <w:rPr>
          <w:bCs/>
          <w:szCs w:val="24"/>
        </w:rPr>
        <w:t> un 00 centi)</w:t>
      </w:r>
      <w:r w:rsidR="003E353F" w:rsidRPr="00C27D05">
        <w:rPr>
          <w:bCs/>
          <w:szCs w:val="24"/>
        </w:rPr>
        <w:t xml:space="preserve">. </w:t>
      </w:r>
    </w:p>
    <w:p w14:paraId="1EE10D91" w14:textId="20D137A4" w:rsidR="00410DD7" w:rsidRPr="00C27D05" w:rsidRDefault="00410DD7" w:rsidP="00C27D05">
      <w:pPr>
        <w:pStyle w:val="Sarakstarindkopa"/>
        <w:numPr>
          <w:ilvl w:val="1"/>
          <w:numId w:val="9"/>
        </w:numPr>
        <w:ind w:left="1276"/>
        <w:rPr>
          <w:bCs/>
          <w:szCs w:val="24"/>
        </w:rPr>
      </w:pPr>
      <w:r w:rsidRPr="00C27D05">
        <w:rPr>
          <w:bCs/>
          <w:szCs w:val="24"/>
        </w:rPr>
        <w:t xml:space="preserve">otrās izsoles soli – </w:t>
      </w:r>
      <w:r w:rsidR="00815A34" w:rsidRPr="00C27D05">
        <w:rPr>
          <w:bCs/>
          <w:szCs w:val="24"/>
        </w:rPr>
        <w:t>1000</w:t>
      </w:r>
      <w:r w:rsidRPr="00C27D05">
        <w:rPr>
          <w:bCs/>
          <w:szCs w:val="24"/>
        </w:rPr>
        <w:t>,00 </w:t>
      </w:r>
      <w:proofErr w:type="spellStart"/>
      <w:r w:rsidRPr="00C27D05">
        <w:rPr>
          <w:bCs/>
          <w:i/>
          <w:iCs/>
          <w:szCs w:val="24"/>
        </w:rPr>
        <w:t>euro</w:t>
      </w:r>
      <w:proofErr w:type="spellEnd"/>
      <w:r w:rsidRPr="00C27D05">
        <w:rPr>
          <w:bCs/>
          <w:szCs w:val="24"/>
        </w:rPr>
        <w:t> (</w:t>
      </w:r>
      <w:r w:rsidR="00815A34" w:rsidRPr="00C27D05">
        <w:rPr>
          <w:bCs/>
          <w:szCs w:val="24"/>
        </w:rPr>
        <w:t xml:space="preserve">viens </w:t>
      </w:r>
      <w:r w:rsidRPr="00C27D05">
        <w:rPr>
          <w:bCs/>
          <w:szCs w:val="24"/>
        </w:rPr>
        <w:t>tūksto</w:t>
      </w:r>
      <w:r w:rsidR="00815A34" w:rsidRPr="00C27D05">
        <w:rPr>
          <w:bCs/>
          <w:szCs w:val="24"/>
        </w:rPr>
        <w:t xml:space="preserve">tis </w:t>
      </w:r>
      <w:proofErr w:type="spellStart"/>
      <w:r w:rsidRPr="00C27D05">
        <w:rPr>
          <w:bCs/>
          <w:i/>
          <w:iCs/>
          <w:szCs w:val="24"/>
        </w:rPr>
        <w:t>euro</w:t>
      </w:r>
      <w:proofErr w:type="spellEnd"/>
      <w:r w:rsidRPr="00C27D05">
        <w:rPr>
          <w:bCs/>
          <w:szCs w:val="24"/>
        </w:rPr>
        <w:t> un 00 centi);</w:t>
      </w:r>
    </w:p>
    <w:p w14:paraId="2B0C96A7" w14:textId="18C05898" w:rsidR="00410DD7" w:rsidRPr="00C27D05" w:rsidRDefault="00410DD7" w:rsidP="00C27D05">
      <w:pPr>
        <w:pStyle w:val="Sarakstarindkopa"/>
        <w:numPr>
          <w:ilvl w:val="1"/>
          <w:numId w:val="9"/>
        </w:numPr>
        <w:ind w:left="1276"/>
        <w:rPr>
          <w:bCs/>
          <w:szCs w:val="24"/>
        </w:rPr>
      </w:pPr>
      <w:r w:rsidRPr="00C27D05">
        <w:rPr>
          <w:bCs/>
          <w:szCs w:val="24"/>
        </w:rPr>
        <w:t xml:space="preserve">otrās izsoles nodrošinājumu 10 procentu apmērā no otrās izsoles sākumcenas, tas ir </w:t>
      </w:r>
      <w:r w:rsidR="003E353F" w:rsidRPr="00C27D05">
        <w:rPr>
          <w:bCs/>
          <w:szCs w:val="24"/>
        </w:rPr>
        <w:t>1</w:t>
      </w:r>
      <w:r w:rsidR="003E7B89">
        <w:rPr>
          <w:bCs/>
          <w:szCs w:val="24"/>
        </w:rPr>
        <w:t>1</w:t>
      </w:r>
      <w:r w:rsidR="003E353F" w:rsidRPr="00C27D05">
        <w:rPr>
          <w:bCs/>
          <w:szCs w:val="24"/>
        </w:rPr>
        <w:t> </w:t>
      </w:r>
      <w:r w:rsidR="003E7B89">
        <w:rPr>
          <w:bCs/>
          <w:szCs w:val="24"/>
        </w:rPr>
        <w:t>700</w:t>
      </w:r>
      <w:r w:rsidRPr="00C27D05">
        <w:rPr>
          <w:bCs/>
          <w:szCs w:val="24"/>
        </w:rPr>
        <w:t>,</w:t>
      </w:r>
      <w:r w:rsidR="003E353F" w:rsidRPr="00C27D05">
        <w:rPr>
          <w:bCs/>
          <w:szCs w:val="24"/>
        </w:rPr>
        <w:t>0</w:t>
      </w:r>
      <w:r w:rsidRPr="00C27D05">
        <w:rPr>
          <w:bCs/>
          <w:szCs w:val="24"/>
        </w:rPr>
        <w:t>0 </w:t>
      </w:r>
      <w:proofErr w:type="spellStart"/>
      <w:r w:rsidRPr="00C27D05">
        <w:rPr>
          <w:bCs/>
          <w:i/>
          <w:iCs/>
          <w:szCs w:val="24"/>
        </w:rPr>
        <w:t>euro</w:t>
      </w:r>
      <w:proofErr w:type="spellEnd"/>
      <w:r w:rsidRPr="00C27D05">
        <w:rPr>
          <w:bCs/>
          <w:szCs w:val="24"/>
        </w:rPr>
        <w:t> (</w:t>
      </w:r>
      <w:r w:rsidR="003E7B89">
        <w:rPr>
          <w:bCs/>
          <w:szCs w:val="24"/>
        </w:rPr>
        <w:t xml:space="preserve">vienpadsmit </w:t>
      </w:r>
      <w:r w:rsidRPr="00C27D05">
        <w:rPr>
          <w:bCs/>
          <w:szCs w:val="24"/>
        </w:rPr>
        <w:t xml:space="preserve">tūkstoši </w:t>
      </w:r>
      <w:r w:rsidR="003E7B89">
        <w:rPr>
          <w:bCs/>
          <w:szCs w:val="24"/>
        </w:rPr>
        <w:t xml:space="preserve">septiņi </w:t>
      </w:r>
      <w:r w:rsidRPr="00C27D05">
        <w:rPr>
          <w:bCs/>
          <w:szCs w:val="24"/>
        </w:rPr>
        <w:t xml:space="preserve">simti </w:t>
      </w:r>
      <w:proofErr w:type="spellStart"/>
      <w:r w:rsidRPr="00C27D05">
        <w:rPr>
          <w:bCs/>
          <w:i/>
          <w:iCs/>
          <w:szCs w:val="24"/>
        </w:rPr>
        <w:t>euro</w:t>
      </w:r>
      <w:proofErr w:type="spellEnd"/>
      <w:r w:rsidRPr="00C27D05">
        <w:rPr>
          <w:bCs/>
          <w:szCs w:val="24"/>
        </w:rPr>
        <w:t xml:space="preserve"> un </w:t>
      </w:r>
      <w:r w:rsidR="003E353F" w:rsidRPr="00C27D05">
        <w:rPr>
          <w:bCs/>
          <w:szCs w:val="24"/>
        </w:rPr>
        <w:t xml:space="preserve">00 </w:t>
      </w:r>
      <w:r w:rsidRPr="00C27D05">
        <w:rPr>
          <w:bCs/>
          <w:szCs w:val="24"/>
        </w:rPr>
        <w:t>centi).</w:t>
      </w:r>
    </w:p>
    <w:p w14:paraId="719A0D35" w14:textId="1C8436B3" w:rsidR="00E376F6" w:rsidRPr="00C27D05" w:rsidRDefault="00E376F6" w:rsidP="00C27D05">
      <w:pPr>
        <w:pStyle w:val="Sarakstarindkopa"/>
        <w:numPr>
          <w:ilvl w:val="0"/>
          <w:numId w:val="9"/>
        </w:numPr>
        <w:spacing w:before="120"/>
        <w:ind w:left="851"/>
        <w:rPr>
          <w:rFonts w:eastAsia="Calibri"/>
          <w:color w:val="00000A"/>
          <w:kern w:val="0"/>
          <w:szCs w:val="24"/>
          <w:lang w:eastAsia="en-US"/>
        </w:rPr>
      </w:pPr>
      <w:bookmarkStart w:id="3" w:name="_Hlk179564328"/>
      <w:r w:rsidRPr="00C27D05">
        <w:rPr>
          <w:rFonts w:eastAsia="Calibri"/>
          <w:color w:val="00000A"/>
          <w:kern w:val="0"/>
          <w:szCs w:val="24"/>
          <w:lang w:eastAsia="en-US"/>
        </w:rPr>
        <w:t xml:space="preserve">Apstiprināt Nekustamā īpašuma </w:t>
      </w:r>
      <w:r w:rsidR="00A2359D" w:rsidRPr="00C27D05">
        <w:rPr>
          <w:rFonts w:eastAsia="Calibri"/>
          <w:color w:val="00000A"/>
          <w:kern w:val="0"/>
          <w:szCs w:val="24"/>
          <w:lang w:eastAsia="en-US"/>
        </w:rPr>
        <w:t xml:space="preserve">otrās </w:t>
      </w:r>
      <w:r w:rsidRPr="00C27D05">
        <w:rPr>
          <w:rFonts w:eastAsia="Calibri"/>
          <w:color w:val="00000A"/>
          <w:kern w:val="0"/>
          <w:szCs w:val="24"/>
          <w:lang w:eastAsia="en-US"/>
        </w:rPr>
        <w:t>izsoles noteikumus (pielikums Nr.1)</w:t>
      </w:r>
      <w:r w:rsidR="00A2359D" w:rsidRPr="00C27D05">
        <w:rPr>
          <w:rFonts w:eastAsia="Calibri"/>
          <w:color w:val="00000A"/>
          <w:kern w:val="0"/>
          <w:szCs w:val="24"/>
          <w:lang w:eastAsia="en-US"/>
        </w:rPr>
        <w:t>;</w:t>
      </w:r>
    </w:p>
    <w:p w14:paraId="0DBA554B" w14:textId="423D6DC8" w:rsidR="00A2359D" w:rsidRPr="00C27D05" w:rsidRDefault="008C5DF3" w:rsidP="00C27D05">
      <w:pPr>
        <w:pStyle w:val="Sarakstarindkopa"/>
        <w:numPr>
          <w:ilvl w:val="0"/>
          <w:numId w:val="9"/>
        </w:numPr>
        <w:spacing w:before="120"/>
        <w:ind w:left="851"/>
        <w:rPr>
          <w:rFonts w:eastAsia="Calibri"/>
          <w:color w:val="00000A"/>
          <w:kern w:val="0"/>
          <w:szCs w:val="24"/>
          <w:lang w:eastAsia="en-US"/>
        </w:rPr>
      </w:pPr>
      <w:r w:rsidRPr="00C27D05">
        <w:rPr>
          <w:rFonts w:eastAsia="Calibri"/>
          <w:color w:val="00000A"/>
          <w:kern w:val="0"/>
          <w:szCs w:val="24"/>
          <w:lang w:eastAsia="en-US"/>
        </w:rPr>
        <w:t>Saskaņā a</w:t>
      </w:r>
      <w:r w:rsidR="003A284F" w:rsidRPr="00C27D05">
        <w:rPr>
          <w:rFonts w:eastAsia="Calibri"/>
          <w:color w:val="00000A"/>
          <w:kern w:val="0"/>
          <w:szCs w:val="24"/>
          <w:lang w:eastAsia="en-US"/>
        </w:rPr>
        <w:t xml:space="preserve">r </w:t>
      </w:r>
      <w:r w:rsidR="00A2359D" w:rsidRPr="00C27D05">
        <w:rPr>
          <w:color w:val="00000A"/>
          <w:kern w:val="0"/>
          <w:szCs w:val="24"/>
          <w:lang w:eastAsia="en-US"/>
        </w:rPr>
        <w:t xml:space="preserve">Mārupes novada pašvaldības dome </w:t>
      </w:r>
      <w:r w:rsidR="003A284F" w:rsidRPr="00C27D05">
        <w:rPr>
          <w:color w:val="00000A"/>
          <w:kern w:val="0"/>
          <w:szCs w:val="24"/>
          <w:lang w:eastAsia="en-US"/>
        </w:rPr>
        <w:t>2026. gada 28. janvāra</w:t>
      </w:r>
      <w:r w:rsidR="00A2359D" w:rsidRPr="00C27D05">
        <w:rPr>
          <w:color w:val="00000A"/>
          <w:kern w:val="0"/>
          <w:szCs w:val="24"/>
          <w:lang w:eastAsia="en-US"/>
        </w:rPr>
        <w:t xml:space="preserve"> lēmumu Nr.21 (prot.nr.1) izveidotajai Nekustamā īpašuma izsoles komisijai </w:t>
      </w:r>
      <w:r w:rsidR="00A2359D" w:rsidRPr="00C27D05">
        <w:rPr>
          <w:rFonts w:eastAsia="Calibri"/>
          <w:color w:val="00000A"/>
          <w:kern w:val="0"/>
          <w:szCs w:val="24"/>
          <w:lang w:eastAsia="en-US"/>
        </w:rPr>
        <w:t>organizēt Nekustamā īpašuma otro izsoli kārtībā, kāda noteikta izsoles noteikumos.</w:t>
      </w:r>
    </w:p>
    <w:p w14:paraId="12C7F123" w14:textId="288110BE" w:rsidR="00E376F6" w:rsidRPr="00C27D05" w:rsidRDefault="00E376F6" w:rsidP="00C27D05">
      <w:pPr>
        <w:pStyle w:val="Sarakstarindkopa"/>
        <w:numPr>
          <w:ilvl w:val="0"/>
          <w:numId w:val="9"/>
        </w:numPr>
        <w:spacing w:before="120"/>
        <w:ind w:left="851"/>
        <w:rPr>
          <w:rFonts w:eastAsia="Calibri"/>
          <w:color w:val="00000A"/>
          <w:kern w:val="0"/>
          <w:szCs w:val="24"/>
          <w:lang w:eastAsia="en-US"/>
        </w:rPr>
      </w:pPr>
      <w:r w:rsidRPr="00C27D05">
        <w:rPr>
          <w:rFonts w:eastAsia="Calibri"/>
          <w:color w:val="00000A"/>
          <w:kern w:val="0"/>
          <w:szCs w:val="24"/>
          <w:lang w:eastAsia="en-US"/>
        </w:rPr>
        <w:t xml:space="preserve">Informāciju par izsoli publicēt elektronisko izsoļu vietnē https://izsoles.ta.gov.lv, Mārupes novada pašvaldības tīmekļa vietnē </w:t>
      </w:r>
      <w:hyperlink r:id="rId9" w:history="1">
        <w:r w:rsidRPr="00C27D05">
          <w:rPr>
            <w:rStyle w:val="Hipersaite"/>
            <w:rFonts w:eastAsia="Calibri"/>
            <w:kern w:val="0"/>
            <w:szCs w:val="24"/>
            <w:lang w:eastAsia="en-US"/>
          </w:rPr>
          <w:t>www.marupe.lv</w:t>
        </w:r>
      </w:hyperlink>
      <w:bookmarkEnd w:id="3"/>
      <w:r w:rsidR="00A2359D" w:rsidRPr="00C27D05">
        <w:rPr>
          <w:rFonts w:eastAsia="Calibri"/>
          <w:color w:val="00000A"/>
          <w:kern w:val="0"/>
          <w:szCs w:val="24"/>
          <w:lang w:eastAsia="en-US"/>
        </w:rPr>
        <w:t>, Mārupes novada pašvaldības sociālajos tīklos</w:t>
      </w:r>
      <w:r w:rsidR="006F0128" w:rsidRPr="00C27D05">
        <w:rPr>
          <w:rFonts w:eastAsia="Calibri"/>
          <w:color w:val="00000A"/>
          <w:kern w:val="0"/>
          <w:szCs w:val="24"/>
          <w:lang w:eastAsia="en-US"/>
        </w:rPr>
        <w:t>. P</w:t>
      </w:r>
      <w:r w:rsidRPr="00C27D05">
        <w:rPr>
          <w:bCs/>
        </w:rPr>
        <w:t>ašvaldībai ir tiesības veikt Izsoles publikācijas arī citos veidos, t.sk.,</w:t>
      </w:r>
      <w:r w:rsidR="006F0128" w:rsidRPr="00C27D05">
        <w:rPr>
          <w:bCs/>
        </w:rPr>
        <w:t xml:space="preserve"> reklāmu portālos,</w:t>
      </w:r>
      <w:r w:rsidRPr="00C27D05">
        <w:rPr>
          <w:bCs/>
        </w:rPr>
        <w:t xml:space="preserve"> informējot par Izsoli pēc iespējas plašāku potenciālo pretendentu loku. </w:t>
      </w:r>
    </w:p>
    <w:p w14:paraId="65906AB0" w14:textId="77777777" w:rsidR="00E376F6" w:rsidRDefault="00E376F6" w:rsidP="00C27D05">
      <w:pPr>
        <w:rPr>
          <w:color w:val="00000A"/>
          <w:kern w:val="0"/>
          <w:szCs w:val="24"/>
          <w:lang w:eastAsia="en-US"/>
        </w:rPr>
      </w:pPr>
    </w:p>
    <w:p w14:paraId="321D9520" w14:textId="77777777" w:rsidR="00C27D05" w:rsidRPr="00C27D05" w:rsidRDefault="00C27D05" w:rsidP="00C27D05">
      <w:pPr>
        <w:rPr>
          <w:color w:val="00000A"/>
          <w:kern w:val="0"/>
          <w:szCs w:val="24"/>
          <w:lang w:eastAsia="en-US"/>
        </w:rPr>
      </w:pPr>
    </w:p>
    <w:p w14:paraId="7059D45A" w14:textId="77777777" w:rsidR="00E376F6" w:rsidRPr="00266ED3" w:rsidRDefault="00E376F6" w:rsidP="00E376F6">
      <w:pPr>
        <w:rPr>
          <w:rFonts w:eastAsia="Calibri"/>
          <w:color w:val="00000A"/>
          <w:kern w:val="0"/>
          <w:szCs w:val="24"/>
          <w:lang w:eastAsia="en-US"/>
        </w:rPr>
      </w:pPr>
      <w:r w:rsidRPr="00266ED3">
        <w:rPr>
          <w:rFonts w:eastAsia="Calibri"/>
          <w:color w:val="00000A"/>
          <w:kern w:val="0"/>
          <w:szCs w:val="24"/>
          <w:lang w:eastAsia="en-US"/>
        </w:rPr>
        <w:t>Pašvaldības domes priekšsēdētājs                                                                              Aivars Osītis</w:t>
      </w:r>
    </w:p>
    <w:p w14:paraId="4134688C" w14:textId="77777777" w:rsidR="00E376F6" w:rsidRDefault="00E376F6" w:rsidP="00E376F6">
      <w:pPr>
        <w:rPr>
          <w:rFonts w:eastAsia="Calibri"/>
          <w:i/>
          <w:color w:val="00000A"/>
          <w:kern w:val="0"/>
          <w:sz w:val="22"/>
          <w:szCs w:val="22"/>
          <w:lang w:eastAsia="en-US"/>
        </w:rPr>
      </w:pPr>
    </w:p>
    <w:p w14:paraId="663B8333" w14:textId="77777777" w:rsidR="00C27D05" w:rsidRPr="00266ED3" w:rsidRDefault="00C27D05" w:rsidP="00E376F6">
      <w:pPr>
        <w:rPr>
          <w:rFonts w:eastAsia="Calibri"/>
          <w:i/>
          <w:color w:val="00000A"/>
          <w:kern w:val="0"/>
          <w:sz w:val="22"/>
          <w:szCs w:val="22"/>
          <w:lang w:eastAsia="en-US"/>
        </w:rPr>
      </w:pPr>
    </w:p>
    <w:p w14:paraId="129B9369" w14:textId="77777777" w:rsidR="00E376F6" w:rsidRPr="00266ED3" w:rsidRDefault="00E376F6" w:rsidP="00E376F6">
      <w:pPr>
        <w:overflowPunct w:val="0"/>
        <w:autoSpaceDE w:val="0"/>
        <w:autoSpaceDN w:val="0"/>
        <w:adjustRightInd w:val="0"/>
        <w:textAlignment w:val="baseline"/>
        <w:rPr>
          <w:i/>
          <w:color w:val="00000A"/>
          <w:kern w:val="0"/>
          <w:sz w:val="22"/>
          <w:szCs w:val="22"/>
        </w:rPr>
      </w:pPr>
      <w:r w:rsidRPr="00266ED3">
        <w:rPr>
          <w:i/>
          <w:color w:val="00000A"/>
          <w:kern w:val="0"/>
          <w:sz w:val="22"/>
          <w:szCs w:val="22"/>
        </w:rPr>
        <w:t>Sagatavoja Centrālās pārvaldes</w:t>
      </w:r>
    </w:p>
    <w:p w14:paraId="7572E0BC" w14:textId="77777777" w:rsidR="00E376F6" w:rsidRDefault="00E376F6" w:rsidP="00E376F6">
      <w:pPr>
        <w:overflowPunct w:val="0"/>
        <w:autoSpaceDE w:val="0"/>
        <w:autoSpaceDN w:val="0"/>
        <w:adjustRightInd w:val="0"/>
        <w:textAlignment w:val="baseline"/>
        <w:rPr>
          <w:i/>
          <w:color w:val="00000A"/>
          <w:kern w:val="0"/>
          <w:sz w:val="22"/>
          <w:szCs w:val="22"/>
        </w:rPr>
      </w:pPr>
      <w:r w:rsidRPr="00266ED3">
        <w:rPr>
          <w:i/>
          <w:color w:val="00000A"/>
          <w:kern w:val="0"/>
          <w:sz w:val="22"/>
          <w:szCs w:val="22"/>
        </w:rPr>
        <w:t xml:space="preserve">Juridiskās nodaļas juriste </w:t>
      </w:r>
      <w:proofErr w:type="spellStart"/>
      <w:r w:rsidRPr="00266ED3">
        <w:rPr>
          <w:i/>
          <w:color w:val="00000A"/>
          <w:kern w:val="0"/>
          <w:sz w:val="22"/>
          <w:szCs w:val="22"/>
        </w:rPr>
        <w:t>K.Eglīte</w:t>
      </w:r>
      <w:proofErr w:type="spellEnd"/>
    </w:p>
    <w:p w14:paraId="532471F9" w14:textId="77777777" w:rsidR="00E376F6" w:rsidRDefault="00E376F6" w:rsidP="00E376F6">
      <w:pPr>
        <w:overflowPunct w:val="0"/>
        <w:autoSpaceDE w:val="0"/>
        <w:autoSpaceDN w:val="0"/>
        <w:adjustRightInd w:val="0"/>
        <w:textAlignment w:val="baseline"/>
        <w:rPr>
          <w:i/>
          <w:color w:val="00000A"/>
          <w:kern w:val="0"/>
          <w:sz w:val="22"/>
          <w:szCs w:val="22"/>
        </w:rPr>
      </w:pPr>
    </w:p>
    <w:p w14:paraId="38354A07" w14:textId="77777777" w:rsidR="00E376F6" w:rsidRDefault="00E376F6" w:rsidP="00E376F6">
      <w:pPr>
        <w:overflowPunct w:val="0"/>
        <w:autoSpaceDE w:val="0"/>
        <w:autoSpaceDN w:val="0"/>
        <w:adjustRightInd w:val="0"/>
        <w:textAlignment w:val="baseline"/>
        <w:rPr>
          <w:i/>
          <w:color w:val="00000A"/>
          <w:kern w:val="0"/>
          <w:sz w:val="22"/>
          <w:szCs w:val="22"/>
        </w:rPr>
      </w:pPr>
    </w:p>
    <w:p w14:paraId="445C8B1B" w14:textId="77777777" w:rsidR="00D97502" w:rsidRDefault="00D97502" w:rsidP="00E376F6">
      <w:pPr>
        <w:overflowPunct w:val="0"/>
        <w:autoSpaceDE w:val="0"/>
        <w:autoSpaceDN w:val="0"/>
        <w:adjustRightInd w:val="0"/>
        <w:textAlignment w:val="baseline"/>
        <w:rPr>
          <w:i/>
          <w:color w:val="00000A"/>
          <w:kern w:val="0"/>
          <w:sz w:val="22"/>
          <w:szCs w:val="22"/>
        </w:rPr>
      </w:pPr>
    </w:p>
    <w:p w14:paraId="23E004E3" w14:textId="77777777" w:rsidR="00D97502" w:rsidRDefault="00D97502" w:rsidP="00E376F6">
      <w:pPr>
        <w:overflowPunct w:val="0"/>
        <w:autoSpaceDE w:val="0"/>
        <w:autoSpaceDN w:val="0"/>
        <w:adjustRightInd w:val="0"/>
        <w:textAlignment w:val="baseline"/>
        <w:rPr>
          <w:i/>
          <w:color w:val="00000A"/>
          <w:kern w:val="0"/>
          <w:sz w:val="22"/>
          <w:szCs w:val="22"/>
        </w:rPr>
      </w:pPr>
    </w:p>
    <w:p w14:paraId="77F90261" w14:textId="77777777" w:rsidR="00D97502" w:rsidRPr="00266ED3" w:rsidRDefault="00D97502" w:rsidP="00E376F6">
      <w:pPr>
        <w:overflowPunct w:val="0"/>
        <w:autoSpaceDE w:val="0"/>
        <w:autoSpaceDN w:val="0"/>
        <w:adjustRightInd w:val="0"/>
        <w:textAlignment w:val="baseline"/>
        <w:rPr>
          <w:i/>
          <w:color w:val="00000A"/>
          <w:kern w:val="0"/>
          <w:sz w:val="22"/>
          <w:szCs w:val="22"/>
        </w:rPr>
      </w:pPr>
    </w:p>
    <w:p w14:paraId="6B90CB95" w14:textId="77777777" w:rsidR="00D97502" w:rsidRPr="00811C27" w:rsidRDefault="00D97502" w:rsidP="00D97502">
      <w:pPr>
        <w:pStyle w:val="paragraph"/>
        <w:spacing w:before="0" w:beforeAutospacing="0" w:after="0" w:afterAutospacing="0"/>
        <w:jc w:val="center"/>
        <w:textAlignment w:val="baseline"/>
        <w:rPr>
          <w:rFonts w:ascii="Segoe UI" w:hAnsi="Segoe UI" w:cs="Segoe UI"/>
          <w:sz w:val="18"/>
          <w:szCs w:val="18"/>
        </w:rPr>
      </w:pPr>
      <w:r w:rsidRPr="00811C27">
        <w:rPr>
          <w:rStyle w:val="normaltextrun"/>
          <w:rFonts w:eastAsiaTheme="majorEastAsia"/>
        </w:rPr>
        <w:t>DOKUMENTS PARAKSTĪTS AR DROŠU ELEKTRONISKO PARAKSTU UN SATUR LAIKA ZĪMOGU </w:t>
      </w:r>
      <w:r w:rsidRPr="00811C27">
        <w:rPr>
          <w:rStyle w:val="eop"/>
          <w:rFonts w:eastAsiaTheme="majorEastAsia"/>
        </w:rPr>
        <w:t> </w:t>
      </w:r>
    </w:p>
    <w:p w14:paraId="08775587" w14:textId="7884F80F" w:rsidR="002F374A" w:rsidRPr="00E376F6" w:rsidRDefault="002F374A" w:rsidP="00E376F6">
      <w:pPr>
        <w:jc w:val="center"/>
        <w:rPr>
          <w:sz w:val="22"/>
          <w:szCs w:val="18"/>
        </w:rPr>
      </w:pPr>
    </w:p>
    <w:sectPr w:rsidR="002F374A" w:rsidRPr="00E376F6" w:rsidSect="00E376F6">
      <w:headerReference w:type="default" r:id="rId10"/>
      <w:footerReference w:type="first" r:id="rId11"/>
      <w:pgSz w:w="11906" w:h="16838" w:code="9"/>
      <w:pgMar w:top="56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F1B4" w14:textId="77777777" w:rsidR="00D669F9" w:rsidRDefault="00D669F9">
      <w:r>
        <w:separator/>
      </w:r>
    </w:p>
  </w:endnote>
  <w:endnote w:type="continuationSeparator" w:id="0">
    <w:p w14:paraId="79A7584E" w14:textId="77777777" w:rsidR="00D669F9" w:rsidRDefault="00D6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E3CA" w14:textId="77777777" w:rsidR="00E376F6" w:rsidRPr="007B6AEC" w:rsidRDefault="00E376F6" w:rsidP="007B6AEC">
    <w:pPr>
      <w:pStyle w:val="Kjene"/>
      <w:jc w:val="center"/>
      <w:rPr>
        <w:b/>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559A5" w14:textId="77777777" w:rsidR="00D669F9" w:rsidRDefault="00D669F9">
      <w:r>
        <w:separator/>
      </w:r>
    </w:p>
  </w:footnote>
  <w:footnote w:type="continuationSeparator" w:id="0">
    <w:p w14:paraId="4F540D36" w14:textId="77777777" w:rsidR="00D669F9" w:rsidRDefault="00D66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257C" w14:textId="77777777" w:rsidR="00E376F6" w:rsidRDefault="00E376F6">
    <w:pPr>
      <w:pStyle w:val="Galvene"/>
    </w:pPr>
  </w:p>
  <w:p w14:paraId="084DE0CA" w14:textId="77777777" w:rsidR="00E376F6" w:rsidRDefault="00E376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7CD"/>
    <w:multiLevelType w:val="hybridMultilevel"/>
    <w:tmpl w:val="AB8EF1DA"/>
    <w:lvl w:ilvl="0" w:tplc="E5266EE4">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9F62F43"/>
    <w:multiLevelType w:val="hybridMultilevel"/>
    <w:tmpl w:val="066CAAB4"/>
    <w:lvl w:ilvl="0" w:tplc="87A655FC">
      <w:start w:val="5"/>
      <w:numFmt w:val="decimal"/>
      <w:lvlText w:val="%1."/>
      <w:lvlJc w:val="left"/>
      <w:pPr>
        <w:ind w:left="1080" w:hanging="360"/>
      </w:pPr>
      <w:rPr>
        <w:rFonts w:eastAsia="Calibri"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E107670"/>
    <w:multiLevelType w:val="hybridMultilevel"/>
    <w:tmpl w:val="0358A8A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30D6F31"/>
    <w:multiLevelType w:val="hybridMultilevel"/>
    <w:tmpl w:val="426A5F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8A4CFD"/>
    <w:multiLevelType w:val="hybridMultilevel"/>
    <w:tmpl w:val="552256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0A79A3"/>
    <w:multiLevelType w:val="hybridMultilevel"/>
    <w:tmpl w:val="4232F8B2"/>
    <w:lvl w:ilvl="0" w:tplc="382C6926">
      <w:start w:val="4"/>
      <w:numFmt w:val="decimal"/>
      <w:lvlText w:val="%1."/>
      <w:lvlJc w:val="left"/>
      <w:pPr>
        <w:ind w:left="720" w:hanging="360"/>
      </w:pPr>
      <w:rPr>
        <w:rFonts w:eastAsia="Calibri" w:hint="default"/>
        <w:color w:val="00000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7C3774"/>
    <w:multiLevelType w:val="hybridMultilevel"/>
    <w:tmpl w:val="6C20606E"/>
    <w:lvl w:ilvl="0" w:tplc="9E3A8DA4">
      <w:start w:val="4"/>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4821C7"/>
    <w:multiLevelType w:val="hybridMultilevel"/>
    <w:tmpl w:val="1868D04A"/>
    <w:lvl w:ilvl="0" w:tplc="4F4431D4">
      <w:start w:val="3"/>
      <w:numFmt w:val="decimal"/>
      <w:lvlText w:val="%1."/>
      <w:lvlJc w:val="left"/>
      <w:pPr>
        <w:ind w:left="928" w:hanging="360"/>
      </w:pPr>
      <w:rPr>
        <w:rFonts w:eastAsia="Times New Roman" w:hint="default"/>
        <w:color w:val="00000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60F20228"/>
    <w:multiLevelType w:val="multilevel"/>
    <w:tmpl w:val="4E0C7650"/>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E5F0626"/>
    <w:multiLevelType w:val="hybridMultilevel"/>
    <w:tmpl w:val="A3BC0AF8"/>
    <w:lvl w:ilvl="0" w:tplc="7158A49C">
      <w:start w:val="4"/>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1909565">
    <w:abstractNumId w:val="3"/>
  </w:num>
  <w:num w:numId="2" w16cid:durableId="1007903674">
    <w:abstractNumId w:val="4"/>
  </w:num>
  <w:num w:numId="3" w16cid:durableId="486359475">
    <w:abstractNumId w:val="7"/>
  </w:num>
  <w:num w:numId="4" w16cid:durableId="1202475071">
    <w:abstractNumId w:val="9"/>
  </w:num>
  <w:num w:numId="5" w16cid:durableId="1926719847">
    <w:abstractNumId w:val="6"/>
  </w:num>
  <w:num w:numId="6" w16cid:durableId="142743657">
    <w:abstractNumId w:val="5"/>
  </w:num>
  <w:num w:numId="7" w16cid:durableId="1836261209">
    <w:abstractNumId w:val="1"/>
  </w:num>
  <w:num w:numId="8" w16cid:durableId="1758987401">
    <w:abstractNumId w:val="2"/>
  </w:num>
  <w:num w:numId="9" w16cid:durableId="1518348833">
    <w:abstractNumId w:val="8"/>
  </w:num>
  <w:num w:numId="10" w16cid:durableId="324557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F6"/>
    <w:rsid w:val="00025675"/>
    <w:rsid w:val="000331F7"/>
    <w:rsid w:val="00091AB2"/>
    <w:rsid w:val="000C2251"/>
    <w:rsid w:val="00133D2A"/>
    <w:rsid w:val="00225CCD"/>
    <w:rsid w:val="002D7DC4"/>
    <w:rsid w:val="002F374A"/>
    <w:rsid w:val="003A284F"/>
    <w:rsid w:val="003D6383"/>
    <w:rsid w:val="003E353F"/>
    <w:rsid w:val="003E7B89"/>
    <w:rsid w:val="00410DD7"/>
    <w:rsid w:val="00474F23"/>
    <w:rsid w:val="004B7EAB"/>
    <w:rsid w:val="00520E1D"/>
    <w:rsid w:val="005634BE"/>
    <w:rsid w:val="005760C3"/>
    <w:rsid w:val="00686AD7"/>
    <w:rsid w:val="006D63EF"/>
    <w:rsid w:val="006F0128"/>
    <w:rsid w:val="007162DB"/>
    <w:rsid w:val="0071634B"/>
    <w:rsid w:val="00731222"/>
    <w:rsid w:val="00761F39"/>
    <w:rsid w:val="00780F45"/>
    <w:rsid w:val="0078520E"/>
    <w:rsid w:val="00815A34"/>
    <w:rsid w:val="00822298"/>
    <w:rsid w:val="008C5DF3"/>
    <w:rsid w:val="008D0A29"/>
    <w:rsid w:val="008E0349"/>
    <w:rsid w:val="008F52AE"/>
    <w:rsid w:val="009258C3"/>
    <w:rsid w:val="009E2DC4"/>
    <w:rsid w:val="00A21B1A"/>
    <w:rsid w:val="00A2359D"/>
    <w:rsid w:val="00B36506"/>
    <w:rsid w:val="00C16D7B"/>
    <w:rsid w:val="00C27D05"/>
    <w:rsid w:val="00CE3FF2"/>
    <w:rsid w:val="00D573FF"/>
    <w:rsid w:val="00D57E43"/>
    <w:rsid w:val="00D669F9"/>
    <w:rsid w:val="00D97502"/>
    <w:rsid w:val="00E1569B"/>
    <w:rsid w:val="00E17D22"/>
    <w:rsid w:val="00E376F6"/>
    <w:rsid w:val="00E5393C"/>
    <w:rsid w:val="00F941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B6E5"/>
  <w15:chartTrackingRefBased/>
  <w15:docId w15:val="{F8D95B56-7F89-4F1F-AE45-19BC9F4F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76F6"/>
    <w:pPr>
      <w:spacing w:after="0" w:line="240" w:lineRule="auto"/>
      <w:jc w:val="both"/>
    </w:pPr>
    <w:rPr>
      <w:rFonts w:ascii="Times New Roman" w:eastAsia="Times New Roman" w:hAnsi="Times New Roman" w:cs="Times New Roman"/>
      <w:color w:val="000000"/>
      <w:kern w:val="28"/>
      <w:szCs w:val="20"/>
      <w:lang w:eastAsia="lv-LV"/>
      <w14:ligatures w14:val="none"/>
    </w:rPr>
  </w:style>
  <w:style w:type="paragraph" w:styleId="Virsraksts1">
    <w:name w:val="heading 1"/>
    <w:basedOn w:val="Parasts"/>
    <w:next w:val="Parasts"/>
    <w:link w:val="Virsraksts1Rakstz"/>
    <w:uiPriority w:val="9"/>
    <w:qFormat/>
    <w:rsid w:val="00E37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37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376F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376F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376F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376F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76F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376F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76F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376F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376F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376F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376F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376F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376F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76F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376F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76F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376F6"/>
    <w:pPr>
      <w:spacing w:after="80"/>
      <w:contextualSpacing/>
    </w:pPr>
    <w:rPr>
      <w:rFonts w:asciiTheme="majorHAnsi" w:eastAsiaTheme="majorEastAsia" w:hAnsiTheme="majorHAnsi" w:cstheme="majorBidi"/>
      <w:spacing w:val="-10"/>
      <w:sz w:val="56"/>
      <w:szCs w:val="56"/>
    </w:rPr>
  </w:style>
  <w:style w:type="character" w:customStyle="1" w:styleId="NosaukumsRakstz">
    <w:name w:val="Nosaukums Rakstz."/>
    <w:basedOn w:val="Noklusjumarindkopasfonts"/>
    <w:link w:val="Nosaukums"/>
    <w:uiPriority w:val="10"/>
    <w:rsid w:val="00E376F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76F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76F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376F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76F6"/>
    <w:rPr>
      <w:i/>
      <w:iCs/>
      <w:color w:val="404040" w:themeColor="text1" w:themeTint="BF"/>
    </w:rPr>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qFormat/>
    <w:rsid w:val="00E376F6"/>
    <w:pPr>
      <w:ind w:left="720"/>
      <w:contextualSpacing/>
    </w:pPr>
  </w:style>
  <w:style w:type="character" w:styleId="Intensvsizclums">
    <w:name w:val="Intense Emphasis"/>
    <w:basedOn w:val="Noklusjumarindkopasfonts"/>
    <w:uiPriority w:val="21"/>
    <w:qFormat/>
    <w:rsid w:val="00E376F6"/>
    <w:rPr>
      <w:i/>
      <w:iCs/>
      <w:color w:val="0F4761" w:themeColor="accent1" w:themeShade="BF"/>
    </w:rPr>
  </w:style>
  <w:style w:type="paragraph" w:styleId="Intensvscitts">
    <w:name w:val="Intense Quote"/>
    <w:basedOn w:val="Parasts"/>
    <w:next w:val="Parasts"/>
    <w:link w:val="IntensvscittsRakstz"/>
    <w:uiPriority w:val="30"/>
    <w:qFormat/>
    <w:rsid w:val="00E37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376F6"/>
    <w:rPr>
      <w:i/>
      <w:iCs/>
      <w:color w:val="0F4761" w:themeColor="accent1" w:themeShade="BF"/>
    </w:rPr>
  </w:style>
  <w:style w:type="character" w:styleId="Intensvaatsauce">
    <w:name w:val="Intense Reference"/>
    <w:basedOn w:val="Noklusjumarindkopasfonts"/>
    <w:uiPriority w:val="32"/>
    <w:qFormat/>
    <w:rsid w:val="00E376F6"/>
    <w:rPr>
      <w:b/>
      <w:bCs/>
      <w:smallCaps/>
      <w:color w:val="0F4761" w:themeColor="accent1" w:themeShade="BF"/>
      <w:spacing w:val="5"/>
    </w:rPr>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E376F6"/>
    <w:pPr>
      <w:tabs>
        <w:tab w:val="center" w:pos="4513"/>
        <w:tab w:val="right" w:pos="9026"/>
      </w:tabs>
    </w:p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rsid w:val="00E376F6"/>
    <w:rPr>
      <w:rFonts w:ascii="Times New Roman" w:eastAsia="Times New Roman" w:hAnsi="Times New Roman" w:cs="Times New Roman"/>
      <w:color w:val="000000"/>
      <w:kern w:val="28"/>
      <w:szCs w:val="20"/>
      <w:lang w:eastAsia="lv-LV"/>
      <w14:ligatures w14:val="none"/>
    </w:rPr>
  </w:style>
  <w:style w:type="paragraph" w:styleId="Kjene">
    <w:name w:val="footer"/>
    <w:basedOn w:val="Parasts"/>
    <w:link w:val="KjeneRakstz"/>
    <w:uiPriority w:val="99"/>
    <w:unhideWhenUsed/>
    <w:rsid w:val="00E376F6"/>
    <w:pPr>
      <w:tabs>
        <w:tab w:val="center" w:pos="4513"/>
        <w:tab w:val="right" w:pos="9026"/>
      </w:tabs>
    </w:pPr>
  </w:style>
  <w:style w:type="character" w:customStyle="1" w:styleId="KjeneRakstz">
    <w:name w:val="Kājene Rakstz."/>
    <w:basedOn w:val="Noklusjumarindkopasfonts"/>
    <w:link w:val="Kjene"/>
    <w:uiPriority w:val="99"/>
    <w:rsid w:val="00E376F6"/>
    <w:rPr>
      <w:rFonts w:ascii="Times New Roman" w:eastAsia="Times New Roman" w:hAnsi="Times New Roman" w:cs="Times New Roman"/>
      <w:color w:val="000000"/>
      <w:kern w:val="28"/>
      <w:szCs w:val="20"/>
      <w:lang w:eastAsia="lv-LV"/>
      <w14:ligatures w14:val="none"/>
    </w:rPr>
  </w:style>
  <w:style w:type="character" w:styleId="Hipersaite">
    <w:name w:val="Hyperlink"/>
    <w:basedOn w:val="Noklusjumarindkopasfonts"/>
    <w:uiPriority w:val="99"/>
    <w:unhideWhenUsed/>
    <w:rsid w:val="00E376F6"/>
    <w:rPr>
      <w:color w:val="467886" w:themeColor="hyperlink"/>
      <w:u w:val="single"/>
    </w:rPr>
  </w:style>
  <w:style w:type="character" w:styleId="Neatrisintapieminana">
    <w:name w:val="Unresolved Mention"/>
    <w:basedOn w:val="Noklusjumarindkopasfonts"/>
    <w:uiPriority w:val="99"/>
    <w:semiHidden/>
    <w:unhideWhenUsed/>
    <w:rsid w:val="00B36506"/>
    <w:rPr>
      <w:color w:val="605E5C"/>
      <w:shd w:val="clear" w:color="auto" w:fill="E1DFDD"/>
    </w:rPr>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basedOn w:val="Noklusjumarindkopasfonts"/>
    <w:link w:val="Sarakstarindkopa"/>
    <w:qFormat/>
    <w:locked/>
    <w:rsid w:val="00E17D22"/>
    <w:rPr>
      <w:rFonts w:ascii="Times New Roman" w:eastAsia="Times New Roman" w:hAnsi="Times New Roman" w:cs="Times New Roman"/>
      <w:color w:val="000000"/>
      <w:kern w:val="28"/>
      <w:szCs w:val="20"/>
      <w:lang w:eastAsia="lv-LV"/>
      <w14:ligatures w14:val="none"/>
    </w:rPr>
  </w:style>
  <w:style w:type="character" w:customStyle="1" w:styleId="normaltextrun">
    <w:name w:val="normaltextrun"/>
    <w:basedOn w:val="Noklusjumarindkopasfonts"/>
    <w:rsid w:val="00D97502"/>
  </w:style>
  <w:style w:type="paragraph" w:customStyle="1" w:styleId="paragraph">
    <w:name w:val="paragraph"/>
    <w:basedOn w:val="Parasts"/>
    <w:rsid w:val="00D97502"/>
    <w:pPr>
      <w:spacing w:before="100" w:beforeAutospacing="1" w:after="100" w:afterAutospacing="1"/>
      <w:jc w:val="left"/>
    </w:pPr>
    <w:rPr>
      <w:color w:val="auto"/>
      <w:kern w:val="0"/>
      <w:szCs w:val="24"/>
    </w:rPr>
  </w:style>
  <w:style w:type="character" w:customStyle="1" w:styleId="eop">
    <w:name w:val="eop"/>
    <w:basedOn w:val="Noklusjumarindkopasfonts"/>
    <w:rsid w:val="00D9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arup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3368</Words>
  <Characters>1920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Eglīte</dc:creator>
  <cp:keywords/>
  <dc:description/>
  <cp:lastModifiedBy>Jānis Ozoliņš</cp:lastModifiedBy>
  <cp:revision>2</cp:revision>
  <dcterms:created xsi:type="dcterms:W3CDTF">2026-08-20T12:15:00Z</dcterms:created>
  <dcterms:modified xsi:type="dcterms:W3CDTF">2026-08-20T12:15:00Z</dcterms:modified>
</cp:coreProperties>
</file>