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3D3D1" w14:textId="73C3800C" w:rsidR="005C18AA" w:rsidRPr="00FC5A99" w:rsidRDefault="00E637EF" w:rsidP="005C18AA">
      <w:pPr>
        <w:widowControl w:val="0"/>
        <w:suppressAutoHyphens/>
        <w:spacing w:after="0" w:line="240" w:lineRule="auto"/>
        <w:contextualSpacing/>
        <w:jc w:val="right"/>
        <w:rPr>
          <w:rFonts w:ascii="Times New Roman" w:eastAsia="Times New Roman" w:hAnsi="Times New Roman" w:cs="Times New Roman"/>
          <w:b/>
          <w:bCs/>
          <w:sz w:val="24"/>
          <w:szCs w:val="24"/>
          <w:lang w:eastAsia="lv-LV"/>
        </w:rPr>
      </w:pPr>
      <w:r w:rsidRPr="00FC5A99">
        <w:rPr>
          <w:rFonts w:ascii="Times New Roman" w:eastAsia="Times New Roman" w:hAnsi="Times New Roman" w:cs="Times New Roman"/>
          <w:b/>
          <w:bCs/>
          <w:sz w:val="24"/>
          <w:szCs w:val="24"/>
          <w:lang w:eastAsia="lv-LV"/>
        </w:rPr>
        <w:t xml:space="preserve">2. </w:t>
      </w:r>
      <w:r w:rsidR="005C18AA" w:rsidRPr="00FC5A99">
        <w:rPr>
          <w:rFonts w:ascii="Times New Roman" w:eastAsia="Times New Roman" w:hAnsi="Times New Roman" w:cs="Times New Roman"/>
          <w:b/>
          <w:bCs/>
          <w:sz w:val="24"/>
          <w:szCs w:val="24"/>
          <w:lang w:eastAsia="lv-LV"/>
        </w:rPr>
        <w:t>PIELIKUMS</w:t>
      </w:r>
    </w:p>
    <w:p w14:paraId="7D3ED9B7" w14:textId="77777777" w:rsidR="00FC5A99" w:rsidRPr="00FC5A99" w:rsidRDefault="00FC5A99" w:rsidP="00FC5A99">
      <w:pPr>
        <w:spacing w:after="0" w:line="240" w:lineRule="auto"/>
        <w:jc w:val="right"/>
        <w:rPr>
          <w:rFonts w:ascii="Times New Roman" w:eastAsia="Times New Roman" w:hAnsi="Times New Roman" w:cs="Times New Roman"/>
          <w:sz w:val="24"/>
          <w:szCs w:val="24"/>
        </w:rPr>
      </w:pPr>
      <w:r w:rsidRPr="00FC5A99">
        <w:rPr>
          <w:rFonts w:ascii="Times New Roman" w:eastAsia="Times New Roman" w:hAnsi="Times New Roman" w:cs="Times New Roman"/>
          <w:sz w:val="24"/>
          <w:szCs w:val="24"/>
        </w:rPr>
        <w:t>Limbažu novada pašvaldības domes</w:t>
      </w:r>
    </w:p>
    <w:p w14:paraId="6F3347D3" w14:textId="77777777" w:rsidR="00FC5A99" w:rsidRPr="00FC5A99" w:rsidRDefault="00FC5A99" w:rsidP="00FC5A99">
      <w:pPr>
        <w:spacing w:after="0" w:line="240" w:lineRule="auto"/>
        <w:jc w:val="right"/>
        <w:rPr>
          <w:rFonts w:ascii="Times New Roman" w:eastAsia="Times New Roman" w:hAnsi="Times New Roman" w:cs="Times New Roman"/>
          <w:sz w:val="24"/>
          <w:szCs w:val="24"/>
        </w:rPr>
      </w:pPr>
      <w:r w:rsidRPr="00FC5A99">
        <w:rPr>
          <w:rFonts w:ascii="Times New Roman" w:eastAsia="Times New Roman" w:hAnsi="Times New Roman" w:cs="Times New Roman"/>
          <w:sz w:val="24"/>
          <w:szCs w:val="24"/>
        </w:rPr>
        <w:t>23.07.2026. sēdes lēmumam Nr.555</w:t>
      </w:r>
    </w:p>
    <w:p w14:paraId="1D575DB8" w14:textId="77777777" w:rsidR="00FC5A99" w:rsidRPr="00FC5A99" w:rsidRDefault="00FC5A99" w:rsidP="00FC5A99">
      <w:pPr>
        <w:spacing w:after="0" w:line="240" w:lineRule="auto"/>
        <w:jc w:val="right"/>
        <w:rPr>
          <w:rFonts w:ascii="Times New Roman" w:eastAsia="Times New Roman" w:hAnsi="Times New Roman" w:cs="Times New Roman"/>
          <w:sz w:val="24"/>
          <w:szCs w:val="24"/>
        </w:rPr>
      </w:pPr>
      <w:r w:rsidRPr="00FC5A99">
        <w:rPr>
          <w:rFonts w:ascii="Times New Roman" w:eastAsia="Times New Roman" w:hAnsi="Times New Roman" w:cs="Times New Roman"/>
          <w:sz w:val="24"/>
          <w:szCs w:val="24"/>
        </w:rPr>
        <w:t>(protokols Nr.14, 50.)</w:t>
      </w:r>
    </w:p>
    <w:p w14:paraId="09E8A2F9" w14:textId="77777777" w:rsidR="005C18AA" w:rsidRDefault="005C18AA" w:rsidP="00AF26CD">
      <w:pPr>
        <w:widowControl w:val="0"/>
        <w:suppressAutoHyphens/>
        <w:spacing w:after="0" w:line="240" w:lineRule="auto"/>
        <w:contextualSpacing/>
        <w:jc w:val="center"/>
        <w:rPr>
          <w:rFonts w:ascii="Times New Roman" w:eastAsia="Arial Unicode MS" w:hAnsi="Times New Roman" w:cs="Tahoma"/>
          <w:caps/>
          <w:kern w:val="1"/>
          <w:sz w:val="28"/>
          <w:szCs w:val="28"/>
          <w:lang w:bidi="hi-IN"/>
        </w:rPr>
      </w:pPr>
    </w:p>
    <w:p w14:paraId="4F8F36A4" w14:textId="77777777" w:rsidR="004D0D4C" w:rsidRDefault="004D0D4C" w:rsidP="00AF26CD">
      <w:pPr>
        <w:widowControl w:val="0"/>
        <w:suppressAutoHyphens/>
        <w:spacing w:after="0" w:line="240" w:lineRule="auto"/>
        <w:contextualSpacing/>
        <w:jc w:val="center"/>
        <w:rPr>
          <w:rFonts w:ascii="Times New Roman" w:eastAsia="Arial Unicode MS" w:hAnsi="Times New Roman" w:cs="Tahoma"/>
          <w:caps/>
          <w:kern w:val="1"/>
          <w:sz w:val="28"/>
          <w:szCs w:val="28"/>
          <w:lang w:bidi="hi-IN"/>
        </w:rPr>
      </w:pPr>
    </w:p>
    <w:p w14:paraId="240FE328" w14:textId="5D8672A2" w:rsidR="00AF26CD" w:rsidRPr="00AF26CD" w:rsidRDefault="00AF26CD" w:rsidP="00AF26CD">
      <w:pPr>
        <w:widowControl w:val="0"/>
        <w:suppressAutoHyphens/>
        <w:spacing w:after="0" w:line="240" w:lineRule="auto"/>
        <w:contextualSpacing/>
        <w:jc w:val="center"/>
        <w:rPr>
          <w:rFonts w:ascii="Times New Roman" w:eastAsia="Times New Roman" w:hAnsi="Times New Roman" w:cs="Times New Roman"/>
          <w:sz w:val="24"/>
          <w:szCs w:val="24"/>
          <w:lang w:eastAsia="lv-LV"/>
        </w:rPr>
      </w:pPr>
      <w:r w:rsidRPr="00AF26CD">
        <w:rPr>
          <w:rFonts w:ascii="Times New Roman" w:eastAsia="Arial Unicode MS" w:hAnsi="Times New Roman" w:cs="Tahoma"/>
          <w:caps/>
          <w:kern w:val="1"/>
          <w:sz w:val="28"/>
          <w:szCs w:val="28"/>
          <w:lang w:bidi="hi-IN"/>
        </w:rPr>
        <w:t xml:space="preserve">limbažu NOVADA pašvaldības NEKUSTAMĀ ĪPAŠUMA </w:t>
      </w:r>
    </w:p>
    <w:p w14:paraId="240FE329" w14:textId="54328411" w:rsidR="00AF26CD" w:rsidRPr="00AF26CD" w:rsidRDefault="003D55DD" w:rsidP="00AF26CD">
      <w:pPr>
        <w:widowControl w:val="0"/>
        <w:suppressAutoHyphens/>
        <w:spacing w:after="0" w:line="240" w:lineRule="auto"/>
        <w:contextualSpacing/>
        <w:jc w:val="center"/>
        <w:rPr>
          <w:rFonts w:ascii="Times New Roman" w:eastAsia="Arial Unicode MS" w:hAnsi="Times New Roman" w:cs="Tahoma"/>
          <w:b/>
          <w:bCs/>
          <w:caps/>
          <w:kern w:val="1"/>
          <w:sz w:val="28"/>
          <w:szCs w:val="28"/>
          <w:lang w:bidi="hi-IN"/>
        </w:rPr>
      </w:pPr>
      <w:r>
        <w:rPr>
          <w:rFonts w:ascii="Times New Roman" w:eastAsia="Arial Unicode MS" w:hAnsi="Times New Roman" w:cs="Tahoma"/>
          <w:b/>
          <w:kern w:val="1"/>
          <w:sz w:val="28"/>
          <w:szCs w:val="28"/>
          <w:lang w:bidi="hi-IN"/>
        </w:rPr>
        <w:t>LĀCĪŠI,</w:t>
      </w:r>
      <w:r w:rsidR="00314E23">
        <w:rPr>
          <w:rFonts w:ascii="Times New Roman" w:eastAsia="Arial Unicode MS" w:hAnsi="Times New Roman" w:cs="Tahoma"/>
          <w:b/>
          <w:kern w:val="1"/>
          <w:sz w:val="28"/>
          <w:szCs w:val="28"/>
          <w:lang w:bidi="hi-IN"/>
        </w:rPr>
        <w:t xml:space="preserve"> </w:t>
      </w:r>
      <w:r>
        <w:rPr>
          <w:rFonts w:ascii="Times New Roman" w:eastAsia="Arial Unicode MS" w:hAnsi="Times New Roman" w:cs="Tahoma"/>
          <w:b/>
          <w:kern w:val="1"/>
          <w:sz w:val="28"/>
          <w:szCs w:val="28"/>
          <w:lang w:bidi="hi-IN"/>
        </w:rPr>
        <w:t>PĀLES</w:t>
      </w:r>
      <w:r w:rsidR="005C18AA">
        <w:rPr>
          <w:rFonts w:ascii="Times New Roman" w:eastAsia="Arial Unicode MS" w:hAnsi="Times New Roman" w:cs="Tahoma"/>
          <w:b/>
          <w:kern w:val="1"/>
          <w:sz w:val="28"/>
          <w:szCs w:val="28"/>
          <w:lang w:bidi="hi-IN"/>
        </w:rPr>
        <w:t xml:space="preserve"> </w:t>
      </w:r>
      <w:r w:rsidR="00C71222">
        <w:rPr>
          <w:rFonts w:ascii="Times New Roman" w:eastAsia="Arial Unicode MS" w:hAnsi="Times New Roman" w:cs="Tahoma"/>
          <w:b/>
          <w:kern w:val="1"/>
          <w:sz w:val="28"/>
          <w:szCs w:val="28"/>
          <w:lang w:bidi="hi-IN"/>
        </w:rPr>
        <w:t>PAGASTĀ</w:t>
      </w:r>
      <w:r w:rsidR="00AF26CD" w:rsidRPr="00AF26CD">
        <w:rPr>
          <w:rFonts w:ascii="Times New Roman" w:eastAsia="Arial Unicode MS" w:hAnsi="Times New Roman" w:cs="Tahoma"/>
          <w:b/>
          <w:bCs/>
          <w:caps/>
          <w:kern w:val="1"/>
          <w:sz w:val="28"/>
          <w:szCs w:val="28"/>
          <w:lang w:bidi="hi-IN"/>
        </w:rPr>
        <w:t xml:space="preserve">, Limbažu novadā </w:t>
      </w:r>
    </w:p>
    <w:p w14:paraId="240FE32A" w14:textId="0017FE43" w:rsidR="00AF26CD" w:rsidRPr="00AF26CD" w:rsidRDefault="00AF26CD" w:rsidP="00AF26CD">
      <w:pPr>
        <w:widowControl w:val="0"/>
        <w:suppressAutoHyphens/>
        <w:spacing w:after="0" w:line="240" w:lineRule="auto"/>
        <w:contextualSpacing/>
        <w:jc w:val="center"/>
        <w:rPr>
          <w:rFonts w:ascii="Times New Roman" w:eastAsia="Arial Unicode MS" w:hAnsi="Times New Roman" w:cs="Tahoma"/>
          <w:caps/>
          <w:kern w:val="1"/>
          <w:sz w:val="28"/>
          <w:szCs w:val="28"/>
          <w:lang w:bidi="hi-IN"/>
        </w:rPr>
      </w:pPr>
      <w:r w:rsidRPr="00AF26CD">
        <w:rPr>
          <w:rFonts w:ascii="Times New Roman" w:eastAsia="Arial Unicode MS" w:hAnsi="Times New Roman" w:cs="Tahoma"/>
          <w:caps/>
          <w:kern w:val="1"/>
          <w:sz w:val="28"/>
          <w:szCs w:val="28"/>
          <w:lang w:bidi="hi-IN"/>
        </w:rPr>
        <w:t>ELEKTRON</w:t>
      </w:r>
      <w:r w:rsidR="00E3198F">
        <w:rPr>
          <w:rFonts w:ascii="Times New Roman" w:eastAsia="Arial Unicode MS" w:hAnsi="Times New Roman" w:cs="Tahoma"/>
          <w:caps/>
          <w:kern w:val="1"/>
          <w:sz w:val="28"/>
          <w:szCs w:val="28"/>
          <w:lang w:bidi="hi-IN"/>
        </w:rPr>
        <w:t>I</w:t>
      </w:r>
      <w:r w:rsidRPr="00AF26CD">
        <w:rPr>
          <w:rFonts w:ascii="Times New Roman" w:eastAsia="Arial Unicode MS" w:hAnsi="Times New Roman" w:cs="Tahoma"/>
          <w:caps/>
          <w:kern w:val="1"/>
          <w:sz w:val="28"/>
          <w:szCs w:val="28"/>
          <w:lang w:bidi="hi-IN"/>
        </w:rPr>
        <w:t>SKĀS IZSOLES NOTEIKUMI</w:t>
      </w:r>
    </w:p>
    <w:p w14:paraId="240FE32B" w14:textId="77777777" w:rsidR="00AF26CD" w:rsidRPr="00AF26CD" w:rsidRDefault="00AF26CD" w:rsidP="00AF26CD">
      <w:pPr>
        <w:spacing w:after="0" w:line="240" w:lineRule="auto"/>
        <w:jc w:val="center"/>
        <w:rPr>
          <w:rFonts w:ascii="Times New Roman" w:eastAsia="Times New Roman" w:hAnsi="Times New Roman" w:cs="Times New Roman"/>
          <w:b/>
          <w:sz w:val="24"/>
          <w:szCs w:val="24"/>
          <w:lang w:eastAsia="lv-LV"/>
        </w:rPr>
      </w:pPr>
    </w:p>
    <w:p w14:paraId="240FE32C" w14:textId="77777777" w:rsidR="00AF26CD" w:rsidRPr="00AF26CD" w:rsidRDefault="00AF26CD" w:rsidP="00AF26CD">
      <w:pPr>
        <w:numPr>
          <w:ilvl w:val="0"/>
          <w:numId w:val="2"/>
        </w:numPr>
        <w:spacing w:after="0" w:line="240" w:lineRule="auto"/>
        <w:jc w:val="center"/>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b/>
          <w:sz w:val="24"/>
          <w:szCs w:val="24"/>
          <w:lang w:eastAsia="lv-LV"/>
        </w:rPr>
        <w:t>Vispārīgie noteikumi</w:t>
      </w:r>
    </w:p>
    <w:p w14:paraId="240FE32D" w14:textId="55BA02F2" w:rsidR="00AF26CD" w:rsidRPr="00AF26CD" w:rsidRDefault="00AF26CD" w:rsidP="0092003A">
      <w:pPr>
        <w:widowControl w:val="0"/>
        <w:numPr>
          <w:ilvl w:val="1"/>
          <w:numId w:val="1"/>
        </w:numPr>
        <w:tabs>
          <w:tab w:val="clear" w:pos="432"/>
        </w:tabs>
        <w:suppressAutoHyphens/>
        <w:spacing w:after="0" w:line="240" w:lineRule="auto"/>
        <w:ind w:left="567" w:hanging="567"/>
        <w:contextualSpacing/>
        <w:jc w:val="both"/>
        <w:rPr>
          <w:rFonts w:ascii="Times New Roman" w:eastAsia="Arial Unicode MS" w:hAnsi="Times New Roman" w:cs="Tahoma"/>
          <w:b/>
          <w:bCs/>
          <w:kern w:val="1"/>
          <w:sz w:val="24"/>
          <w:szCs w:val="24"/>
          <w:lang w:bidi="hi-IN"/>
        </w:rPr>
      </w:pPr>
      <w:r w:rsidRPr="00DD4303">
        <w:rPr>
          <w:rFonts w:ascii="Times New Roman" w:eastAsia="Times New Roman" w:hAnsi="Times New Roman" w:cs="Times New Roman"/>
          <w:sz w:val="24"/>
          <w:szCs w:val="24"/>
          <w:lang w:eastAsia="lv-LV"/>
        </w:rPr>
        <w:t xml:space="preserve">Elektroniskā izsolē ar augšupejošu soli, saskaņā ar Publiskas personas mantas atsavināšanas likumu,  tiek pārdots Limbažu novada pašvaldībai piederošs nekustamais </w:t>
      </w:r>
      <w:r w:rsidRPr="00AB6AD4">
        <w:rPr>
          <w:rFonts w:ascii="Times New Roman" w:eastAsia="Times New Roman" w:hAnsi="Times New Roman" w:cs="Times New Roman"/>
          <w:sz w:val="24"/>
          <w:szCs w:val="24"/>
          <w:lang w:eastAsia="lv-LV"/>
        </w:rPr>
        <w:t>īpašum</w:t>
      </w:r>
      <w:r w:rsidR="001129DF">
        <w:rPr>
          <w:rFonts w:ascii="Times New Roman" w:eastAsia="Times New Roman" w:hAnsi="Times New Roman" w:cs="Times New Roman"/>
          <w:sz w:val="24"/>
          <w:szCs w:val="24"/>
          <w:lang w:eastAsia="lv-LV"/>
        </w:rPr>
        <w:t xml:space="preserve">s </w:t>
      </w:r>
      <w:r w:rsidR="001129DF" w:rsidRPr="001129DF">
        <w:rPr>
          <w:rFonts w:ascii="Times New Roman" w:eastAsia="Times New Roman" w:hAnsi="Times New Roman" w:cs="Times New Roman"/>
          <w:sz w:val="24"/>
          <w:szCs w:val="24"/>
          <w:lang w:eastAsia="lv-LV"/>
        </w:rPr>
        <w:t>“Lācīši”, Pāles pagasts, Limbažu novads, kadastra numurs  6668 004 0102, kas sastāv no zemes vienības ar kadastra apzīmējumu  6668 004 0102, 18.92 ha platībā un dzīvojamās mājas ar kadastra apzīmējumu 6668 004 0102 001</w:t>
      </w:r>
      <w:r w:rsidR="00AB6AD4" w:rsidRPr="00CF4DCB">
        <w:rPr>
          <w:rFonts w:ascii="Times New Roman" w:eastAsia="Calibri" w:hAnsi="Times New Roman" w:cs="Times New Roman"/>
          <w:kern w:val="1"/>
          <w:sz w:val="24"/>
          <w:szCs w:val="24"/>
          <w:lang w:bidi="hi-IN"/>
        </w:rPr>
        <w:t xml:space="preserve">, </w:t>
      </w:r>
      <w:r w:rsidR="00E46B29" w:rsidRPr="00CF4DCB">
        <w:rPr>
          <w:rFonts w:ascii="Times New Roman" w:eastAsia="Calibri" w:hAnsi="Times New Roman" w:cs="Times New Roman"/>
          <w:kern w:val="1"/>
          <w:sz w:val="24"/>
          <w:szCs w:val="24"/>
          <w:lang w:bidi="hi-IN"/>
        </w:rPr>
        <w:t xml:space="preserve"> </w:t>
      </w:r>
      <w:r w:rsidRPr="00CF4DCB">
        <w:rPr>
          <w:rFonts w:ascii="Times New Roman" w:eastAsia="Arial Unicode MS" w:hAnsi="Times New Roman" w:cs="Times New Roman"/>
          <w:kern w:val="1"/>
          <w:sz w:val="24"/>
          <w:szCs w:val="24"/>
          <w:lang w:bidi="hi-IN"/>
        </w:rPr>
        <w:t>turpmāk – IZSOLES</w:t>
      </w:r>
      <w:r w:rsidRPr="00AF26CD">
        <w:rPr>
          <w:rFonts w:ascii="Times New Roman" w:eastAsia="Arial Unicode MS" w:hAnsi="Times New Roman" w:cs="Tahoma"/>
          <w:kern w:val="1"/>
          <w:sz w:val="24"/>
          <w:szCs w:val="24"/>
          <w:lang w:bidi="hi-IN"/>
        </w:rPr>
        <w:t xml:space="preserve"> OBJEKTS. </w:t>
      </w:r>
    </w:p>
    <w:p w14:paraId="0D431FF4" w14:textId="15BEDDA5" w:rsidR="00E46B29" w:rsidRPr="00E46B29" w:rsidRDefault="00AF26CD" w:rsidP="0092003A">
      <w:pPr>
        <w:widowControl w:val="0"/>
        <w:numPr>
          <w:ilvl w:val="1"/>
          <w:numId w:val="1"/>
        </w:numPr>
        <w:tabs>
          <w:tab w:val="clear" w:pos="432"/>
        </w:tabs>
        <w:suppressAutoHyphens/>
        <w:spacing w:after="0" w:line="240" w:lineRule="auto"/>
        <w:ind w:left="567" w:hanging="567"/>
        <w:contextualSpacing/>
        <w:jc w:val="both"/>
        <w:rPr>
          <w:rFonts w:ascii="Times New Roman" w:eastAsia="Arial Unicode MS" w:hAnsi="Times New Roman" w:cs="Times New Roman"/>
          <w:bCs/>
          <w:kern w:val="1"/>
          <w:sz w:val="24"/>
          <w:szCs w:val="24"/>
          <w:lang w:bidi="hi-IN"/>
        </w:rPr>
      </w:pPr>
      <w:r w:rsidRPr="00AF26CD">
        <w:rPr>
          <w:rFonts w:ascii="Times New Roman" w:eastAsia="Arial Unicode MS" w:hAnsi="Times New Roman" w:cs="Tahoma"/>
          <w:kern w:val="1"/>
          <w:sz w:val="24"/>
          <w:szCs w:val="24"/>
          <w:lang w:bidi="hi-IN"/>
        </w:rPr>
        <w:t xml:space="preserve">Īpašumtiesības pašvaldībai nostiprinātas Vidzemes rajona tiesas </w:t>
      </w:r>
      <w:r w:rsidR="001129DF" w:rsidRPr="001129DF">
        <w:rPr>
          <w:rFonts w:ascii="Times New Roman" w:eastAsia="Arial Unicode MS" w:hAnsi="Times New Roman" w:cs="Tahoma"/>
          <w:kern w:val="1"/>
          <w:sz w:val="24"/>
          <w:szCs w:val="24"/>
          <w:lang w:bidi="hi-IN"/>
        </w:rPr>
        <w:t>Pāles pagasta zemesgrāmatas nodalījumā Nr. 100000932616</w:t>
      </w:r>
      <w:r w:rsidR="001129DF">
        <w:rPr>
          <w:rFonts w:ascii="Times New Roman" w:eastAsia="Arial Unicode MS" w:hAnsi="Times New Roman" w:cs="Tahoma"/>
          <w:kern w:val="1"/>
          <w:sz w:val="24"/>
          <w:szCs w:val="24"/>
          <w:lang w:bidi="hi-IN"/>
        </w:rPr>
        <w:t>.</w:t>
      </w:r>
    </w:p>
    <w:p w14:paraId="240FE32E" w14:textId="4B65B3BC" w:rsidR="00AF26CD" w:rsidRPr="003A48D3" w:rsidRDefault="00AF26CD" w:rsidP="0092003A">
      <w:pPr>
        <w:widowControl w:val="0"/>
        <w:numPr>
          <w:ilvl w:val="1"/>
          <w:numId w:val="1"/>
        </w:numPr>
        <w:tabs>
          <w:tab w:val="clear" w:pos="432"/>
        </w:tabs>
        <w:suppressAutoHyphens/>
        <w:spacing w:after="0" w:line="240" w:lineRule="auto"/>
        <w:ind w:left="567" w:hanging="567"/>
        <w:contextualSpacing/>
        <w:jc w:val="both"/>
        <w:rPr>
          <w:rFonts w:ascii="Times New Roman" w:eastAsia="Arial Unicode MS" w:hAnsi="Times New Roman" w:cs="Times New Roman"/>
          <w:bCs/>
          <w:kern w:val="1"/>
          <w:sz w:val="24"/>
          <w:szCs w:val="24"/>
          <w:lang w:bidi="hi-IN"/>
        </w:rPr>
      </w:pPr>
      <w:r w:rsidRPr="00AF26CD">
        <w:rPr>
          <w:rFonts w:ascii="Times New Roman" w:eastAsia="Arial Unicode MS" w:hAnsi="Times New Roman" w:cs="Tahoma"/>
          <w:bCs/>
          <w:kern w:val="1"/>
          <w:sz w:val="24"/>
          <w:szCs w:val="24"/>
          <w:lang w:bidi="hi-IN"/>
        </w:rPr>
        <w:t>IZSOLES OBJEKTA izmantošanas veids –</w:t>
      </w:r>
      <w:r w:rsidR="00E46B29">
        <w:rPr>
          <w:rFonts w:ascii="Times New Roman" w:eastAsia="Arial Unicode MS" w:hAnsi="Times New Roman" w:cs="Tahoma"/>
          <w:bCs/>
          <w:kern w:val="1"/>
          <w:sz w:val="24"/>
          <w:szCs w:val="24"/>
          <w:lang w:bidi="hi-IN"/>
        </w:rPr>
        <w:t xml:space="preserve"> </w:t>
      </w:r>
      <w:r w:rsidR="00EA7AF6" w:rsidRPr="00EA7AF6">
        <w:rPr>
          <w:rFonts w:ascii="Times New Roman" w:hAnsi="Times New Roman" w:cs="Times New Roman"/>
          <w:sz w:val="24"/>
          <w:szCs w:val="24"/>
        </w:rPr>
        <w:t xml:space="preserve">Saskaņā ar </w:t>
      </w:r>
      <w:r w:rsidR="002018B4">
        <w:rPr>
          <w:rFonts w:ascii="Times New Roman" w:hAnsi="Times New Roman" w:cs="Times New Roman"/>
          <w:sz w:val="24"/>
          <w:szCs w:val="24"/>
        </w:rPr>
        <w:t xml:space="preserve">Limbažu </w:t>
      </w:r>
      <w:r w:rsidR="00EA7AF6" w:rsidRPr="00EA7AF6">
        <w:rPr>
          <w:rFonts w:ascii="Times New Roman" w:hAnsi="Times New Roman" w:cs="Times New Roman"/>
          <w:sz w:val="24"/>
          <w:szCs w:val="24"/>
        </w:rPr>
        <w:t xml:space="preserve">novada pašvaldības izstrādāto un apstiprināto </w:t>
      </w:r>
      <w:r w:rsidR="002018B4">
        <w:rPr>
          <w:rFonts w:ascii="Times New Roman" w:hAnsi="Times New Roman" w:cs="Times New Roman"/>
          <w:sz w:val="24"/>
          <w:szCs w:val="24"/>
        </w:rPr>
        <w:t>Limbažu</w:t>
      </w:r>
      <w:r w:rsidR="00EA7AF6" w:rsidRPr="00EA7AF6">
        <w:rPr>
          <w:rFonts w:ascii="Times New Roman" w:hAnsi="Times New Roman" w:cs="Times New Roman"/>
          <w:sz w:val="24"/>
          <w:szCs w:val="24"/>
        </w:rPr>
        <w:t xml:space="preserve"> novada teritorijas plānojumu 201</w:t>
      </w:r>
      <w:r w:rsidR="002018B4">
        <w:rPr>
          <w:rFonts w:ascii="Times New Roman" w:hAnsi="Times New Roman" w:cs="Times New Roman"/>
          <w:sz w:val="24"/>
          <w:szCs w:val="24"/>
        </w:rPr>
        <w:t>2</w:t>
      </w:r>
      <w:r w:rsidR="00EA7AF6" w:rsidRPr="00EA7AF6">
        <w:rPr>
          <w:rFonts w:ascii="Times New Roman" w:hAnsi="Times New Roman" w:cs="Times New Roman"/>
          <w:sz w:val="24"/>
          <w:szCs w:val="24"/>
        </w:rPr>
        <w:t>.-2024.</w:t>
      </w:r>
      <w:r w:rsidR="002018B4">
        <w:rPr>
          <w:rFonts w:ascii="Times New Roman" w:hAnsi="Times New Roman" w:cs="Times New Roman"/>
          <w:sz w:val="24"/>
          <w:szCs w:val="24"/>
        </w:rPr>
        <w:t xml:space="preserve"> </w:t>
      </w:r>
      <w:r w:rsidR="00EA7AF6" w:rsidRPr="00EA7AF6">
        <w:rPr>
          <w:rFonts w:ascii="Times New Roman" w:hAnsi="Times New Roman" w:cs="Times New Roman"/>
          <w:sz w:val="24"/>
          <w:szCs w:val="24"/>
        </w:rPr>
        <w:t>gadam</w:t>
      </w:r>
      <w:r w:rsidR="004E73B4">
        <w:rPr>
          <w:rFonts w:ascii="Times New Roman" w:hAnsi="Times New Roman" w:cs="Times New Roman"/>
          <w:sz w:val="24"/>
          <w:szCs w:val="24"/>
        </w:rPr>
        <w:t xml:space="preserve"> -</w:t>
      </w:r>
      <w:r w:rsidR="002018B4">
        <w:rPr>
          <w:rFonts w:ascii="Times New Roman" w:hAnsi="Times New Roman" w:cs="Times New Roman"/>
          <w:sz w:val="24"/>
          <w:szCs w:val="24"/>
        </w:rPr>
        <w:t xml:space="preserve"> </w:t>
      </w:r>
      <w:r w:rsidR="004E73B4" w:rsidRPr="004E73B4">
        <w:rPr>
          <w:rFonts w:ascii="Times New Roman" w:hAnsi="Times New Roman" w:cs="Times New Roman"/>
          <w:sz w:val="24"/>
          <w:szCs w:val="24"/>
        </w:rPr>
        <w:t>lauksaimniecība, meža zeme</w:t>
      </w:r>
    </w:p>
    <w:p w14:paraId="240FE32F" w14:textId="2D3440B1" w:rsidR="00AF26CD" w:rsidRPr="00EC236F" w:rsidRDefault="00AF26CD" w:rsidP="0092003A">
      <w:pPr>
        <w:numPr>
          <w:ilvl w:val="1"/>
          <w:numId w:val="1"/>
        </w:numPr>
        <w:tabs>
          <w:tab w:val="clear" w:pos="432"/>
        </w:tabs>
        <w:spacing w:after="0" w:line="240" w:lineRule="auto"/>
        <w:ind w:left="567" w:hanging="567"/>
        <w:contextualSpacing/>
        <w:jc w:val="both"/>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sz w:val="24"/>
          <w:szCs w:val="24"/>
          <w:lang w:eastAsia="lv-LV"/>
        </w:rPr>
        <w:t xml:space="preserve">IZSOLES OBJEKTA  nosacītā cena (izsoles sākumcena)  – </w:t>
      </w:r>
      <w:r w:rsidRPr="00FC5A99">
        <w:rPr>
          <w:rFonts w:ascii="Times New Roman" w:eastAsia="Times New Roman" w:hAnsi="Times New Roman" w:cs="Times New Roman"/>
          <w:b/>
          <w:bCs/>
          <w:sz w:val="24"/>
          <w:szCs w:val="24"/>
          <w:lang w:eastAsia="lv-LV"/>
        </w:rPr>
        <w:t>EUR</w:t>
      </w:r>
      <w:r w:rsidRPr="00EC236F">
        <w:rPr>
          <w:rFonts w:ascii="Times New Roman" w:eastAsia="Times New Roman" w:hAnsi="Times New Roman" w:cs="Times New Roman"/>
          <w:sz w:val="24"/>
          <w:szCs w:val="24"/>
          <w:lang w:eastAsia="lv-LV"/>
        </w:rPr>
        <w:t xml:space="preserve"> </w:t>
      </w:r>
      <w:r w:rsidR="004E73B4">
        <w:rPr>
          <w:rFonts w:ascii="Times New Roman" w:eastAsia="Times New Roman" w:hAnsi="Times New Roman" w:cs="Times New Roman"/>
          <w:b/>
          <w:bCs/>
          <w:sz w:val="24"/>
          <w:szCs w:val="24"/>
          <w:lang w:eastAsia="lv-LV"/>
        </w:rPr>
        <w:t>86 000</w:t>
      </w:r>
      <w:r w:rsidRPr="002018B4">
        <w:rPr>
          <w:rFonts w:ascii="Times New Roman" w:eastAsia="Times New Roman" w:hAnsi="Times New Roman" w:cs="Times New Roman"/>
          <w:b/>
          <w:bCs/>
          <w:sz w:val="24"/>
          <w:szCs w:val="24"/>
          <w:lang w:eastAsia="lv-LV"/>
        </w:rPr>
        <w:t>,00</w:t>
      </w:r>
      <w:r w:rsidRPr="00EC236F">
        <w:rPr>
          <w:rFonts w:ascii="Times New Roman" w:eastAsia="Times New Roman" w:hAnsi="Times New Roman" w:cs="Times New Roman"/>
          <w:sz w:val="24"/>
          <w:szCs w:val="24"/>
          <w:lang w:eastAsia="lv-LV"/>
        </w:rPr>
        <w:t xml:space="preserve"> (</w:t>
      </w:r>
      <w:r w:rsidR="004E73B4">
        <w:rPr>
          <w:rFonts w:ascii="Times New Roman" w:eastAsia="Times New Roman" w:hAnsi="Times New Roman" w:cs="Times New Roman"/>
          <w:sz w:val="24"/>
          <w:szCs w:val="24"/>
          <w:lang w:eastAsia="lv-LV"/>
        </w:rPr>
        <w:t>astoņdesmit seši tūkstoši</w:t>
      </w:r>
      <w:r w:rsidR="002018B4" w:rsidRPr="002018B4">
        <w:rPr>
          <w:rFonts w:ascii="Times New Roman" w:eastAsia="Times New Roman" w:hAnsi="Times New Roman" w:cs="Times New Roman"/>
          <w:sz w:val="24"/>
          <w:szCs w:val="24"/>
          <w:lang w:eastAsia="lv-LV"/>
        </w:rPr>
        <w:t xml:space="preserve"> </w:t>
      </w:r>
      <w:r w:rsidR="00FC5A99" w:rsidRPr="00FC5A99">
        <w:rPr>
          <w:rFonts w:ascii="Times New Roman" w:eastAsia="Times New Roman" w:hAnsi="Times New Roman" w:cs="Times New Roman"/>
          <w:i/>
          <w:iCs/>
          <w:sz w:val="24"/>
          <w:szCs w:val="24"/>
          <w:lang w:eastAsia="lv-LV"/>
        </w:rPr>
        <w:t>euro</w:t>
      </w:r>
      <w:r w:rsidR="00FC5A99">
        <w:rPr>
          <w:rFonts w:ascii="Times New Roman" w:eastAsia="Times New Roman" w:hAnsi="Times New Roman" w:cs="Times New Roman"/>
          <w:sz w:val="24"/>
          <w:szCs w:val="24"/>
          <w:lang w:eastAsia="lv-LV"/>
        </w:rPr>
        <w:t>,</w:t>
      </w:r>
      <w:r w:rsidR="002018B4" w:rsidRPr="002018B4">
        <w:rPr>
          <w:rFonts w:ascii="Times New Roman" w:eastAsia="Times New Roman" w:hAnsi="Times New Roman" w:cs="Times New Roman"/>
          <w:sz w:val="24"/>
          <w:szCs w:val="24"/>
          <w:lang w:eastAsia="lv-LV"/>
        </w:rPr>
        <w:t xml:space="preserve"> 00 centi</w:t>
      </w:r>
      <w:r w:rsidRPr="00EC236F">
        <w:rPr>
          <w:rFonts w:ascii="Times New Roman" w:eastAsia="Times New Roman" w:hAnsi="Times New Roman" w:cs="Times New Roman"/>
          <w:sz w:val="24"/>
          <w:szCs w:val="24"/>
          <w:lang w:eastAsia="lv-LV"/>
        </w:rPr>
        <w:t>).</w:t>
      </w:r>
    </w:p>
    <w:p w14:paraId="240FE330" w14:textId="21E09703" w:rsidR="00AF26CD" w:rsidRPr="00EC236F" w:rsidRDefault="00A800E8" w:rsidP="0092003A">
      <w:pPr>
        <w:numPr>
          <w:ilvl w:val="1"/>
          <w:numId w:val="1"/>
        </w:numPr>
        <w:tabs>
          <w:tab w:val="clear" w:pos="432"/>
        </w:tabs>
        <w:spacing w:after="0" w:line="240" w:lineRule="auto"/>
        <w:ind w:left="567" w:hanging="567"/>
        <w:contextualSpacing/>
        <w:jc w:val="both"/>
        <w:rPr>
          <w:rFonts w:ascii="Times New Roman" w:eastAsia="Times New Roman" w:hAnsi="Times New Roman" w:cs="Times New Roman"/>
          <w:b/>
          <w:sz w:val="24"/>
          <w:szCs w:val="24"/>
          <w:lang w:eastAsia="lv-LV"/>
        </w:rPr>
      </w:pPr>
      <w:r w:rsidRPr="00EC236F">
        <w:rPr>
          <w:rFonts w:ascii="Times New Roman" w:eastAsia="Times New Roman" w:hAnsi="Times New Roman" w:cs="Times New Roman"/>
          <w:sz w:val="24"/>
          <w:szCs w:val="24"/>
          <w:lang w:eastAsia="lv-LV"/>
        </w:rPr>
        <w:t xml:space="preserve">Izsoles solis </w:t>
      </w:r>
      <w:r w:rsidR="00FA4BB3" w:rsidRPr="00EC236F">
        <w:rPr>
          <w:rFonts w:ascii="Times New Roman" w:eastAsia="Times New Roman" w:hAnsi="Times New Roman" w:cs="Times New Roman"/>
          <w:sz w:val="24"/>
          <w:szCs w:val="24"/>
          <w:lang w:eastAsia="lv-LV"/>
        </w:rPr>
        <w:t xml:space="preserve">– EUR </w:t>
      </w:r>
      <w:r w:rsidR="004E73B4">
        <w:rPr>
          <w:rFonts w:ascii="Times New Roman" w:eastAsia="Times New Roman" w:hAnsi="Times New Roman" w:cs="Times New Roman"/>
          <w:sz w:val="24"/>
          <w:szCs w:val="24"/>
          <w:lang w:eastAsia="lv-LV"/>
        </w:rPr>
        <w:t>5</w:t>
      </w:r>
      <w:r w:rsidR="00AF26CD" w:rsidRPr="00EC236F">
        <w:rPr>
          <w:rFonts w:ascii="Times New Roman" w:eastAsia="Times New Roman" w:hAnsi="Times New Roman" w:cs="Times New Roman"/>
          <w:sz w:val="24"/>
          <w:szCs w:val="24"/>
          <w:lang w:eastAsia="lv-LV"/>
        </w:rPr>
        <w:t>00,00 (</w:t>
      </w:r>
      <w:r w:rsidR="004E73B4">
        <w:rPr>
          <w:rFonts w:ascii="Times New Roman" w:eastAsia="Times New Roman" w:hAnsi="Times New Roman" w:cs="Times New Roman"/>
          <w:sz w:val="24"/>
          <w:szCs w:val="24"/>
          <w:lang w:eastAsia="lv-LV"/>
        </w:rPr>
        <w:t>pieci</w:t>
      </w:r>
      <w:r w:rsidR="00DD4303" w:rsidRPr="00EC236F">
        <w:rPr>
          <w:rFonts w:ascii="Times New Roman" w:eastAsia="Times New Roman" w:hAnsi="Times New Roman" w:cs="Times New Roman"/>
          <w:sz w:val="24"/>
          <w:szCs w:val="24"/>
          <w:lang w:eastAsia="lv-LV"/>
        </w:rPr>
        <w:t xml:space="preserve"> </w:t>
      </w:r>
      <w:r w:rsidR="00AF26CD" w:rsidRPr="00EC236F">
        <w:rPr>
          <w:rFonts w:ascii="Times New Roman" w:eastAsia="Times New Roman" w:hAnsi="Times New Roman" w:cs="Times New Roman"/>
          <w:sz w:val="24"/>
          <w:szCs w:val="24"/>
          <w:lang w:eastAsia="lv-LV"/>
        </w:rPr>
        <w:t>simt</w:t>
      </w:r>
      <w:r w:rsidR="002018B4">
        <w:rPr>
          <w:rFonts w:ascii="Times New Roman" w:eastAsia="Times New Roman" w:hAnsi="Times New Roman" w:cs="Times New Roman"/>
          <w:sz w:val="24"/>
          <w:szCs w:val="24"/>
          <w:lang w:eastAsia="lv-LV"/>
        </w:rPr>
        <w:t>i</w:t>
      </w:r>
      <w:r w:rsidR="00FA4BB3" w:rsidRPr="00EC236F">
        <w:rPr>
          <w:rFonts w:ascii="Times New Roman" w:eastAsia="Times New Roman" w:hAnsi="Times New Roman" w:cs="Times New Roman"/>
          <w:sz w:val="24"/>
          <w:szCs w:val="24"/>
          <w:lang w:eastAsia="lv-LV"/>
        </w:rPr>
        <w:t xml:space="preserve"> </w:t>
      </w:r>
      <w:r w:rsidR="00FA4BB3" w:rsidRPr="00FC5A99">
        <w:rPr>
          <w:rFonts w:ascii="Times New Roman" w:eastAsia="Times New Roman" w:hAnsi="Times New Roman" w:cs="Times New Roman"/>
          <w:i/>
          <w:iCs/>
          <w:sz w:val="24"/>
          <w:szCs w:val="24"/>
          <w:lang w:eastAsia="lv-LV"/>
        </w:rPr>
        <w:t>e</w:t>
      </w:r>
      <w:r w:rsidR="00FC5A99" w:rsidRPr="00FC5A99">
        <w:rPr>
          <w:rFonts w:ascii="Times New Roman" w:eastAsia="Times New Roman" w:hAnsi="Times New Roman" w:cs="Times New Roman"/>
          <w:i/>
          <w:iCs/>
          <w:sz w:val="24"/>
          <w:szCs w:val="24"/>
          <w:lang w:eastAsia="lv-LV"/>
        </w:rPr>
        <w:t>u</w:t>
      </w:r>
      <w:r w:rsidR="00AF26CD" w:rsidRPr="00FC5A99">
        <w:rPr>
          <w:rFonts w:ascii="Times New Roman" w:eastAsia="Times New Roman" w:hAnsi="Times New Roman" w:cs="Times New Roman"/>
          <w:i/>
          <w:iCs/>
          <w:sz w:val="24"/>
          <w:szCs w:val="24"/>
          <w:lang w:eastAsia="lv-LV"/>
        </w:rPr>
        <w:t>ro</w:t>
      </w:r>
      <w:r w:rsidR="00AF26CD" w:rsidRPr="00EC236F">
        <w:rPr>
          <w:rFonts w:ascii="Times New Roman" w:eastAsia="Times New Roman" w:hAnsi="Times New Roman" w:cs="Times New Roman"/>
          <w:sz w:val="24"/>
          <w:szCs w:val="24"/>
          <w:lang w:eastAsia="lv-LV"/>
        </w:rPr>
        <w:t>).</w:t>
      </w:r>
    </w:p>
    <w:p w14:paraId="240FE331" w14:textId="77777777" w:rsidR="00AF26CD" w:rsidRPr="00AF26CD" w:rsidRDefault="00AF26CD" w:rsidP="0092003A">
      <w:pPr>
        <w:numPr>
          <w:ilvl w:val="1"/>
          <w:numId w:val="1"/>
        </w:numPr>
        <w:tabs>
          <w:tab w:val="clear" w:pos="432"/>
        </w:tabs>
        <w:spacing w:after="0" w:line="240" w:lineRule="auto"/>
        <w:ind w:left="567" w:hanging="567"/>
        <w:jc w:val="both"/>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sz w:val="24"/>
          <w:szCs w:val="24"/>
          <w:lang w:eastAsia="lv-LV"/>
        </w:rPr>
        <w:t>Izsoles mērķis - pārdot nekustamo īpašumu par iespējami augstāko cenu, nosakot</w:t>
      </w:r>
      <w:r w:rsidRPr="00AF26CD">
        <w:rPr>
          <w:rFonts w:ascii="Times New Roman" w:eastAsia="Times New Roman" w:hAnsi="Times New Roman" w:cs="Times New Roman"/>
          <w:b/>
          <w:sz w:val="24"/>
          <w:szCs w:val="24"/>
          <w:lang w:eastAsia="lv-LV"/>
        </w:rPr>
        <w:t xml:space="preserve"> </w:t>
      </w:r>
      <w:r w:rsidRPr="00AF26CD">
        <w:rPr>
          <w:rFonts w:ascii="Times New Roman" w:eastAsia="Times New Roman" w:hAnsi="Times New Roman" w:cs="Times New Roman"/>
          <w:sz w:val="24"/>
          <w:szCs w:val="24"/>
          <w:lang w:eastAsia="lv-LV"/>
        </w:rPr>
        <w:t>pretendentu, kas šādu cenu piedāvās, elektroniskā izsolē.</w:t>
      </w:r>
    </w:p>
    <w:p w14:paraId="240FE332" w14:textId="77777777" w:rsidR="00AF26CD" w:rsidRPr="00AF26CD" w:rsidRDefault="00AF26CD" w:rsidP="0092003A">
      <w:pPr>
        <w:numPr>
          <w:ilvl w:val="1"/>
          <w:numId w:val="1"/>
        </w:numPr>
        <w:tabs>
          <w:tab w:val="clear" w:pos="432"/>
        </w:tabs>
        <w:spacing w:after="0" w:line="240" w:lineRule="auto"/>
        <w:ind w:left="567" w:hanging="567"/>
        <w:jc w:val="both"/>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sz w:val="24"/>
          <w:szCs w:val="24"/>
          <w:lang w:eastAsia="lv-LV"/>
        </w:rPr>
        <w:t xml:space="preserve">Izsole notiks elektronisko izsoļu vietnē. </w:t>
      </w:r>
    </w:p>
    <w:p w14:paraId="240FE333" w14:textId="77777777" w:rsidR="00AF26CD" w:rsidRPr="00AF26CD" w:rsidRDefault="00AF26CD" w:rsidP="0092003A">
      <w:pPr>
        <w:numPr>
          <w:ilvl w:val="1"/>
          <w:numId w:val="1"/>
        </w:numPr>
        <w:tabs>
          <w:tab w:val="clear" w:pos="432"/>
        </w:tabs>
        <w:spacing w:after="0" w:line="240" w:lineRule="auto"/>
        <w:ind w:left="567" w:hanging="567"/>
        <w:jc w:val="both"/>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sz w:val="24"/>
          <w:szCs w:val="24"/>
          <w:lang w:eastAsia="lv-LV"/>
        </w:rPr>
        <w:t>Izsoles izziņošana un visas procesuālās darbības saistībā ar izsoli notiek saskaņā ar izsoles noteikumiem, Publiskas personas mantas atsavināšanas likumu un pašvaldības saistošajiem noteikumiem.</w:t>
      </w:r>
    </w:p>
    <w:p w14:paraId="240FE334" w14:textId="77777777" w:rsidR="00AF26CD" w:rsidRPr="00AF26CD" w:rsidRDefault="00AF26CD" w:rsidP="00AF26CD">
      <w:pPr>
        <w:spacing w:after="0" w:line="240" w:lineRule="auto"/>
        <w:ind w:left="567"/>
        <w:jc w:val="both"/>
        <w:rPr>
          <w:rFonts w:ascii="Times New Roman" w:eastAsia="Times New Roman" w:hAnsi="Times New Roman" w:cs="Times New Roman"/>
          <w:b/>
          <w:sz w:val="24"/>
          <w:szCs w:val="24"/>
          <w:lang w:eastAsia="lv-LV"/>
        </w:rPr>
      </w:pPr>
    </w:p>
    <w:p w14:paraId="240FE335" w14:textId="77777777" w:rsidR="00AF26CD" w:rsidRPr="00AF26CD" w:rsidRDefault="00AF26CD" w:rsidP="003218F2">
      <w:pPr>
        <w:numPr>
          <w:ilvl w:val="0"/>
          <w:numId w:val="1"/>
        </w:numPr>
        <w:spacing w:after="0" w:line="240" w:lineRule="auto"/>
        <w:jc w:val="center"/>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b/>
          <w:sz w:val="24"/>
          <w:szCs w:val="24"/>
          <w:lang w:eastAsia="lv-LV"/>
        </w:rPr>
        <w:t>Informācijas publicēšanas kārtība</w:t>
      </w:r>
    </w:p>
    <w:p w14:paraId="240FE336" w14:textId="4D9054D0" w:rsidR="00AF26CD" w:rsidRPr="00AF26CD" w:rsidRDefault="00AF26CD" w:rsidP="0092003A">
      <w:pPr>
        <w:numPr>
          <w:ilvl w:val="1"/>
          <w:numId w:val="1"/>
        </w:numPr>
        <w:tabs>
          <w:tab w:val="clear" w:pos="432"/>
        </w:tabs>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 xml:space="preserve">Informācija (sludinājums) par izsoli tiek publicēta Latvijas Republikas oficiālajā izdevumā „Latvijas Vēstnesis”, laikrakstā „Limbažu novada ziņas”, </w:t>
      </w:r>
      <w:bookmarkStart w:id="0" w:name="_Hlk50560142"/>
      <w:r w:rsidRPr="00AF26CD">
        <w:rPr>
          <w:rFonts w:ascii="Times New Roman" w:eastAsia="Times New Roman" w:hAnsi="Times New Roman" w:cs="Times New Roman"/>
          <w:sz w:val="24"/>
          <w:szCs w:val="24"/>
          <w:lang w:eastAsia="lv-LV"/>
        </w:rPr>
        <w:t xml:space="preserve">pašvaldības tīmekļvietnē </w:t>
      </w:r>
      <w:hyperlink r:id="rId7" w:history="1">
        <w:r w:rsidRPr="00AF26CD">
          <w:rPr>
            <w:rFonts w:ascii="Times New Roman" w:eastAsia="Times New Roman" w:hAnsi="Times New Roman" w:cs="Times New Roman"/>
            <w:color w:val="0070C0"/>
            <w:sz w:val="24"/>
            <w:szCs w:val="24"/>
            <w:u w:val="single"/>
            <w:lang w:eastAsia="lv-LV"/>
          </w:rPr>
          <w:t>www.limbazunovads.lv/sadaļā/</w:t>
        </w:r>
      </w:hyperlink>
      <w:r w:rsidRPr="00AF26CD">
        <w:rPr>
          <w:rFonts w:ascii="Times New Roman" w:eastAsia="Times New Roman" w:hAnsi="Times New Roman" w:cs="Times New Roman"/>
          <w:color w:val="0070C0"/>
          <w:sz w:val="24"/>
          <w:szCs w:val="24"/>
          <w:u w:val="single"/>
          <w:lang w:eastAsia="lv-LV"/>
        </w:rPr>
        <w:t xml:space="preserve"> izsoles </w:t>
      </w:r>
      <w:r w:rsidRPr="00AF26CD">
        <w:rPr>
          <w:rFonts w:ascii="Times New Roman" w:eastAsia="Times New Roman" w:hAnsi="Times New Roman" w:cs="Times New Roman"/>
          <w:color w:val="000000"/>
          <w:sz w:val="24"/>
          <w:szCs w:val="24"/>
          <w:lang w:eastAsia="lv-LV"/>
        </w:rPr>
        <w:t xml:space="preserve">un elektronisko izsoļu vietnē </w:t>
      </w:r>
      <w:hyperlink r:id="rId8" w:history="1">
        <w:r w:rsidRPr="00AF26CD">
          <w:rPr>
            <w:rFonts w:ascii="Times New Roman" w:eastAsia="Times New Roman" w:hAnsi="Times New Roman" w:cs="Times New Roman"/>
            <w:color w:val="0070C0"/>
            <w:sz w:val="24"/>
            <w:szCs w:val="24"/>
            <w:u w:val="single"/>
            <w:lang w:eastAsia="lv-LV"/>
          </w:rPr>
          <w:t>www.izsoles.ta.gov.lv</w:t>
        </w:r>
      </w:hyperlink>
      <w:r w:rsidRPr="00AF26CD">
        <w:rPr>
          <w:rFonts w:ascii="Times New Roman" w:eastAsia="Times New Roman" w:hAnsi="Times New Roman" w:cs="Times New Roman"/>
          <w:color w:val="0070C0"/>
          <w:sz w:val="24"/>
          <w:szCs w:val="24"/>
          <w:u w:val="single"/>
          <w:lang w:eastAsia="lv-LV"/>
        </w:rPr>
        <w:t>.</w:t>
      </w:r>
      <w:bookmarkEnd w:id="0"/>
      <w:r w:rsidRPr="00AF26CD">
        <w:rPr>
          <w:rFonts w:ascii="Times New Roman" w:eastAsia="Times New Roman" w:hAnsi="Times New Roman" w:cs="Times New Roman"/>
          <w:color w:val="0070C0"/>
          <w:sz w:val="24"/>
          <w:szCs w:val="24"/>
          <w:u w:val="single"/>
          <w:lang w:eastAsia="lv-LV"/>
        </w:rPr>
        <w:t xml:space="preserve"> </w:t>
      </w:r>
      <w:r w:rsidRPr="00AF26CD">
        <w:rPr>
          <w:rFonts w:ascii="Times New Roman" w:eastAsia="Times New Roman" w:hAnsi="Times New Roman" w:cs="Times New Roman"/>
          <w:sz w:val="24"/>
          <w:szCs w:val="24"/>
          <w:lang w:eastAsia="lv-LV"/>
        </w:rPr>
        <w:t xml:space="preserve">Tālrunis informācijai </w:t>
      </w:r>
      <w:r w:rsidR="00173094" w:rsidRPr="00173094">
        <w:rPr>
          <w:rFonts w:ascii="Times New Roman" w:eastAsia="Times New Roman" w:hAnsi="Times New Roman" w:cs="Times New Roman"/>
          <w:sz w:val="24"/>
          <w:szCs w:val="24"/>
          <w:lang w:eastAsia="lv-LV"/>
        </w:rPr>
        <w:t>26398814</w:t>
      </w:r>
      <w:r w:rsidR="00173094">
        <w:rPr>
          <w:rFonts w:ascii="Times New Roman" w:eastAsia="Times New Roman" w:hAnsi="Times New Roman" w:cs="Times New Roman"/>
          <w:sz w:val="24"/>
          <w:szCs w:val="24"/>
          <w:lang w:eastAsia="lv-LV"/>
        </w:rPr>
        <w:t>; 25446899</w:t>
      </w:r>
      <w:r w:rsidRPr="00AF26CD">
        <w:rPr>
          <w:rFonts w:ascii="Times New Roman" w:eastAsia="Times New Roman" w:hAnsi="Times New Roman" w:cs="Times New Roman"/>
          <w:sz w:val="24"/>
          <w:szCs w:val="24"/>
          <w:lang w:eastAsia="lv-LV"/>
        </w:rPr>
        <w:t xml:space="preserve">, e-pasts: </w:t>
      </w:r>
      <w:hyperlink r:id="rId9" w:history="1">
        <w:r w:rsidR="004D0D4C" w:rsidRPr="003902A7">
          <w:rPr>
            <w:rStyle w:val="Hipersaite"/>
            <w:rFonts w:ascii="Times New Roman" w:eastAsia="Times New Roman" w:hAnsi="Times New Roman" w:cs="Times New Roman"/>
            <w:sz w:val="24"/>
            <w:szCs w:val="24"/>
            <w:lang w:eastAsia="lv-LV"/>
          </w:rPr>
          <w:t>pasts@limbazunovads.lv</w:t>
        </w:r>
      </w:hyperlink>
      <w:r w:rsidRPr="00AF26CD">
        <w:rPr>
          <w:rFonts w:ascii="Times New Roman" w:eastAsia="Times New Roman" w:hAnsi="Times New Roman" w:cs="Times New Roman"/>
          <w:color w:val="0070C0"/>
          <w:sz w:val="24"/>
          <w:szCs w:val="24"/>
          <w:lang w:eastAsia="lv-LV"/>
        </w:rPr>
        <w:t xml:space="preserve"> .</w:t>
      </w:r>
    </w:p>
    <w:p w14:paraId="240FE337" w14:textId="77777777" w:rsidR="00AF26CD" w:rsidRPr="00AF26CD" w:rsidRDefault="00AF26CD" w:rsidP="00AF26CD">
      <w:pPr>
        <w:spacing w:after="0" w:line="240" w:lineRule="auto"/>
        <w:jc w:val="both"/>
        <w:rPr>
          <w:rFonts w:ascii="Times New Roman" w:eastAsia="Times New Roman" w:hAnsi="Times New Roman" w:cs="Times New Roman"/>
          <w:sz w:val="24"/>
          <w:szCs w:val="24"/>
          <w:lang w:eastAsia="lv-LV"/>
        </w:rPr>
      </w:pPr>
    </w:p>
    <w:p w14:paraId="240FE338" w14:textId="77777777" w:rsidR="00AF26CD" w:rsidRPr="00AF26CD" w:rsidRDefault="00AF26CD" w:rsidP="003218F2">
      <w:pPr>
        <w:numPr>
          <w:ilvl w:val="0"/>
          <w:numId w:val="3"/>
        </w:numPr>
        <w:spacing w:after="0" w:line="240" w:lineRule="auto"/>
        <w:ind w:left="357" w:hanging="357"/>
        <w:contextualSpacing/>
        <w:jc w:val="center"/>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b/>
          <w:sz w:val="24"/>
          <w:szCs w:val="24"/>
          <w:lang w:eastAsia="lv-LV"/>
        </w:rPr>
        <w:t>Izsoles dalībnieki</w:t>
      </w:r>
    </w:p>
    <w:p w14:paraId="08DB464D" w14:textId="7F9344D9" w:rsidR="00D94A28" w:rsidRPr="00AF26CD" w:rsidRDefault="00AF26CD" w:rsidP="00D94A28">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bookmarkStart w:id="1" w:name="2"/>
      <w:bookmarkEnd w:id="1"/>
      <w:r w:rsidRPr="00AF26CD">
        <w:rPr>
          <w:rFonts w:ascii="Times New Roman" w:eastAsia="Times New Roman" w:hAnsi="Times New Roman" w:cs="Times New Roman"/>
          <w:sz w:val="24"/>
          <w:szCs w:val="24"/>
          <w:lang w:eastAsia="lv-LV"/>
        </w:rPr>
        <w:t>Par izsoles dalībnieku var kļūt jebkura fiziska vai juridiska persona, kura, saskaņā ar Latvijas Republikā spēkā esošiem normatīviem aktiem, var iegūt īpašumā nekustamo īpašumu</w:t>
      </w:r>
      <w:r w:rsidR="001C6C78">
        <w:rPr>
          <w:rFonts w:ascii="Times New Roman" w:eastAsia="Times New Roman" w:hAnsi="Times New Roman" w:cs="Times New Roman"/>
          <w:sz w:val="24"/>
          <w:szCs w:val="24"/>
          <w:lang w:eastAsia="lv-LV"/>
        </w:rPr>
        <w:t>.</w:t>
      </w:r>
      <w:r w:rsidR="00D94A28" w:rsidRPr="00AF26CD">
        <w:rPr>
          <w:rFonts w:ascii="Times New Roman" w:eastAsia="Times New Roman" w:hAnsi="Times New Roman" w:cs="Times New Roman"/>
          <w:sz w:val="24"/>
          <w:szCs w:val="24"/>
          <w:lang w:eastAsia="lv-LV"/>
        </w:rPr>
        <w:t xml:space="preserve"> </w:t>
      </w:r>
    </w:p>
    <w:p w14:paraId="240FE33B" w14:textId="77777777" w:rsidR="00AF26CD" w:rsidRPr="00AF26CD" w:rsidRDefault="00AF26CD" w:rsidP="00AF26CD">
      <w:pPr>
        <w:numPr>
          <w:ilvl w:val="1"/>
          <w:numId w:val="3"/>
        </w:numPr>
        <w:spacing w:after="0" w:line="240" w:lineRule="auto"/>
        <w:ind w:left="567" w:hanging="567"/>
        <w:contextualSpacing/>
        <w:jc w:val="both"/>
        <w:rPr>
          <w:rFonts w:ascii="Times New Roman" w:eastAsia="Times New Roman" w:hAnsi="Times New Roman" w:cs="Times New Roman"/>
          <w:color w:val="000000"/>
          <w:sz w:val="24"/>
          <w:szCs w:val="24"/>
          <w:lang w:eastAsia="lv-LV"/>
        </w:rPr>
      </w:pPr>
      <w:r w:rsidRPr="00AF26CD">
        <w:rPr>
          <w:rFonts w:ascii="Times New Roman" w:eastAsia="Calibri" w:hAnsi="Times New Roman" w:cs="Times New Roman"/>
          <w:color w:val="000000"/>
          <w:sz w:val="24"/>
          <w:szCs w:val="24"/>
          <w:shd w:val="clear" w:color="auto" w:fill="FFFFFF"/>
        </w:rPr>
        <w:t>Izsoles organizētāja un rīkotāja atbildīgās amatpersonas, kā arī citas personas, kuras saskaņā ar amata pienākumiem vai atsevišķu uzdevumu ir klāt mantas pārdošanā izsolē (tās organizēšanā, rīkošanā), nedrīkst paši būt pircēji, kā arī nedrīkst pirkt citu uzdevumā</w:t>
      </w:r>
      <w:r w:rsidRPr="00AF26CD">
        <w:rPr>
          <w:rFonts w:ascii="Times New Roman" w:eastAsia="Times New Roman" w:hAnsi="Times New Roman" w:cs="Times New Roman"/>
          <w:color w:val="000000"/>
          <w:sz w:val="24"/>
          <w:szCs w:val="24"/>
          <w:lang w:eastAsia="lv-LV"/>
        </w:rPr>
        <w:t>.</w:t>
      </w:r>
    </w:p>
    <w:p w14:paraId="240FE33C" w14:textId="2D85B4A6" w:rsidR="00AF26CD" w:rsidRPr="00713A0A" w:rsidRDefault="00AF26CD" w:rsidP="00AF26CD">
      <w:pPr>
        <w:numPr>
          <w:ilvl w:val="1"/>
          <w:numId w:val="3"/>
        </w:numPr>
        <w:spacing w:after="0" w:line="240" w:lineRule="auto"/>
        <w:ind w:left="567" w:hanging="567"/>
        <w:contextualSpacing/>
        <w:jc w:val="both"/>
        <w:rPr>
          <w:rFonts w:ascii="Times New Roman" w:eastAsia="Times New Roman" w:hAnsi="Times New Roman" w:cs="Times New Roman"/>
          <w:sz w:val="24"/>
          <w:szCs w:val="24"/>
          <w:lang w:eastAsia="lv-LV"/>
        </w:rPr>
      </w:pPr>
      <w:r w:rsidRPr="00713A0A">
        <w:rPr>
          <w:rFonts w:ascii="Times New Roman" w:eastAsia="Times New Roman" w:hAnsi="Times New Roman" w:cs="Times New Roman"/>
          <w:sz w:val="24"/>
          <w:szCs w:val="24"/>
          <w:lang w:eastAsia="lv-LV"/>
        </w:rPr>
        <w:t xml:space="preserve">Visiem pretendentiem, kuri vēlas piedalīties izsolē,  </w:t>
      </w:r>
      <w:r w:rsidR="00AC1403" w:rsidRPr="00713A0A">
        <w:rPr>
          <w:rFonts w:ascii="Times New Roman" w:eastAsia="Times New Roman" w:hAnsi="Times New Roman" w:cs="Times New Roman"/>
          <w:sz w:val="24"/>
          <w:szCs w:val="24"/>
          <w:lang w:eastAsia="lv-LV"/>
        </w:rPr>
        <w:t>2</w:t>
      </w:r>
      <w:r w:rsidRPr="00713A0A">
        <w:rPr>
          <w:rFonts w:ascii="Times New Roman" w:eastAsia="Times New Roman" w:hAnsi="Times New Roman" w:cs="Times New Roman"/>
          <w:sz w:val="24"/>
          <w:szCs w:val="24"/>
          <w:lang w:eastAsia="lv-LV"/>
        </w:rPr>
        <w:t>0 (</w:t>
      </w:r>
      <w:r w:rsidR="00AC1403" w:rsidRPr="00713A0A">
        <w:rPr>
          <w:rFonts w:ascii="Times New Roman" w:eastAsia="Times New Roman" w:hAnsi="Times New Roman" w:cs="Times New Roman"/>
          <w:sz w:val="24"/>
          <w:szCs w:val="24"/>
          <w:lang w:eastAsia="lv-LV"/>
        </w:rPr>
        <w:t>div</w:t>
      </w:r>
      <w:r w:rsidRPr="00713A0A">
        <w:rPr>
          <w:rFonts w:ascii="Times New Roman" w:eastAsia="Times New Roman" w:hAnsi="Times New Roman" w:cs="Times New Roman"/>
          <w:sz w:val="24"/>
          <w:szCs w:val="24"/>
          <w:lang w:eastAsia="lv-LV"/>
        </w:rPr>
        <w:t xml:space="preserve">desmit) dienu laikā no Īpašuma izsoles sludinājumā norādītā izsoles sākuma datuma jāiemaksā dalības maksa EUR 40,00 un  nodrošinājuma nauda 10 % apmērā no IZSOLES OBJEKTA nosacītās izsoles sākumcenas, ar norādi „Izsoles nodrošinājums nekustamā īpašuma </w:t>
      </w:r>
      <w:r w:rsidR="004D0D4C" w:rsidRPr="004D0D4C">
        <w:rPr>
          <w:rFonts w:ascii="Times New Roman" w:eastAsia="Times New Roman" w:hAnsi="Times New Roman" w:cs="Times New Roman"/>
          <w:sz w:val="24"/>
          <w:szCs w:val="24"/>
          <w:lang w:eastAsia="lv-LV"/>
        </w:rPr>
        <w:t xml:space="preserve">“Pociema Bērzi”, Katvaru pagastā, Limbažu novadā </w:t>
      </w:r>
      <w:r w:rsidRPr="00713A0A">
        <w:rPr>
          <w:rFonts w:ascii="Times New Roman" w:eastAsia="Times New Roman" w:hAnsi="Times New Roman" w:cs="Times New Roman"/>
          <w:sz w:val="24"/>
          <w:szCs w:val="24"/>
          <w:lang w:eastAsia="lv-LV"/>
        </w:rPr>
        <w:t xml:space="preserve">elektroniskai izsolei”, Limbažu novada pašvaldības norēķinu kontā: </w:t>
      </w:r>
      <w:r w:rsidRPr="00713A0A">
        <w:rPr>
          <w:rFonts w:ascii="Times New Roman" w:eastAsia="Arial Unicode MS" w:hAnsi="Times New Roman" w:cs="Tahoma"/>
          <w:kern w:val="1"/>
          <w:sz w:val="24"/>
          <w:szCs w:val="24"/>
          <w:lang w:eastAsia="lv-LV" w:bidi="hi-IN"/>
        </w:rPr>
        <w:t>AS „Swedbank”, bankas kods HABALV22, konta Nr. LV12HABA0551026085817.</w:t>
      </w:r>
    </w:p>
    <w:p w14:paraId="240FE33D" w14:textId="77777777" w:rsidR="009158C0" w:rsidRDefault="009158C0" w:rsidP="00AF26CD">
      <w:pPr>
        <w:spacing w:after="0" w:line="240" w:lineRule="auto"/>
        <w:jc w:val="both"/>
        <w:rPr>
          <w:rFonts w:ascii="Times New Roman" w:eastAsia="Times New Roman" w:hAnsi="Times New Roman" w:cs="Times New Roman"/>
          <w:sz w:val="24"/>
          <w:szCs w:val="24"/>
          <w:lang w:eastAsia="lv-LV"/>
        </w:rPr>
      </w:pPr>
    </w:p>
    <w:p w14:paraId="03694B94" w14:textId="77777777" w:rsidR="004D0D4C" w:rsidRDefault="004D0D4C" w:rsidP="00AF26CD">
      <w:pPr>
        <w:spacing w:after="0" w:line="240" w:lineRule="auto"/>
        <w:jc w:val="both"/>
        <w:rPr>
          <w:rFonts w:ascii="Times New Roman" w:eastAsia="Times New Roman" w:hAnsi="Times New Roman" w:cs="Times New Roman"/>
          <w:sz w:val="24"/>
          <w:szCs w:val="24"/>
          <w:lang w:eastAsia="lv-LV"/>
        </w:rPr>
      </w:pPr>
    </w:p>
    <w:p w14:paraId="240FE33F" w14:textId="0C6C8E30" w:rsidR="00AF26CD" w:rsidRPr="00CF4DCB" w:rsidRDefault="00AF26CD" w:rsidP="00CF4DCB">
      <w:pPr>
        <w:pStyle w:val="Sarakstarindkopa"/>
        <w:numPr>
          <w:ilvl w:val="0"/>
          <w:numId w:val="3"/>
        </w:numPr>
        <w:spacing w:after="0" w:line="240" w:lineRule="auto"/>
        <w:jc w:val="center"/>
        <w:rPr>
          <w:rFonts w:eastAsia="Times New Roman" w:cs="Times New Roman"/>
          <w:b/>
          <w:szCs w:val="24"/>
          <w:lang w:eastAsia="lv-LV"/>
        </w:rPr>
      </w:pPr>
      <w:r w:rsidRPr="00CF4DCB">
        <w:rPr>
          <w:rFonts w:eastAsia="Times New Roman" w:cs="Times New Roman"/>
          <w:b/>
          <w:szCs w:val="24"/>
          <w:lang w:eastAsia="lv-LV"/>
        </w:rPr>
        <w:lastRenderedPageBreak/>
        <w:t>Izsoles norise</w:t>
      </w:r>
    </w:p>
    <w:p w14:paraId="240FE340" w14:textId="75302098"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color w:val="0070C0"/>
          <w:sz w:val="24"/>
          <w:szCs w:val="24"/>
          <w:lang w:eastAsia="lv-LV"/>
        </w:rPr>
      </w:pPr>
      <w:r w:rsidRPr="00AF26CD">
        <w:rPr>
          <w:rFonts w:ascii="Times New Roman" w:eastAsia="Times New Roman" w:hAnsi="Times New Roman" w:cs="Times New Roman"/>
          <w:sz w:val="24"/>
          <w:szCs w:val="24"/>
          <w:lang w:eastAsia="lv-LV"/>
        </w:rPr>
        <w:t xml:space="preserve">Izsole sākas elektronisko izsoļu vietnē </w:t>
      </w:r>
      <w:hyperlink r:id="rId10" w:history="1">
        <w:r w:rsidRPr="00AF26CD">
          <w:rPr>
            <w:rFonts w:ascii="Times New Roman" w:eastAsia="Times New Roman" w:hAnsi="Times New Roman" w:cs="Times New Roman"/>
            <w:color w:val="0000FF"/>
            <w:sz w:val="24"/>
            <w:szCs w:val="24"/>
            <w:u w:val="single"/>
            <w:lang w:eastAsia="lv-LV"/>
          </w:rPr>
          <w:t>https://izsoles.ta.gov.lv</w:t>
        </w:r>
      </w:hyperlink>
      <w:r w:rsidRPr="00AF26CD">
        <w:rPr>
          <w:rFonts w:ascii="Times New Roman" w:eastAsia="Times New Roman" w:hAnsi="Times New Roman" w:cs="Times New Roman"/>
          <w:sz w:val="24"/>
          <w:szCs w:val="24"/>
          <w:lang w:eastAsia="lv-LV"/>
        </w:rPr>
        <w:t xml:space="preserve"> 202</w:t>
      </w:r>
      <w:r w:rsidR="004D0D4C">
        <w:rPr>
          <w:rFonts w:ascii="Times New Roman" w:eastAsia="Times New Roman" w:hAnsi="Times New Roman" w:cs="Times New Roman"/>
          <w:sz w:val="24"/>
          <w:szCs w:val="24"/>
          <w:lang w:eastAsia="lv-LV"/>
        </w:rPr>
        <w:t>6</w:t>
      </w:r>
      <w:r w:rsidRPr="00AF26CD">
        <w:rPr>
          <w:rFonts w:ascii="Times New Roman" w:eastAsia="Times New Roman" w:hAnsi="Times New Roman" w:cs="Times New Roman"/>
          <w:sz w:val="24"/>
          <w:szCs w:val="24"/>
          <w:lang w:eastAsia="lv-LV"/>
        </w:rPr>
        <w:t xml:space="preserve">. gada </w:t>
      </w:r>
      <w:r w:rsidR="004E73B4">
        <w:rPr>
          <w:rFonts w:ascii="Times New Roman" w:eastAsia="Times New Roman" w:hAnsi="Times New Roman" w:cs="Times New Roman"/>
          <w:sz w:val="24"/>
          <w:szCs w:val="24"/>
          <w:lang w:eastAsia="lv-LV"/>
        </w:rPr>
        <w:t>9</w:t>
      </w:r>
      <w:r w:rsidR="00FF4385">
        <w:rPr>
          <w:rFonts w:ascii="Times New Roman" w:eastAsia="Times New Roman" w:hAnsi="Times New Roman" w:cs="Times New Roman"/>
          <w:sz w:val="24"/>
          <w:szCs w:val="24"/>
          <w:lang w:eastAsia="lv-LV"/>
        </w:rPr>
        <w:t xml:space="preserve">. septembrī </w:t>
      </w:r>
      <w:r w:rsidRPr="00AF26CD">
        <w:rPr>
          <w:rFonts w:ascii="Times New Roman" w:eastAsia="Times New Roman" w:hAnsi="Times New Roman" w:cs="Times New Roman"/>
          <w:sz w:val="24"/>
          <w:szCs w:val="24"/>
          <w:lang w:eastAsia="lv-LV"/>
        </w:rPr>
        <w:t>plkst.</w:t>
      </w:r>
      <w:r w:rsidR="00FF4385">
        <w:rPr>
          <w:rFonts w:ascii="Times New Roman" w:eastAsia="Times New Roman" w:hAnsi="Times New Roman" w:cs="Times New Roman"/>
          <w:sz w:val="24"/>
          <w:szCs w:val="24"/>
          <w:lang w:eastAsia="lv-LV"/>
        </w:rPr>
        <w:t xml:space="preserve"> </w:t>
      </w:r>
      <w:r w:rsidRPr="00AF26CD">
        <w:rPr>
          <w:rFonts w:ascii="Times New Roman" w:eastAsia="Times New Roman" w:hAnsi="Times New Roman" w:cs="Times New Roman"/>
          <w:sz w:val="24"/>
          <w:szCs w:val="24"/>
          <w:lang w:eastAsia="lv-LV"/>
        </w:rPr>
        <w:t>13</w:t>
      </w:r>
      <w:r w:rsidR="00FC5A99">
        <w:rPr>
          <w:rFonts w:ascii="Times New Roman" w:eastAsia="Times New Roman" w:hAnsi="Times New Roman" w:cs="Times New Roman"/>
          <w:sz w:val="24"/>
          <w:szCs w:val="24"/>
          <w:lang w:eastAsia="lv-LV"/>
        </w:rPr>
        <w:t>.</w:t>
      </w:r>
      <w:r w:rsidRPr="00AF26CD">
        <w:rPr>
          <w:rFonts w:ascii="Times New Roman" w:eastAsia="Times New Roman" w:hAnsi="Times New Roman" w:cs="Times New Roman"/>
          <w:sz w:val="24"/>
          <w:szCs w:val="24"/>
          <w:lang w:eastAsia="lv-LV"/>
        </w:rPr>
        <w:t>00 un noslēdzas 202</w:t>
      </w:r>
      <w:r w:rsidR="00FF4385">
        <w:rPr>
          <w:rFonts w:ascii="Times New Roman" w:eastAsia="Times New Roman" w:hAnsi="Times New Roman" w:cs="Times New Roman"/>
          <w:sz w:val="24"/>
          <w:szCs w:val="24"/>
          <w:lang w:eastAsia="lv-LV"/>
        </w:rPr>
        <w:t>6</w:t>
      </w:r>
      <w:r w:rsidRPr="00AF26CD">
        <w:rPr>
          <w:rFonts w:ascii="Times New Roman" w:eastAsia="Times New Roman" w:hAnsi="Times New Roman" w:cs="Times New Roman"/>
          <w:sz w:val="24"/>
          <w:szCs w:val="24"/>
          <w:lang w:eastAsia="lv-LV"/>
        </w:rPr>
        <w:t xml:space="preserve">. gada </w:t>
      </w:r>
      <w:r w:rsidR="004E73B4">
        <w:rPr>
          <w:rFonts w:ascii="Times New Roman" w:eastAsia="Times New Roman" w:hAnsi="Times New Roman" w:cs="Times New Roman"/>
          <w:sz w:val="24"/>
          <w:szCs w:val="24"/>
          <w:lang w:eastAsia="lv-LV"/>
        </w:rPr>
        <w:t>9</w:t>
      </w:r>
      <w:r w:rsidR="00EC236F">
        <w:rPr>
          <w:rFonts w:ascii="Times New Roman" w:eastAsia="Times New Roman" w:hAnsi="Times New Roman" w:cs="Times New Roman"/>
          <w:sz w:val="24"/>
          <w:szCs w:val="24"/>
          <w:lang w:eastAsia="lv-LV"/>
        </w:rPr>
        <w:t>.</w:t>
      </w:r>
      <w:r w:rsidR="004E73B4">
        <w:rPr>
          <w:rFonts w:ascii="Times New Roman" w:eastAsia="Times New Roman" w:hAnsi="Times New Roman" w:cs="Times New Roman"/>
          <w:sz w:val="24"/>
          <w:szCs w:val="24"/>
          <w:lang w:eastAsia="lv-LV"/>
        </w:rPr>
        <w:t xml:space="preserve"> </w:t>
      </w:r>
      <w:r w:rsidR="00FF4385">
        <w:rPr>
          <w:rFonts w:ascii="Times New Roman" w:eastAsia="Times New Roman" w:hAnsi="Times New Roman" w:cs="Times New Roman"/>
          <w:sz w:val="24"/>
          <w:szCs w:val="24"/>
          <w:lang w:eastAsia="lv-LV"/>
        </w:rPr>
        <w:t>oktobris</w:t>
      </w:r>
      <w:r w:rsidR="000F639B">
        <w:rPr>
          <w:rFonts w:ascii="Times New Roman" w:eastAsia="Times New Roman" w:hAnsi="Times New Roman" w:cs="Times New Roman"/>
          <w:sz w:val="24"/>
          <w:szCs w:val="24"/>
          <w:lang w:eastAsia="lv-LV"/>
        </w:rPr>
        <w:t xml:space="preserve"> </w:t>
      </w:r>
      <w:r w:rsidRPr="00AF26CD">
        <w:rPr>
          <w:rFonts w:ascii="Times New Roman" w:eastAsia="Times New Roman" w:hAnsi="Times New Roman" w:cs="Times New Roman"/>
          <w:sz w:val="24"/>
          <w:szCs w:val="24"/>
          <w:lang w:eastAsia="lv-LV"/>
        </w:rPr>
        <w:t xml:space="preserve"> plkst. 13</w:t>
      </w:r>
      <w:r w:rsidR="00FC5A99">
        <w:rPr>
          <w:rFonts w:ascii="Times New Roman" w:eastAsia="Times New Roman" w:hAnsi="Times New Roman" w:cs="Times New Roman"/>
          <w:sz w:val="24"/>
          <w:szCs w:val="24"/>
          <w:lang w:eastAsia="lv-LV"/>
        </w:rPr>
        <w:t>.</w:t>
      </w:r>
      <w:r w:rsidRPr="00AF26CD">
        <w:rPr>
          <w:rFonts w:ascii="Times New Roman" w:eastAsia="Times New Roman" w:hAnsi="Times New Roman" w:cs="Times New Roman"/>
          <w:sz w:val="24"/>
          <w:szCs w:val="24"/>
          <w:lang w:eastAsia="lv-LV"/>
        </w:rPr>
        <w:t xml:space="preserve">00. Izsoles pretendenti iesniedz pieteikumu izsolei elektronisko izsoļu vietnē </w:t>
      </w:r>
      <w:hyperlink r:id="rId11" w:history="1">
        <w:r w:rsidRPr="00AF26CD">
          <w:rPr>
            <w:rFonts w:ascii="Times New Roman" w:eastAsia="Times New Roman" w:hAnsi="Times New Roman" w:cs="Times New Roman"/>
            <w:color w:val="0070C0"/>
            <w:sz w:val="24"/>
            <w:szCs w:val="24"/>
            <w:u w:val="single"/>
            <w:lang w:eastAsia="lv-LV"/>
          </w:rPr>
          <w:t>https://izsoles.ta.gov.lv</w:t>
        </w:r>
      </w:hyperlink>
      <w:r w:rsidRPr="00AF26CD">
        <w:rPr>
          <w:rFonts w:ascii="Times New Roman" w:eastAsia="Times New Roman" w:hAnsi="Times New Roman" w:cs="Times New Roman"/>
          <w:color w:val="0070C0"/>
          <w:sz w:val="24"/>
          <w:szCs w:val="24"/>
          <w:lang w:eastAsia="lv-LV"/>
        </w:rPr>
        <w:t>.</w:t>
      </w:r>
    </w:p>
    <w:p w14:paraId="240FE341"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 xml:space="preserve">Reģistrēts lietotājs, kurš vēlas piedalīties izsludinātajā izsolē, elektronisko izsoļu vietnē nosūta izsoles rīkotājam lūgumu par autorizēšanu dalībai konkrētā izsolē un izsoles sludinājumā norādītajā izsoles rīkotāja kontā iemaksā nodrošinājuma naudu šajos noteikumos norādītajā apmērā un termiņā, kā arī maksu par dalību izsolē vietnes administratoram normatīvajos aktos noteiktajā apmērā, saskaņā ar elektronisko izsoļu vietnē reģistrētam lietotājam sagatavotu rēķinu. </w:t>
      </w:r>
    </w:p>
    <w:p w14:paraId="240FE342"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Izsoles rīkotājs autorizē izsoles pretendentu dalībai izsolē, kurš izpildījis visus izsoles priekšnoteikumus.</w:t>
      </w:r>
    </w:p>
    <w:p w14:paraId="240FE343"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Izsoles dalībnieks elektroniski var veikt solījumus no brīža, kad tas noteiktajā kārtībā autorizēts dalībai izsolē, līdz brīdim, kad izsole ir noslēgusies.</w:t>
      </w:r>
    </w:p>
    <w:p w14:paraId="240FE344" w14:textId="2CD97C68"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Solīšana sākas no izsoles sākumcenas. Solītājs nevar reģistrēt solījumu, kas ir mazāks par izsoles sākumcenu vai vienāds ar to, atšķiras no izsoles sludinājumā noteiktā izsoles soļa</w:t>
      </w:r>
      <w:r w:rsidR="00FC5A99">
        <w:rPr>
          <w:rFonts w:ascii="Times New Roman" w:eastAsia="Times New Roman" w:hAnsi="Times New Roman" w:cs="Times New Roman"/>
          <w:sz w:val="24"/>
          <w:szCs w:val="24"/>
          <w:lang w:eastAsia="lv-LV"/>
        </w:rPr>
        <w:t>,</w:t>
      </w:r>
      <w:r w:rsidRPr="00AF26CD">
        <w:rPr>
          <w:rFonts w:ascii="Times New Roman" w:eastAsia="Times New Roman" w:hAnsi="Times New Roman" w:cs="Times New Roman"/>
          <w:sz w:val="24"/>
          <w:szCs w:val="24"/>
          <w:lang w:eastAsia="lv-LV"/>
        </w:rPr>
        <w:t xml:space="preserve"> t.i.</w:t>
      </w:r>
      <w:r w:rsidR="00FC5A99">
        <w:rPr>
          <w:rFonts w:ascii="Times New Roman" w:eastAsia="Times New Roman" w:hAnsi="Times New Roman" w:cs="Times New Roman"/>
          <w:sz w:val="24"/>
          <w:szCs w:val="24"/>
          <w:lang w:eastAsia="lv-LV"/>
        </w:rPr>
        <w:t>,</w:t>
      </w:r>
      <w:r w:rsidRPr="00AF26CD">
        <w:rPr>
          <w:rFonts w:ascii="Times New Roman" w:eastAsia="Times New Roman" w:hAnsi="Times New Roman" w:cs="Times New Roman"/>
          <w:sz w:val="24"/>
          <w:szCs w:val="24"/>
          <w:lang w:eastAsia="lv-LV"/>
        </w:rPr>
        <w:t xml:space="preserve"> par </w:t>
      </w:r>
      <w:r w:rsidR="00FD104F">
        <w:rPr>
          <w:rFonts w:ascii="Times New Roman" w:eastAsia="Times New Roman" w:hAnsi="Times New Roman" w:cs="Times New Roman"/>
          <w:sz w:val="24"/>
          <w:szCs w:val="24"/>
          <w:lang w:eastAsia="lv-LV"/>
        </w:rPr>
        <w:t>5</w:t>
      </w:r>
      <w:r w:rsidRPr="00EC236F">
        <w:rPr>
          <w:rFonts w:ascii="Times New Roman" w:eastAsia="Times New Roman" w:hAnsi="Times New Roman" w:cs="Times New Roman"/>
          <w:sz w:val="24"/>
          <w:szCs w:val="24"/>
          <w:lang w:eastAsia="lv-LV"/>
        </w:rPr>
        <w:t>00,00 EUR (</w:t>
      </w:r>
      <w:r w:rsidR="00FD104F">
        <w:rPr>
          <w:rFonts w:ascii="Times New Roman" w:eastAsia="Times New Roman" w:hAnsi="Times New Roman" w:cs="Times New Roman"/>
          <w:sz w:val="24"/>
          <w:szCs w:val="24"/>
          <w:lang w:eastAsia="lv-LV"/>
        </w:rPr>
        <w:t>pieci</w:t>
      </w:r>
      <w:r w:rsidR="00AB54FD" w:rsidRPr="00EC236F">
        <w:rPr>
          <w:rFonts w:ascii="Times New Roman" w:eastAsia="Times New Roman" w:hAnsi="Times New Roman" w:cs="Times New Roman"/>
          <w:sz w:val="24"/>
          <w:szCs w:val="24"/>
          <w:lang w:eastAsia="lv-LV"/>
        </w:rPr>
        <w:t xml:space="preserve"> </w:t>
      </w:r>
      <w:r w:rsidRPr="00EC236F">
        <w:rPr>
          <w:rFonts w:ascii="Times New Roman" w:eastAsia="Times New Roman" w:hAnsi="Times New Roman" w:cs="Times New Roman"/>
          <w:sz w:val="24"/>
          <w:szCs w:val="24"/>
          <w:lang w:eastAsia="lv-LV"/>
        </w:rPr>
        <w:t>simt</w:t>
      </w:r>
      <w:r w:rsidR="00FD104F">
        <w:rPr>
          <w:rFonts w:ascii="Times New Roman" w:eastAsia="Times New Roman" w:hAnsi="Times New Roman" w:cs="Times New Roman"/>
          <w:sz w:val="24"/>
          <w:szCs w:val="24"/>
          <w:lang w:eastAsia="lv-LV"/>
        </w:rPr>
        <w:t>i</w:t>
      </w:r>
      <w:r w:rsidRPr="00AF26CD">
        <w:rPr>
          <w:rFonts w:ascii="Times New Roman" w:eastAsia="Times New Roman" w:hAnsi="Times New Roman" w:cs="Times New Roman"/>
          <w:sz w:val="24"/>
          <w:szCs w:val="24"/>
          <w:lang w:eastAsia="lv-LV"/>
        </w:rPr>
        <w:t xml:space="preserve"> </w:t>
      </w:r>
      <w:r w:rsidRPr="00FD104F">
        <w:rPr>
          <w:rFonts w:ascii="Times New Roman" w:eastAsia="Times New Roman" w:hAnsi="Times New Roman" w:cs="Times New Roman"/>
          <w:i/>
          <w:iCs/>
          <w:sz w:val="24"/>
          <w:szCs w:val="24"/>
          <w:lang w:eastAsia="lv-LV"/>
        </w:rPr>
        <w:t>e</w:t>
      </w:r>
      <w:r w:rsidR="00FD104F" w:rsidRPr="00FD104F">
        <w:rPr>
          <w:rFonts w:ascii="Times New Roman" w:eastAsia="Times New Roman" w:hAnsi="Times New Roman" w:cs="Times New Roman"/>
          <w:i/>
          <w:iCs/>
          <w:sz w:val="24"/>
          <w:szCs w:val="24"/>
          <w:lang w:eastAsia="lv-LV"/>
        </w:rPr>
        <w:t>u</w:t>
      </w:r>
      <w:r w:rsidRPr="00FD104F">
        <w:rPr>
          <w:rFonts w:ascii="Times New Roman" w:eastAsia="Times New Roman" w:hAnsi="Times New Roman" w:cs="Times New Roman"/>
          <w:i/>
          <w:iCs/>
          <w:sz w:val="24"/>
          <w:szCs w:val="24"/>
          <w:lang w:eastAsia="lv-LV"/>
        </w:rPr>
        <w:t>ro</w:t>
      </w:r>
      <w:r w:rsidR="00FD104F">
        <w:rPr>
          <w:rFonts w:ascii="Times New Roman" w:eastAsia="Times New Roman" w:hAnsi="Times New Roman" w:cs="Times New Roman"/>
          <w:sz w:val="24"/>
          <w:szCs w:val="24"/>
          <w:lang w:eastAsia="lv-LV"/>
        </w:rPr>
        <w:t>, 00 centi</w:t>
      </w:r>
      <w:r w:rsidRPr="00AF26CD">
        <w:rPr>
          <w:rFonts w:ascii="Times New Roman" w:eastAsia="Times New Roman" w:hAnsi="Times New Roman" w:cs="Times New Roman"/>
          <w:sz w:val="24"/>
          <w:szCs w:val="24"/>
          <w:lang w:eastAsia="lv-LV"/>
        </w:rPr>
        <w:t>), vai ir mazāks par iepriekš reģistrētajiem solījumiem vai vienāds ar tiem.</w:t>
      </w:r>
    </w:p>
    <w:p w14:paraId="240FE345"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color w:val="FF0000"/>
          <w:sz w:val="24"/>
          <w:szCs w:val="24"/>
          <w:lang w:eastAsia="lv-LV"/>
        </w:rPr>
      </w:pPr>
      <w:r w:rsidRPr="00AF26CD">
        <w:rPr>
          <w:rFonts w:ascii="Times New Roman" w:eastAsia="Times New Roman" w:hAnsi="Times New Roman" w:cs="Times New Roman"/>
          <w:sz w:val="24"/>
          <w:szCs w:val="24"/>
          <w:lang w:eastAsia="lv-LV"/>
        </w:rPr>
        <w:t>Reģistrētos solījumus nevar atsaukt vai mainīt.</w:t>
      </w:r>
    </w:p>
    <w:p w14:paraId="240FE346"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Elektronisko izsoļu vietnē solījumi tiek reģistrēti hronoloģiskā secībā, fiksējot nosolīto summu un solījuma reģistrēšanas laiku. Izsoles norises laikā šī informācija ir pieejama pašvaldībai un izsoles dalībniekiem.</w:t>
      </w:r>
    </w:p>
    <w:p w14:paraId="240FE347"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Izsoles norises laikā un pēc izsoles noslēguma elektronisko izsoļu vietnē ir publiski pieejama informācija par augstāko nosolīto cenu.</w:t>
      </w:r>
    </w:p>
    <w:p w14:paraId="240FE348" w14:textId="1AB7AF1B"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 noslēdzas 30 (trīsdesmitajā) dienā no Īpašuma izsoles sludinājuma norādītā izsoles sākuma datuma plkst.</w:t>
      </w:r>
      <w:r w:rsidR="00FC5A99">
        <w:rPr>
          <w:rFonts w:ascii="Times New Roman" w:eastAsia="Times New Roman" w:hAnsi="Times New Roman" w:cs="Times New Roman"/>
          <w:sz w:val="24"/>
          <w:szCs w:val="24"/>
          <w:lang w:eastAsia="lv-LV"/>
        </w:rPr>
        <w:t xml:space="preserve"> </w:t>
      </w:r>
      <w:r w:rsidRPr="00AF26CD">
        <w:rPr>
          <w:rFonts w:ascii="Times New Roman" w:eastAsia="Times New Roman" w:hAnsi="Times New Roman" w:cs="Times New Roman"/>
          <w:sz w:val="24"/>
          <w:szCs w:val="24"/>
          <w:lang w:eastAsia="lv-LV"/>
        </w:rPr>
        <w:t>13</w:t>
      </w:r>
      <w:r w:rsidR="00FC5A99">
        <w:rPr>
          <w:rFonts w:ascii="Times New Roman" w:eastAsia="Times New Roman" w:hAnsi="Times New Roman" w:cs="Times New Roman"/>
          <w:sz w:val="24"/>
          <w:szCs w:val="24"/>
          <w:lang w:eastAsia="lv-LV"/>
        </w:rPr>
        <w:t>.</w:t>
      </w:r>
      <w:r w:rsidRPr="00AF26CD">
        <w:rPr>
          <w:rFonts w:ascii="Times New Roman" w:eastAsia="Times New Roman" w:hAnsi="Times New Roman" w:cs="Times New Roman"/>
          <w:sz w:val="24"/>
          <w:szCs w:val="24"/>
          <w:lang w:eastAsia="lv-LV"/>
        </w:rPr>
        <w:t>00, bet, ja 30 (trīsdesmitā) diena iekrīt brīvdienā vai svētku dienā, - nākamajā darba dienā līdz plkst.</w:t>
      </w:r>
      <w:r w:rsidR="00FC5A99">
        <w:rPr>
          <w:rFonts w:ascii="Times New Roman" w:eastAsia="Times New Roman" w:hAnsi="Times New Roman" w:cs="Times New Roman"/>
          <w:sz w:val="24"/>
          <w:szCs w:val="24"/>
          <w:lang w:eastAsia="lv-LV"/>
        </w:rPr>
        <w:t xml:space="preserve"> </w:t>
      </w:r>
      <w:r w:rsidRPr="00AF26CD">
        <w:rPr>
          <w:rFonts w:ascii="Times New Roman" w:eastAsia="Times New Roman" w:hAnsi="Times New Roman" w:cs="Times New Roman"/>
          <w:sz w:val="24"/>
          <w:szCs w:val="24"/>
          <w:lang w:eastAsia="lv-LV"/>
        </w:rPr>
        <w:t>13</w:t>
      </w:r>
      <w:r w:rsidR="00FC5A99">
        <w:rPr>
          <w:rFonts w:ascii="Times New Roman" w:eastAsia="Times New Roman" w:hAnsi="Times New Roman" w:cs="Times New Roman"/>
          <w:sz w:val="24"/>
          <w:szCs w:val="24"/>
          <w:lang w:eastAsia="lv-LV"/>
        </w:rPr>
        <w:t>.</w:t>
      </w:r>
      <w:r w:rsidRPr="00AF26CD">
        <w:rPr>
          <w:rFonts w:ascii="Times New Roman" w:eastAsia="Times New Roman" w:hAnsi="Times New Roman" w:cs="Times New Roman"/>
          <w:sz w:val="24"/>
          <w:szCs w:val="24"/>
          <w:lang w:eastAsia="lv-LV"/>
        </w:rPr>
        <w:t xml:space="preserve">00. Ja pēdējo piecu minūšu laikā pirms izsoles noslēgšanai noteiktā laika tiek reģistrēts solījums, izsoles laiks automātiski tiek pagarināts par piecām minūtēm. </w:t>
      </w:r>
    </w:p>
    <w:p w14:paraId="240FE349" w14:textId="64D8D8D4"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Ja pēdējās stundas laikā pirms izsoles noslēgšanas tiek konstatēti būtiski traucējumi, kas var ietekmēt izsoles rezultātu, un tie nav saistīti ar sistēmas drošības pārkāpumiem, izsoles laiks automātiski tiek pagarināts līdz nākamās darbadienas plkst.</w:t>
      </w:r>
      <w:r w:rsidR="00FC5A99">
        <w:rPr>
          <w:rFonts w:ascii="Times New Roman" w:eastAsia="Times New Roman" w:hAnsi="Times New Roman" w:cs="Times New Roman"/>
          <w:sz w:val="24"/>
          <w:szCs w:val="24"/>
          <w:lang w:eastAsia="lv-LV"/>
        </w:rPr>
        <w:t xml:space="preserve"> </w:t>
      </w:r>
      <w:r w:rsidRPr="00AF26CD">
        <w:rPr>
          <w:rFonts w:ascii="Times New Roman" w:eastAsia="Times New Roman" w:hAnsi="Times New Roman" w:cs="Times New Roman"/>
          <w:sz w:val="24"/>
          <w:szCs w:val="24"/>
          <w:lang w:eastAsia="lv-LV"/>
        </w:rPr>
        <w:t>13</w:t>
      </w:r>
      <w:r w:rsidR="00FC5A99">
        <w:rPr>
          <w:rFonts w:ascii="Times New Roman" w:eastAsia="Times New Roman" w:hAnsi="Times New Roman" w:cs="Times New Roman"/>
          <w:sz w:val="24"/>
          <w:szCs w:val="24"/>
          <w:lang w:eastAsia="lv-LV"/>
        </w:rPr>
        <w:t>.</w:t>
      </w:r>
      <w:r w:rsidRPr="00AF26CD">
        <w:rPr>
          <w:rFonts w:ascii="Times New Roman" w:eastAsia="Times New Roman" w:hAnsi="Times New Roman" w:cs="Times New Roman"/>
          <w:sz w:val="24"/>
          <w:szCs w:val="24"/>
          <w:lang w:eastAsia="lv-LV"/>
        </w:rPr>
        <w:t xml:space="preserve">00. </w:t>
      </w:r>
      <w:bookmarkStart w:id="2" w:name="3"/>
      <w:bookmarkEnd w:id="2"/>
    </w:p>
    <w:p w14:paraId="240FE34A"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Pēc izsoles noslēgšanas solījumus vairs nereģistrē un elektronisko izsoļu vietnē tiek norādīts izsoles noslēguma datums, laiks un pēdējais izdarītais solījums.</w:t>
      </w:r>
    </w:p>
    <w:p w14:paraId="240FE34B"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 xml:space="preserve">Izsoles dalībniekiem, kuri nav nosolījuši nekustamo īpašumu, septiņu darba dienu laikā tiek atmaksāts nodrošinājums, ja izsoles dalībnieks ir izpildījis izsoles noteikumos noteiktās prasības. Nodrošinājums tiek atmaksāts, pārskaitot izsoles dalībnieka norādītajā kontā, vai, ja tāds norādījums nav bijis, kontā, no kura summa saņemta. </w:t>
      </w:r>
    </w:p>
    <w:p w14:paraId="240FE34C"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Elektronisko izsoļu vietnē elektroniski sagatavotais akts uzskatāma par nodomu protokolu un tam ir informatīvs raksturs.</w:t>
      </w:r>
    </w:p>
    <w:p w14:paraId="240FE34D" w14:textId="77777777" w:rsidR="00AF26CD" w:rsidRPr="00AF26CD" w:rsidRDefault="00AF26CD" w:rsidP="00AF26CD">
      <w:pPr>
        <w:spacing w:after="0" w:line="240" w:lineRule="auto"/>
        <w:ind w:left="567"/>
        <w:jc w:val="both"/>
        <w:rPr>
          <w:rFonts w:ascii="Times New Roman" w:eastAsia="Times New Roman" w:hAnsi="Times New Roman" w:cs="Times New Roman"/>
          <w:sz w:val="24"/>
          <w:szCs w:val="24"/>
          <w:lang w:eastAsia="lv-LV"/>
        </w:rPr>
      </w:pPr>
    </w:p>
    <w:p w14:paraId="240FE34E" w14:textId="77777777" w:rsidR="00AF26CD" w:rsidRPr="00AF26CD" w:rsidRDefault="00AF26CD" w:rsidP="003218F2">
      <w:pPr>
        <w:numPr>
          <w:ilvl w:val="0"/>
          <w:numId w:val="3"/>
        </w:numPr>
        <w:spacing w:after="0" w:line="240" w:lineRule="auto"/>
        <w:jc w:val="center"/>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b/>
          <w:sz w:val="24"/>
          <w:szCs w:val="24"/>
          <w:lang w:eastAsia="lv-LV"/>
        </w:rPr>
        <w:t>Līguma slēgšanas un norēķina kārtība</w:t>
      </w:r>
    </w:p>
    <w:p w14:paraId="240FE34F"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bCs/>
          <w:iCs/>
          <w:sz w:val="24"/>
          <w:szCs w:val="24"/>
        </w:rPr>
        <w:t xml:space="preserve">Izsoles dalībniekam, kurš nosolījis augstāko cenu, tiek izrakstīts rēķins par pirkuma summu, kas atbilst starpībai starp augstāko nosolīto cenu un iemaksāto nodrošinājuma naudu. Rēķins jāapmaksā </w:t>
      </w:r>
      <w:r w:rsidRPr="00AF26CD">
        <w:rPr>
          <w:rFonts w:ascii="Times New Roman" w:eastAsia="Times New Roman" w:hAnsi="Times New Roman" w:cs="Times New Roman"/>
          <w:sz w:val="24"/>
          <w:szCs w:val="24"/>
          <w:lang w:eastAsia="lv-LV"/>
        </w:rPr>
        <w:t xml:space="preserve">divu nedēļu laikā. Izsoles dalības maksa netiek ieskaitīta norēķinos par nosolīto nekustamo īpašumu. </w:t>
      </w:r>
    </w:p>
    <w:p w14:paraId="240FE350"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 xml:space="preserve">Ja izsoles dalībnieks divu nedēļu laikā nav nomaksājis rēķinus, viņš zaudē tiesības uz nekustamā īpašuma pirkšanu. Drošības nauda attiecīgajam izsoles dalībniekam netiek atmaksāta. Limbažu novada pašvaldības īpašuma privatizācijas un atsavināšanas komisija piedāvā nekustamo īpašumu pirkt izsoles dalībniekam, kurš izsolē nosolījis nākamo augstāko cenu un šim izsoles dalībniekam 10 (desmit) darbadienu laikā no paziņojuma saņemšanas </w:t>
      </w:r>
      <w:r w:rsidRPr="00AF26CD">
        <w:rPr>
          <w:rFonts w:ascii="Times New Roman" w:eastAsia="Times New Roman" w:hAnsi="Times New Roman" w:cs="Times New Roman"/>
          <w:sz w:val="24"/>
          <w:szCs w:val="24"/>
          <w:lang w:eastAsia="lv-LV"/>
        </w:rPr>
        <w:lastRenderedPageBreak/>
        <w:t>dienas jāpaziņo izsoles rīkotājam par nekustamā īpašuma  pirkšanu par viņa nosolīto augstāko cenu, vienlaicīgi ar paziņojuma iesniegšanu par īpašuma pirkšanu veicot pilnu norēķinu.</w:t>
      </w:r>
    </w:p>
    <w:p w14:paraId="240FE351"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Pašvaldības  īpašuma privatizācijas un atsavināšanas komisijas apstiprina izsoles rezultātus 5 (piecu) dienu laikā pēc šo noteikumu 5.1. punktā noteikto maksājumu veikšanas.</w:t>
      </w:r>
    </w:p>
    <w:p w14:paraId="240FE352" w14:textId="45701B1F"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bCs/>
          <w:sz w:val="24"/>
          <w:szCs w:val="24"/>
          <w:lang w:eastAsia="lv-LV"/>
        </w:rPr>
        <w:t xml:space="preserve">Nosolītājam 30 (trīsdesmit) dienu laikā pēc izsoles rezultātu apstiprināšanas jāparaksta </w:t>
      </w:r>
      <w:r w:rsidRPr="00AF26CD">
        <w:rPr>
          <w:rFonts w:ascii="Times New Roman" w:eastAsia="Times New Roman" w:hAnsi="Times New Roman" w:cs="Times New Roman"/>
          <w:bCs/>
          <w:caps/>
          <w:sz w:val="24"/>
          <w:szCs w:val="24"/>
          <w:lang w:eastAsia="lv-LV"/>
        </w:rPr>
        <w:t>izsole objekta</w:t>
      </w:r>
      <w:r w:rsidRPr="00AF26CD">
        <w:rPr>
          <w:rFonts w:ascii="Times New Roman" w:eastAsia="Times New Roman" w:hAnsi="Times New Roman" w:cs="Times New Roman"/>
          <w:bCs/>
          <w:sz w:val="24"/>
          <w:szCs w:val="24"/>
          <w:lang w:eastAsia="lv-LV"/>
        </w:rPr>
        <w:t xml:space="preserve"> pirkuma līgums (1.pielikums).</w:t>
      </w:r>
    </w:p>
    <w:p w14:paraId="240FE353" w14:textId="77777777" w:rsidR="00AF26CD" w:rsidRPr="00AF26CD" w:rsidRDefault="00AF26CD" w:rsidP="00AF26CD">
      <w:pPr>
        <w:spacing w:after="0" w:line="240" w:lineRule="auto"/>
        <w:ind w:left="567"/>
        <w:jc w:val="both"/>
        <w:rPr>
          <w:rFonts w:ascii="Times New Roman" w:eastAsia="Times New Roman" w:hAnsi="Times New Roman" w:cs="Times New Roman"/>
          <w:sz w:val="24"/>
          <w:szCs w:val="24"/>
          <w:lang w:eastAsia="lv-LV"/>
        </w:rPr>
      </w:pPr>
    </w:p>
    <w:p w14:paraId="240FE354" w14:textId="77777777" w:rsidR="00AF26CD" w:rsidRPr="00AF26CD" w:rsidRDefault="00AF26CD" w:rsidP="003218F2">
      <w:pPr>
        <w:numPr>
          <w:ilvl w:val="0"/>
          <w:numId w:val="3"/>
        </w:numPr>
        <w:spacing w:after="0" w:line="240" w:lineRule="auto"/>
        <w:jc w:val="center"/>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b/>
          <w:sz w:val="24"/>
          <w:szCs w:val="24"/>
          <w:lang w:eastAsia="lv-LV"/>
        </w:rPr>
        <w:t>Nenotikusi izsole</w:t>
      </w:r>
    </w:p>
    <w:p w14:paraId="240FE355" w14:textId="74C1325C" w:rsidR="00AF26CD" w:rsidRPr="00AF26CD" w:rsidRDefault="00AF26CD" w:rsidP="00E3198F">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 atzīstama par nenotikušu, ja:</w:t>
      </w:r>
    </w:p>
    <w:p w14:paraId="240FE356" w14:textId="1CF7280A" w:rsidR="00AF26CD" w:rsidRPr="00AF26CD" w:rsidRDefault="00E3198F" w:rsidP="00AF26CD">
      <w:pPr>
        <w:spacing w:after="0" w:line="240" w:lineRule="auto"/>
        <w:ind w:left="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6</w:t>
      </w:r>
      <w:r w:rsidR="00AF26CD" w:rsidRPr="00AF26CD">
        <w:rPr>
          <w:rFonts w:ascii="Times New Roman" w:eastAsia="Times New Roman" w:hAnsi="Times New Roman" w:cs="Times New Roman"/>
          <w:sz w:val="24"/>
          <w:szCs w:val="24"/>
          <w:lang w:eastAsia="lv-LV"/>
        </w:rPr>
        <w:t xml:space="preserve">.1.1 izsolei nav pieteicies neviens izsoles dalībnieks; </w:t>
      </w:r>
    </w:p>
    <w:p w14:paraId="240FE357" w14:textId="1C029495" w:rsidR="00AF26CD" w:rsidRPr="00AF26CD" w:rsidRDefault="00E3198F" w:rsidP="00AF26CD">
      <w:pPr>
        <w:spacing w:after="0" w:line="240" w:lineRule="auto"/>
        <w:ind w:left="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6</w:t>
      </w:r>
      <w:r w:rsidR="00AF26CD" w:rsidRPr="00AF26CD">
        <w:rPr>
          <w:rFonts w:ascii="Times New Roman" w:eastAsia="Times New Roman" w:hAnsi="Times New Roman" w:cs="Times New Roman"/>
          <w:sz w:val="24"/>
          <w:szCs w:val="24"/>
          <w:lang w:eastAsia="lv-LV"/>
        </w:rPr>
        <w:t xml:space="preserve">.1.2. neviens no izsoles dalībniekiem, kas pieteicies izsolei, nepārsola sākumcenu; </w:t>
      </w:r>
      <w:bookmarkStart w:id="3" w:name="4"/>
      <w:bookmarkEnd w:id="3"/>
    </w:p>
    <w:p w14:paraId="240FE358" w14:textId="00171299" w:rsidR="00AF26CD" w:rsidRPr="00AF26CD" w:rsidRDefault="00E3198F" w:rsidP="00AF26CD">
      <w:pPr>
        <w:spacing w:after="0" w:line="240" w:lineRule="auto"/>
        <w:ind w:left="567"/>
        <w:jc w:val="both"/>
        <w:rPr>
          <w:rFonts w:ascii="Times New Roman" w:eastAsia="Times New Roman" w:hAnsi="Times New Roman" w:cs="Times New Roman"/>
          <w:sz w:val="24"/>
          <w:szCs w:val="24"/>
          <w:lang w:bidi="yi-Hebr"/>
        </w:rPr>
      </w:pPr>
      <w:r>
        <w:rPr>
          <w:rFonts w:ascii="Times New Roman" w:eastAsia="Times New Roman" w:hAnsi="Times New Roman" w:cs="Times New Roman"/>
          <w:sz w:val="24"/>
          <w:szCs w:val="24"/>
          <w:lang w:bidi="yi-Hebr"/>
        </w:rPr>
        <w:t>6</w:t>
      </w:r>
      <w:r w:rsidR="00AF26CD" w:rsidRPr="00AF26CD">
        <w:rPr>
          <w:rFonts w:ascii="Times New Roman" w:eastAsia="Times New Roman" w:hAnsi="Times New Roman" w:cs="Times New Roman"/>
          <w:sz w:val="24"/>
          <w:szCs w:val="24"/>
          <w:lang w:bidi="yi-Hebr"/>
        </w:rPr>
        <w:t>.1.3. nosolītājs nav samaksājis nosolīto cenu;</w:t>
      </w:r>
    </w:p>
    <w:p w14:paraId="240FE359" w14:textId="4A2DE609" w:rsidR="00AF26CD" w:rsidRPr="00AF26CD" w:rsidRDefault="00AF26CD" w:rsidP="00AF26CD">
      <w:pPr>
        <w:spacing w:after="0" w:line="240" w:lineRule="auto"/>
        <w:ind w:left="567" w:hanging="567"/>
        <w:jc w:val="both"/>
        <w:rPr>
          <w:rFonts w:ascii="Times New Roman" w:eastAsia="Times New Roman" w:hAnsi="Times New Roman" w:cs="Times New Roman"/>
          <w:sz w:val="24"/>
          <w:szCs w:val="24"/>
          <w:lang w:bidi="yi-Hebr"/>
        </w:rPr>
      </w:pPr>
      <w:r w:rsidRPr="00AF26CD">
        <w:rPr>
          <w:rFonts w:ascii="Times New Roman" w:eastAsia="Times New Roman" w:hAnsi="Times New Roman" w:cs="Times New Roman"/>
          <w:sz w:val="24"/>
          <w:szCs w:val="24"/>
          <w:lang w:bidi="yi-Hebr"/>
        </w:rPr>
        <w:tab/>
      </w:r>
      <w:r w:rsidR="00E3198F">
        <w:rPr>
          <w:rFonts w:ascii="Times New Roman" w:eastAsia="Times New Roman" w:hAnsi="Times New Roman" w:cs="Times New Roman"/>
          <w:sz w:val="24"/>
          <w:szCs w:val="24"/>
          <w:lang w:bidi="yi-Hebr"/>
        </w:rPr>
        <w:t>6</w:t>
      </w:r>
      <w:r w:rsidRPr="00AF26CD">
        <w:rPr>
          <w:rFonts w:ascii="Times New Roman" w:eastAsia="Times New Roman" w:hAnsi="Times New Roman" w:cs="Times New Roman"/>
          <w:sz w:val="24"/>
          <w:szCs w:val="24"/>
          <w:lang w:bidi="yi-Hebr"/>
        </w:rPr>
        <w:t>.1.4. izsoles norises laikā vai 24 (divdesmit četru) stundu laikā pēc izsoles noslēguma saņemts elektronisko izsoļu vietnes drošības pārvaldnieka paziņojums par būtiskiem tehniskiem traucējumiem, kas var ietekmēt izsoles rezultātu.</w:t>
      </w:r>
    </w:p>
    <w:p w14:paraId="240FE35A" w14:textId="64CE72EF" w:rsidR="00AF26CD" w:rsidRDefault="00AF26CD" w:rsidP="00E3198F">
      <w:pPr>
        <w:numPr>
          <w:ilvl w:val="1"/>
          <w:numId w:val="3"/>
        </w:numPr>
        <w:spacing w:after="0" w:line="240" w:lineRule="auto"/>
        <w:ind w:left="567" w:hanging="567"/>
        <w:jc w:val="both"/>
        <w:rPr>
          <w:rFonts w:ascii="Times New Roman" w:eastAsia="Times New Roman" w:hAnsi="Times New Roman" w:cs="Times New Roman"/>
          <w:sz w:val="24"/>
          <w:szCs w:val="24"/>
          <w:lang w:bidi="yi-Hebr"/>
        </w:rPr>
      </w:pPr>
      <w:r w:rsidRPr="00AF26CD">
        <w:rPr>
          <w:rFonts w:ascii="Times New Roman" w:eastAsia="Times New Roman" w:hAnsi="Times New Roman" w:cs="Times New Roman"/>
          <w:sz w:val="24"/>
          <w:szCs w:val="24"/>
          <w:lang w:bidi="yi-Hebr"/>
        </w:rPr>
        <w:t>Izsole atzīstama par spēkā neesošu, ja Izsoles rīkošanā ir pieļauta atkāpe no Publiskas personas mantas atsavināšanas likuma un šajos Izsoles noteikumos paredzētās kārtības.</w:t>
      </w:r>
    </w:p>
    <w:p w14:paraId="240FE35B" w14:textId="0BA1638B" w:rsidR="00AC1403" w:rsidRDefault="003218F2" w:rsidP="00E3198F">
      <w:pPr>
        <w:numPr>
          <w:ilvl w:val="1"/>
          <w:numId w:val="3"/>
        </w:numPr>
        <w:spacing w:after="0" w:line="240" w:lineRule="auto"/>
        <w:ind w:left="567" w:hanging="567"/>
        <w:jc w:val="both"/>
        <w:rPr>
          <w:rFonts w:ascii="Times New Roman" w:eastAsia="Arial Unicode MS" w:hAnsi="Times New Roman" w:cs="Times New Roman"/>
          <w:kern w:val="1"/>
          <w:sz w:val="24"/>
          <w:szCs w:val="24"/>
          <w:lang w:bidi="hi-IN"/>
        </w:rPr>
      </w:pPr>
      <w:r>
        <w:rPr>
          <w:rFonts w:ascii="Times New Roman" w:eastAsia="Times New Roman" w:hAnsi="Times New Roman" w:cs="Times New Roman"/>
          <w:sz w:val="24"/>
          <w:szCs w:val="24"/>
          <w:lang w:bidi="yi-Hebr"/>
        </w:rPr>
        <w:t>J</w:t>
      </w:r>
      <w:r w:rsidR="00AC1403" w:rsidRPr="003218F2">
        <w:rPr>
          <w:rFonts w:ascii="Times New Roman" w:eastAsia="Arial Unicode MS" w:hAnsi="Times New Roman" w:cs="Times New Roman"/>
          <w:kern w:val="1"/>
          <w:sz w:val="24"/>
          <w:szCs w:val="24"/>
          <w:lang w:bidi="hi-IN"/>
        </w:rPr>
        <w:t xml:space="preserve">a izsole atzīta par nenotikušu, </w:t>
      </w:r>
      <w:r w:rsidR="00AC1403" w:rsidRPr="003218F2">
        <w:rPr>
          <w:rFonts w:ascii="Times New Roman" w:hAnsi="Times New Roman" w:cs="Times New Roman"/>
          <w:sz w:val="24"/>
          <w:szCs w:val="24"/>
        </w:rPr>
        <w:t xml:space="preserve">Pašvaldības  īpašuma privatizācijas un atsavināšanas komisijai </w:t>
      </w:r>
      <w:r w:rsidR="00AC1403" w:rsidRPr="003218F2">
        <w:rPr>
          <w:rFonts w:ascii="Times New Roman" w:eastAsia="Arial Unicode MS" w:hAnsi="Times New Roman" w:cs="Times New Roman"/>
          <w:kern w:val="1"/>
          <w:sz w:val="24"/>
          <w:szCs w:val="24"/>
          <w:lang w:bidi="hi-IN"/>
        </w:rPr>
        <w:t xml:space="preserve">ir tiesības izsoles pretendentu pieteikšanās termiņu atjaunot un noteikt jaunu Izsoles dienu, par to attiecīgi publicējot sludinājumus laikrakstā „Latvijas Vēstnesis” un Limbažu novada pašvaldības mājas lapā </w:t>
      </w:r>
      <w:hyperlink r:id="rId12" w:history="1">
        <w:r w:rsidR="00AC1403" w:rsidRPr="003218F2">
          <w:rPr>
            <w:rStyle w:val="Hipersaite"/>
            <w:rFonts w:ascii="Times New Roman" w:eastAsia="Arial Unicode MS" w:hAnsi="Times New Roman" w:cs="Times New Roman"/>
            <w:kern w:val="1"/>
            <w:sz w:val="24"/>
            <w:szCs w:val="24"/>
            <w:lang w:bidi="hi-IN"/>
          </w:rPr>
          <w:t>www.limbazunovads.lv</w:t>
        </w:r>
      </w:hyperlink>
      <w:r w:rsidR="00AC1403" w:rsidRPr="003218F2">
        <w:rPr>
          <w:rFonts w:ascii="Times New Roman" w:eastAsia="Arial Unicode MS" w:hAnsi="Times New Roman" w:cs="Times New Roman"/>
          <w:kern w:val="1"/>
          <w:sz w:val="24"/>
          <w:szCs w:val="24"/>
          <w:lang w:bidi="hi-IN"/>
        </w:rPr>
        <w:t>., vai izstrādāt jaunus izsoles noteikumus un iesniegt apstiprināšanai Limbažu novada domei.</w:t>
      </w:r>
    </w:p>
    <w:p w14:paraId="4A4A3905" w14:textId="77777777" w:rsidR="003218F2" w:rsidRPr="003218F2" w:rsidRDefault="003218F2" w:rsidP="003218F2">
      <w:pPr>
        <w:spacing w:after="0" w:line="240" w:lineRule="auto"/>
        <w:ind w:left="567" w:hanging="567"/>
        <w:jc w:val="both"/>
        <w:rPr>
          <w:rFonts w:ascii="Times New Roman" w:eastAsia="Arial Unicode MS" w:hAnsi="Times New Roman" w:cs="Times New Roman"/>
          <w:kern w:val="1"/>
          <w:sz w:val="24"/>
          <w:szCs w:val="24"/>
          <w:lang w:bidi="hi-IN"/>
        </w:rPr>
      </w:pPr>
    </w:p>
    <w:p w14:paraId="240FE35E" w14:textId="1869B59A" w:rsidR="00AF26CD" w:rsidRPr="00AF26CD" w:rsidRDefault="00AF26CD" w:rsidP="00E3198F">
      <w:pPr>
        <w:numPr>
          <w:ilvl w:val="0"/>
          <w:numId w:val="3"/>
        </w:numPr>
        <w:spacing w:after="0" w:line="240" w:lineRule="auto"/>
        <w:jc w:val="center"/>
        <w:rPr>
          <w:rFonts w:ascii="Times New Roman" w:eastAsia="Times New Roman" w:hAnsi="Times New Roman" w:cs="Times New Roman"/>
          <w:sz w:val="24"/>
          <w:szCs w:val="24"/>
          <w:lang w:bidi="yi-Hebr"/>
        </w:rPr>
      </w:pPr>
      <w:r w:rsidRPr="00AF26CD">
        <w:rPr>
          <w:rFonts w:ascii="Times New Roman" w:eastAsia="Times New Roman" w:hAnsi="Times New Roman" w:cs="Times New Roman"/>
          <w:b/>
          <w:sz w:val="24"/>
          <w:szCs w:val="24"/>
          <w:lang w:bidi="yi-Hebr"/>
        </w:rPr>
        <w:t>Izsoles komisijas lēmumu pārsūdzības kārtība</w:t>
      </w:r>
    </w:p>
    <w:p w14:paraId="240FE360" w14:textId="027FD428" w:rsidR="00AF26CD" w:rsidRPr="00AF26CD" w:rsidRDefault="00AF26CD" w:rsidP="00E3198F">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Izsoles dalībniekam ir tiesības apstrīdēt Pašvaldības  īpašuma privatizācijas un atsavināšanas izsoles komisijas pieņemtos lēmumus Limbažu novada domei 7 (septiņu) dienu laikā no attiecīgā lēmuma pieņemšanas dienas.</w:t>
      </w:r>
    </w:p>
    <w:p w14:paraId="240FE361" w14:textId="77777777" w:rsidR="00AF26CD" w:rsidRPr="00AF26CD" w:rsidRDefault="00AF26CD" w:rsidP="00E3198F">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Limbažu novada dome iesniegumu izskata 1 (viena) mēneša laikā un par lēmumu paziņo izsoles dalībniekam, kurš pārsūdzējis izsoles komisijas lēmumu.</w:t>
      </w:r>
    </w:p>
    <w:p w14:paraId="240FE362" w14:textId="77777777" w:rsidR="00AF26CD" w:rsidRPr="00AF26CD" w:rsidRDefault="00AF26CD" w:rsidP="00AF26CD">
      <w:pPr>
        <w:spacing w:after="0" w:line="240" w:lineRule="auto"/>
        <w:jc w:val="both"/>
        <w:rPr>
          <w:rFonts w:ascii="Times New Roman" w:eastAsia="Times New Roman" w:hAnsi="Times New Roman" w:cs="Times New Roman"/>
          <w:b/>
          <w:caps/>
          <w:sz w:val="24"/>
          <w:szCs w:val="24"/>
          <w:lang w:eastAsia="lv-LV"/>
        </w:rPr>
      </w:pPr>
    </w:p>
    <w:p w14:paraId="240FE363" w14:textId="77777777" w:rsidR="00AF26CD" w:rsidRPr="00AF26CD" w:rsidRDefault="00AF26CD" w:rsidP="00AF26CD">
      <w:pPr>
        <w:spacing w:after="0" w:line="240" w:lineRule="auto"/>
        <w:jc w:val="both"/>
        <w:rPr>
          <w:rFonts w:ascii="Times New Roman" w:eastAsia="Times New Roman" w:hAnsi="Times New Roman" w:cs="Times New Roman"/>
          <w:b/>
          <w:caps/>
          <w:sz w:val="24"/>
          <w:szCs w:val="24"/>
          <w:lang w:eastAsia="lv-LV"/>
        </w:rPr>
        <w:sectPr w:rsidR="00AF26CD" w:rsidRPr="00AF26CD" w:rsidSect="00DC07A8">
          <w:headerReference w:type="default" r:id="rId13"/>
          <w:pgSz w:w="11906" w:h="16838"/>
          <w:pgMar w:top="1134" w:right="567" w:bottom="1134" w:left="1701" w:header="709" w:footer="709" w:gutter="0"/>
          <w:pgNumType w:start="1"/>
          <w:cols w:space="708"/>
          <w:titlePg/>
          <w:docGrid w:linePitch="360"/>
        </w:sectPr>
      </w:pPr>
    </w:p>
    <w:p w14:paraId="240FE364" w14:textId="3375013C" w:rsidR="00AF26CD" w:rsidRPr="00AF26CD" w:rsidRDefault="00AF26CD" w:rsidP="00375081">
      <w:pPr>
        <w:widowControl w:val="0"/>
        <w:suppressAutoHyphens/>
        <w:spacing w:after="200" w:line="276" w:lineRule="auto"/>
        <w:ind w:right="-143"/>
        <w:contextualSpacing/>
        <w:jc w:val="right"/>
        <w:rPr>
          <w:rFonts w:ascii="Times New Roman" w:eastAsia="Arial Unicode MS" w:hAnsi="Times New Roman" w:cs="Tahoma"/>
          <w:kern w:val="1"/>
          <w:sz w:val="24"/>
          <w:szCs w:val="24"/>
          <w:lang w:bidi="hi-IN"/>
        </w:rPr>
      </w:pPr>
      <w:r w:rsidRPr="00AF26CD">
        <w:rPr>
          <w:rFonts w:ascii="Times New Roman" w:eastAsia="Arial Unicode MS" w:hAnsi="Times New Roman" w:cs="Tahoma"/>
          <w:b/>
          <w:bCs/>
          <w:caps/>
          <w:kern w:val="1"/>
          <w:sz w:val="24"/>
          <w:szCs w:val="24"/>
          <w:lang w:bidi="hi-IN"/>
        </w:rPr>
        <w:lastRenderedPageBreak/>
        <w:t xml:space="preserve">pielikums </w:t>
      </w:r>
    </w:p>
    <w:p w14:paraId="240FE365" w14:textId="4C16D2FD" w:rsidR="00AF26CD" w:rsidRPr="00AF26CD" w:rsidRDefault="00FC5A99" w:rsidP="00AF26CD">
      <w:pPr>
        <w:widowControl w:val="0"/>
        <w:suppressAutoHyphens/>
        <w:spacing w:after="200" w:line="276" w:lineRule="auto"/>
        <w:ind w:right="-143"/>
        <w:contextualSpacing/>
        <w:jc w:val="right"/>
        <w:rPr>
          <w:rFonts w:ascii="Times New Roman" w:eastAsia="Arial Unicode MS" w:hAnsi="Times New Roman" w:cs="Tahoma"/>
          <w:kern w:val="1"/>
          <w:sz w:val="24"/>
          <w:szCs w:val="24"/>
          <w:lang w:bidi="hi-IN"/>
        </w:rPr>
      </w:pPr>
      <w:r>
        <w:rPr>
          <w:rFonts w:ascii="Times New Roman" w:eastAsia="Arial Unicode MS" w:hAnsi="Times New Roman" w:cs="Tahoma"/>
          <w:kern w:val="1"/>
          <w:sz w:val="24"/>
          <w:szCs w:val="24"/>
          <w:lang w:eastAsia="hi-IN" w:bidi="hi-IN"/>
        </w:rPr>
        <w:t>23</w:t>
      </w:r>
      <w:r w:rsidR="00AF26CD" w:rsidRPr="00AF26CD">
        <w:rPr>
          <w:rFonts w:ascii="Times New Roman" w:eastAsia="Arial Unicode MS" w:hAnsi="Times New Roman" w:cs="Tahoma"/>
          <w:kern w:val="1"/>
          <w:sz w:val="24"/>
          <w:szCs w:val="24"/>
          <w:lang w:eastAsia="hi-IN" w:bidi="hi-IN"/>
        </w:rPr>
        <w:t>.</w:t>
      </w:r>
      <w:r w:rsidR="00A21A92">
        <w:rPr>
          <w:rFonts w:ascii="Times New Roman" w:eastAsia="Arial Unicode MS" w:hAnsi="Times New Roman" w:cs="Tahoma"/>
          <w:kern w:val="1"/>
          <w:sz w:val="24"/>
          <w:szCs w:val="24"/>
          <w:lang w:eastAsia="hi-IN" w:bidi="hi-IN"/>
        </w:rPr>
        <w:t>0</w:t>
      </w:r>
      <w:r w:rsidR="00C43421">
        <w:rPr>
          <w:rFonts w:ascii="Times New Roman" w:eastAsia="Arial Unicode MS" w:hAnsi="Times New Roman" w:cs="Tahoma"/>
          <w:kern w:val="1"/>
          <w:sz w:val="24"/>
          <w:szCs w:val="24"/>
          <w:lang w:eastAsia="hi-IN" w:bidi="hi-IN"/>
        </w:rPr>
        <w:t>7</w:t>
      </w:r>
      <w:r w:rsidR="00AF26CD" w:rsidRPr="00AF26CD">
        <w:rPr>
          <w:rFonts w:ascii="Times New Roman" w:eastAsia="Arial Unicode MS" w:hAnsi="Times New Roman" w:cs="Tahoma"/>
          <w:kern w:val="1"/>
          <w:sz w:val="24"/>
          <w:szCs w:val="24"/>
          <w:lang w:eastAsia="hi-IN" w:bidi="hi-IN"/>
        </w:rPr>
        <w:t>.202</w:t>
      </w:r>
      <w:r w:rsidR="00C43421">
        <w:rPr>
          <w:rFonts w:ascii="Times New Roman" w:eastAsia="Arial Unicode MS" w:hAnsi="Times New Roman" w:cs="Tahoma"/>
          <w:kern w:val="1"/>
          <w:sz w:val="24"/>
          <w:szCs w:val="24"/>
          <w:lang w:eastAsia="hi-IN" w:bidi="hi-IN"/>
        </w:rPr>
        <w:t>6</w:t>
      </w:r>
      <w:r w:rsidR="00AF26CD" w:rsidRPr="00AF26CD">
        <w:rPr>
          <w:rFonts w:ascii="Times New Roman" w:eastAsia="Arial Unicode MS" w:hAnsi="Times New Roman" w:cs="Tahoma"/>
          <w:kern w:val="1"/>
          <w:sz w:val="24"/>
          <w:szCs w:val="24"/>
          <w:lang w:eastAsia="hi-IN" w:bidi="hi-IN"/>
        </w:rPr>
        <w:t xml:space="preserve">. </w:t>
      </w:r>
      <w:r w:rsidR="00AF26CD" w:rsidRPr="00AF26CD">
        <w:rPr>
          <w:rFonts w:ascii="Times New Roman" w:eastAsia="Arial Unicode MS" w:hAnsi="Times New Roman" w:cs="Tahoma"/>
          <w:kern w:val="1"/>
          <w:sz w:val="24"/>
          <w:szCs w:val="24"/>
          <w:lang w:bidi="hi-IN"/>
        </w:rPr>
        <w:t>Limbažu novada pašvaldības</w:t>
      </w:r>
    </w:p>
    <w:p w14:paraId="0E740B35" w14:textId="31D41577" w:rsidR="00C43421" w:rsidRDefault="00AF26CD" w:rsidP="00C43421">
      <w:pPr>
        <w:widowControl w:val="0"/>
        <w:suppressAutoHyphens/>
        <w:spacing w:after="200" w:line="276" w:lineRule="auto"/>
        <w:ind w:right="-143"/>
        <w:contextualSpacing/>
        <w:jc w:val="right"/>
        <w:rPr>
          <w:rFonts w:ascii="Times New Roman" w:eastAsia="Arial Unicode MS" w:hAnsi="Times New Roman" w:cs="Tahoma"/>
          <w:kern w:val="1"/>
          <w:sz w:val="24"/>
          <w:szCs w:val="24"/>
          <w:lang w:bidi="hi-IN"/>
        </w:rPr>
      </w:pPr>
      <w:r w:rsidRPr="00AF26CD">
        <w:rPr>
          <w:rFonts w:ascii="Times New Roman" w:eastAsia="Arial Unicode MS" w:hAnsi="Times New Roman" w:cs="Tahoma"/>
          <w:kern w:val="1"/>
          <w:sz w:val="24"/>
          <w:szCs w:val="24"/>
          <w:lang w:bidi="hi-IN"/>
        </w:rPr>
        <w:t xml:space="preserve"> nekustamā īpašuma</w:t>
      </w:r>
      <w:r w:rsidR="00375081">
        <w:rPr>
          <w:rFonts w:ascii="Times New Roman" w:eastAsia="Arial Unicode MS" w:hAnsi="Times New Roman" w:cs="Tahoma"/>
          <w:kern w:val="1"/>
          <w:sz w:val="24"/>
          <w:szCs w:val="24"/>
          <w:lang w:bidi="hi-IN"/>
        </w:rPr>
        <w:t xml:space="preserve"> </w:t>
      </w:r>
      <w:r w:rsidR="00C43421" w:rsidRPr="00C43421">
        <w:rPr>
          <w:rFonts w:ascii="Times New Roman" w:eastAsia="Arial Unicode MS" w:hAnsi="Times New Roman" w:cs="Tahoma"/>
          <w:kern w:val="1"/>
          <w:sz w:val="24"/>
          <w:szCs w:val="24"/>
          <w:lang w:bidi="hi-IN"/>
        </w:rPr>
        <w:t>“</w:t>
      </w:r>
      <w:r w:rsidR="00C33365">
        <w:rPr>
          <w:rFonts w:ascii="Times New Roman" w:eastAsia="Arial Unicode MS" w:hAnsi="Times New Roman" w:cs="Tahoma"/>
          <w:kern w:val="1"/>
          <w:sz w:val="24"/>
          <w:szCs w:val="24"/>
          <w:lang w:bidi="hi-IN"/>
        </w:rPr>
        <w:t>Lācīši</w:t>
      </w:r>
      <w:r w:rsidR="00C43421" w:rsidRPr="00C43421">
        <w:rPr>
          <w:rFonts w:ascii="Times New Roman" w:eastAsia="Arial Unicode MS" w:hAnsi="Times New Roman" w:cs="Tahoma"/>
          <w:kern w:val="1"/>
          <w:sz w:val="24"/>
          <w:szCs w:val="24"/>
          <w:lang w:bidi="hi-IN"/>
        </w:rPr>
        <w:t xml:space="preserve">”, </w:t>
      </w:r>
    </w:p>
    <w:p w14:paraId="2D52A8B9" w14:textId="20787122" w:rsidR="00C43421" w:rsidRPr="00AF26CD" w:rsidRDefault="00C33365" w:rsidP="00C43421">
      <w:pPr>
        <w:widowControl w:val="0"/>
        <w:suppressAutoHyphens/>
        <w:spacing w:after="200" w:line="276" w:lineRule="auto"/>
        <w:ind w:right="-143"/>
        <w:contextualSpacing/>
        <w:jc w:val="right"/>
        <w:rPr>
          <w:rFonts w:ascii="Times New Roman" w:eastAsia="Calibri" w:hAnsi="Times New Roman" w:cs="Tahoma"/>
          <w:bCs/>
          <w:kern w:val="1"/>
          <w:sz w:val="24"/>
          <w:lang w:bidi="hi-IN"/>
        </w:rPr>
      </w:pPr>
      <w:r>
        <w:rPr>
          <w:rFonts w:ascii="Times New Roman" w:eastAsia="Arial Unicode MS" w:hAnsi="Times New Roman" w:cs="Tahoma"/>
          <w:kern w:val="1"/>
          <w:sz w:val="24"/>
          <w:szCs w:val="24"/>
          <w:lang w:bidi="hi-IN"/>
        </w:rPr>
        <w:t>Pāles</w:t>
      </w:r>
      <w:r w:rsidR="00C43421" w:rsidRPr="00C43421">
        <w:rPr>
          <w:rFonts w:ascii="Times New Roman" w:eastAsia="Arial Unicode MS" w:hAnsi="Times New Roman" w:cs="Tahoma"/>
          <w:kern w:val="1"/>
          <w:sz w:val="24"/>
          <w:szCs w:val="24"/>
          <w:lang w:bidi="hi-IN"/>
        </w:rPr>
        <w:t xml:space="preserve"> pagast</w:t>
      </w:r>
      <w:r w:rsidR="00375081">
        <w:rPr>
          <w:rFonts w:ascii="Times New Roman" w:eastAsia="Arial Unicode MS" w:hAnsi="Times New Roman" w:cs="Tahoma"/>
          <w:kern w:val="1"/>
          <w:sz w:val="24"/>
          <w:szCs w:val="24"/>
          <w:lang w:bidi="hi-IN"/>
        </w:rPr>
        <w:t>s</w:t>
      </w:r>
      <w:r w:rsidR="00C43421" w:rsidRPr="00C43421">
        <w:rPr>
          <w:rFonts w:ascii="Times New Roman" w:eastAsia="Arial Unicode MS" w:hAnsi="Times New Roman" w:cs="Tahoma"/>
          <w:kern w:val="1"/>
          <w:sz w:val="24"/>
          <w:szCs w:val="24"/>
          <w:lang w:bidi="hi-IN"/>
        </w:rPr>
        <w:t>, Limbažu novad</w:t>
      </w:r>
      <w:r w:rsidR="00375081">
        <w:rPr>
          <w:rFonts w:ascii="Times New Roman" w:eastAsia="Arial Unicode MS" w:hAnsi="Times New Roman" w:cs="Tahoma"/>
          <w:kern w:val="1"/>
          <w:sz w:val="24"/>
          <w:szCs w:val="24"/>
          <w:lang w:bidi="hi-IN"/>
        </w:rPr>
        <w:t>s,</w:t>
      </w:r>
    </w:p>
    <w:p w14:paraId="240FE367" w14:textId="359979E8" w:rsidR="00AF26CD" w:rsidRPr="00AF26CD" w:rsidRDefault="00E3198F" w:rsidP="00AF26CD">
      <w:pPr>
        <w:widowControl w:val="0"/>
        <w:suppressAutoHyphens/>
        <w:spacing w:after="200" w:line="276" w:lineRule="auto"/>
        <w:ind w:right="-143"/>
        <w:contextualSpacing/>
        <w:jc w:val="right"/>
        <w:rPr>
          <w:rFonts w:ascii="Times New Roman" w:eastAsia="Arial Unicode MS" w:hAnsi="Times New Roman" w:cs="Tahoma"/>
          <w:kern w:val="1"/>
          <w:sz w:val="24"/>
          <w:szCs w:val="24"/>
          <w:lang w:bidi="hi-IN"/>
        </w:rPr>
      </w:pPr>
      <w:r>
        <w:rPr>
          <w:rFonts w:ascii="Times New Roman" w:eastAsia="Calibri" w:hAnsi="Times New Roman" w:cs="Tahoma"/>
          <w:bCs/>
          <w:kern w:val="1"/>
          <w:sz w:val="24"/>
          <w:lang w:bidi="hi-IN"/>
        </w:rPr>
        <w:t xml:space="preserve"> </w:t>
      </w:r>
      <w:r w:rsidR="00AF26CD" w:rsidRPr="00AF26CD">
        <w:rPr>
          <w:rFonts w:ascii="Times New Roman" w:eastAsia="Arial Unicode MS" w:hAnsi="Times New Roman" w:cs="Tahoma"/>
          <w:kern w:val="1"/>
          <w:sz w:val="24"/>
          <w:szCs w:val="24"/>
          <w:lang w:bidi="hi-IN"/>
        </w:rPr>
        <w:t>izsoles noteikumiem</w:t>
      </w:r>
    </w:p>
    <w:p w14:paraId="240FE368" w14:textId="77777777" w:rsidR="00AF26CD" w:rsidRPr="00AF26CD" w:rsidRDefault="00AF26CD" w:rsidP="00AF26CD">
      <w:pPr>
        <w:widowControl w:val="0"/>
        <w:suppressAutoHyphens/>
        <w:spacing w:after="200" w:line="276" w:lineRule="auto"/>
        <w:contextualSpacing/>
        <w:jc w:val="center"/>
        <w:rPr>
          <w:rFonts w:ascii="Times New Roman" w:eastAsia="Arial Unicode MS" w:hAnsi="Times New Roman" w:cs="Tahoma"/>
          <w:b/>
          <w:caps/>
          <w:kern w:val="1"/>
          <w:sz w:val="16"/>
          <w:szCs w:val="16"/>
          <w:lang w:bidi="hi-IN"/>
        </w:rPr>
      </w:pPr>
    </w:p>
    <w:p w14:paraId="240FE369" w14:textId="77777777" w:rsidR="00AF26CD" w:rsidRPr="00AF26CD" w:rsidRDefault="00AF26CD" w:rsidP="00AF26CD">
      <w:pPr>
        <w:widowControl w:val="0"/>
        <w:suppressAutoHyphens/>
        <w:spacing w:after="200" w:line="276" w:lineRule="auto"/>
        <w:contextualSpacing/>
        <w:jc w:val="center"/>
        <w:rPr>
          <w:rFonts w:ascii="Times New Roman" w:eastAsia="Arial Unicode MS" w:hAnsi="Times New Roman" w:cs="Tahoma"/>
          <w:b/>
          <w:caps/>
          <w:kern w:val="1"/>
          <w:sz w:val="16"/>
          <w:szCs w:val="16"/>
          <w:lang w:bidi="hi-IN"/>
        </w:rPr>
      </w:pPr>
    </w:p>
    <w:p w14:paraId="240FE36A" w14:textId="77777777" w:rsidR="00AF26CD" w:rsidRPr="00AF26CD" w:rsidRDefault="00AF26CD" w:rsidP="00AF26CD">
      <w:pPr>
        <w:spacing w:after="0" w:line="240" w:lineRule="auto"/>
        <w:ind w:right="3"/>
        <w:jc w:val="center"/>
        <w:rPr>
          <w:rFonts w:ascii="Times New Roman" w:eastAsia="Times New Roman" w:hAnsi="Times New Roman" w:cs="Times New Roman"/>
          <w:b/>
          <w:sz w:val="24"/>
          <w:szCs w:val="24"/>
        </w:rPr>
      </w:pPr>
      <w:r w:rsidRPr="00AF26CD">
        <w:rPr>
          <w:rFonts w:ascii="Times New Roman" w:eastAsia="Times New Roman" w:hAnsi="Times New Roman" w:cs="Times New Roman"/>
          <w:b/>
          <w:sz w:val="24"/>
          <w:szCs w:val="24"/>
        </w:rPr>
        <w:t>Pirkuma līgums (</w:t>
      </w:r>
      <w:r w:rsidRPr="00AF26CD">
        <w:rPr>
          <w:rFonts w:ascii="Times New Roman" w:eastAsia="Times New Roman" w:hAnsi="Times New Roman" w:cs="Times New Roman"/>
          <w:b/>
          <w:i/>
          <w:sz w:val="24"/>
          <w:szCs w:val="24"/>
        </w:rPr>
        <w:t>projekts</w:t>
      </w:r>
      <w:r w:rsidRPr="00AF26CD">
        <w:rPr>
          <w:rFonts w:ascii="Times New Roman" w:eastAsia="Times New Roman" w:hAnsi="Times New Roman" w:cs="Times New Roman"/>
          <w:b/>
          <w:sz w:val="24"/>
          <w:szCs w:val="24"/>
        </w:rPr>
        <w:t>)</w:t>
      </w:r>
    </w:p>
    <w:p w14:paraId="240FE36B"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p w14:paraId="240FE36C" w14:textId="129C2F30"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r w:rsidRPr="00AF26CD">
        <w:rPr>
          <w:rFonts w:ascii="Times New Roman" w:eastAsia="Times New Roman" w:hAnsi="Times New Roman" w:cs="Times New Roman"/>
          <w:sz w:val="24"/>
          <w:szCs w:val="24"/>
        </w:rPr>
        <w:t>Limbažos,                                                                                 202</w:t>
      </w:r>
      <w:r w:rsidR="007C7901">
        <w:rPr>
          <w:rFonts w:ascii="Times New Roman" w:eastAsia="Times New Roman" w:hAnsi="Times New Roman" w:cs="Times New Roman"/>
          <w:sz w:val="24"/>
          <w:szCs w:val="24"/>
        </w:rPr>
        <w:t>6</w:t>
      </w:r>
      <w:r w:rsidRPr="00AF26CD">
        <w:rPr>
          <w:rFonts w:ascii="Times New Roman" w:eastAsia="Times New Roman" w:hAnsi="Times New Roman" w:cs="Times New Roman"/>
          <w:sz w:val="24"/>
          <w:szCs w:val="24"/>
        </w:rPr>
        <w:t>.gada</w:t>
      </w:r>
      <w:r w:rsidRPr="00AF26CD">
        <w:rPr>
          <w:rFonts w:ascii="Times New Roman" w:eastAsia="Times New Roman" w:hAnsi="Times New Roman" w:cs="Times New Roman"/>
          <w:b/>
          <w:sz w:val="24"/>
          <w:szCs w:val="24"/>
        </w:rPr>
        <w:t xml:space="preserve"> </w:t>
      </w:r>
      <w:r w:rsidRPr="00AF26CD">
        <w:rPr>
          <w:rFonts w:ascii="Times New Roman" w:eastAsia="Times New Roman" w:hAnsi="Times New Roman" w:cs="Times New Roman"/>
          <w:bCs/>
          <w:sz w:val="24"/>
          <w:szCs w:val="24"/>
        </w:rPr>
        <w:t>___. _______________</w:t>
      </w:r>
    </w:p>
    <w:p w14:paraId="240FE36D"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p w14:paraId="240FE36E" w14:textId="7656FC51" w:rsidR="00AF26CD" w:rsidRPr="00AF26CD" w:rsidRDefault="00AF26CD" w:rsidP="00AF26CD">
      <w:pPr>
        <w:spacing w:after="0" w:line="240" w:lineRule="auto"/>
        <w:ind w:right="3"/>
        <w:jc w:val="both"/>
        <w:rPr>
          <w:rFonts w:ascii="Times New Roman" w:eastAsia="Times New Roman" w:hAnsi="Times New Roman" w:cs="Times New Roman"/>
          <w:sz w:val="24"/>
          <w:szCs w:val="24"/>
        </w:rPr>
      </w:pPr>
      <w:r w:rsidRPr="00AF26CD">
        <w:rPr>
          <w:rFonts w:ascii="Times New Roman" w:eastAsia="Times New Roman" w:hAnsi="Times New Roman" w:cs="Times New Roman"/>
          <w:b/>
          <w:sz w:val="24"/>
          <w:szCs w:val="24"/>
        </w:rPr>
        <w:t>Limbažu novada pašvaldība</w:t>
      </w:r>
      <w:r w:rsidRPr="00AF26CD">
        <w:rPr>
          <w:rFonts w:ascii="Times New Roman" w:eastAsia="Times New Roman" w:hAnsi="Times New Roman" w:cs="Times New Roman"/>
          <w:sz w:val="24"/>
          <w:szCs w:val="24"/>
        </w:rPr>
        <w:t xml:space="preserve">, nodokļu maksātāja reģistrācijas Nr.90009114631, kuras vārdā uz </w:t>
      </w:r>
      <w:r w:rsidR="003218F2">
        <w:rPr>
          <w:rFonts w:ascii="Times New Roman" w:eastAsia="Times New Roman" w:hAnsi="Times New Roman" w:cs="Times New Roman"/>
          <w:sz w:val="24"/>
          <w:szCs w:val="24"/>
        </w:rPr>
        <w:t>Pašvaldību likuma</w:t>
      </w:r>
      <w:r w:rsidRPr="00AF26CD">
        <w:rPr>
          <w:rFonts w:ascii="Times New Roman" w:eastAsia="Times New Roman" w:hAnsi="Times New Roman" w:cs="Times New Roman"/>
          <w:sz w:val="24"/>
          <w:szCs w:val="24"/>
        </w:rPr>
        <w:t xml:space="preserve"> un Limbažu novada pašvaldības nolikuma pamata rīkojas domes priekšsēdētāj</w:t>
      </w:r>
      <w:r w:rsidR="00A50928">
        <w:rPr>
          <w:rFonts w:ascii="Times New Roman" w:eastAsia="Times New Roman" w:hAnsi="Times New Roman" w:cs="Times New Roman"/>
          <w:sz w:val="24"/>
          <w:szCs w:val="24"/>
        </w:rPr>
        <w:t>a</w:t>
      </w:r>
      <w:r w:rsidRPr="00AF26CD">
        <w:rPr>
          <w:rFonts w:ascii="Times New Roman" w:eastAsia="Times New Roman" w:hAnsi="Times New Roman" w:cs="Times New Roman"/>
          <w:sz w:val="24"/>
          <w:szCs w:val="24"/>
        </w:rPr>
        <w:t xml:space="preserve"> </w:t>
      </w:r>
      <w:r w:rsidR="00A50928">
        <w:rPr>
          <w:rFonts w:ascii="Times New Roman" w:eastAsia="Times New Roman" w:hAnsi="Times New Roman" w:cs="Times New Roman"/>
          <w:b/>
          <w:sz w:val="24"/>
          <w:szCs w:val="24"/>
        </w:rPr>
        <w:t>Sigita Upmale</w:t>
      </w:r>
      <w:r w:rsidRPr="00AF26CD">
        <w:rPr>
          <w:rFonts w:ascii="Times New Roman" w:eastAsia="Times New Roman" w:hAnsi="Times New Roman" w:cs="Times New Roman"/>
          <w:b/>
          <w:sz w:val="24"/>
          <w:szCs w:val="24"/>
        </w:rPr>
        <w:t>,</w:t>
      </w:r>
      <w:r w:rsidRPr="00AF26CD">
        <w:rPr>
          <w:rFonts w:ascii="Times New Roman" w:eastAsia="Times New Roman" w:hAnsi="Times New Roman" w:cs="Times New Roman"/>
          <w:sz w:val="24"/>
          <w:szCs w:val="24"/>
        </w:rPr>
        <w:t xml:space="preserve"> turpmāk tekstā saukts Pārdevējs, un </w:t>
      </w:r>
    </w:p>
    <w:p w14:paraId="240FE36F" w14:textId="32C9C81F" w:rsidR="00AF26CD" w:rsidRPr="00AF26CD" w:rsidRDefault="00AF26CD" w:rsidP="00AF26CD">
      <w:pPr>
        <w:spacing w:after="0" w:line="240" w:lineRule="auto"/>
        <w:ind w:right="3"/>
        <w:jc w:val="both"/>
        <w:rPr>
          <w:rFonts w:ascii="Times New Roman" w:eastAsia="Times New Roman" w:hAnsi="Times New Roman" w:cs="Times New Roman"/>
          <w:sz w:val="24"/>
          <w:szCs w:val="24"/>
        </w:rPr>
      </w:pPr>
      <w:r w:rsidRPr="00AF26CD">
        <w:rPr>
          <w:rFonts w:ascii="Times New Roman" w:eastAsia="Times New Roman" w:hAnsi="Times New Roman" w:cs="Times New Roman"/>
          <w:bCs/>
          <w:sz w:val="24"/>
          <w:szCs w:val="24"/>
        </w:rPr>
        <w:t>___________________________________</w:t>
      </w:r>
      <w:r w:rsidRPr="00AF26CD">
        <w:rPr>
          <w:rFonts w:ascii="Times New Roman" w:eastAsia="Times New Roman" w:hAnsi="Times New Roman" w:cs="Times New Roman"/>
          <w:sz w:val="24"/>
          <w:szCs w:val="24"/>
        </w:rPr>
        <w:t xml:space="preserve">, turpmāk tekstā saukts Pircējs, abi kopā saukti PUSES, </w:t>
      </w:r>
      <w:r w:rsidRPr="00AF26CD">
        <w:rPr>
          <w:rFonts w:ascii="Times New Roman" w:eastAsia="Times New Roman" w:hAnsi="Times New Roman" w:cs="Times New Roman"/>
          <w:i/>
          <w:iCs/>
          <w:sz w:val="24"/>
          <w:szCs w:val="24"/>
        </w:rPr>
        <w:t>pamatojoties uz Limbažu novada pašvaldības Pašvaldības īpašumu privatizācijas un atsavināšanas komisijas 20</w:t>
      </w:r>
      <w:r w:rsidR="00A50928">
        <w:rPr>
          <w:rFonts w:ascii="Times New Roman" w:eastAsia="Times New Roman" w:hAnsi="Times New Roman" w:cs="Times New Roman"/>
          <w:i/>
          <w:iCs/>
          <w:sz w:val="24"/>
          <w:szCs w:val="24"/>
        </w:rPr>
        <w:t>26</w:t>
      </w:r>
      <w:r w:rsidRPr="00AF26CD">
        <w:rPr>
          <w:rFonts w:ascii="Times New Roman" w:eastAsia="Times New Roman" w:hAnsi="Times New Roman" w:cs="Times New Roman"/>
          <w:i/>
          <w:iCs/>
          <w:sz w:val="24"/>
          <w:szCs w:val="24"/>
        </w:rPr>
        <w:t>.gada ___._________________ lēmumu “________________________________” (protokols Nr.___, ____.§)</w:t>
      </w:r>
      <w:r w:rsidRPr="00AF26CD">
        <w:rPr>
          <w:rFonts w:ascii="Times New Roman" w:eastAsia="Times New Roman" w:hAnsi="Times New Roman" w:cs="Times New Roman"/>
          <w:sz w:val="24"/>
          <w:szCs w:val="24"/>
        </w:rPr>
        <w:t>, un vienojās par sekojošo:</w:t>
      </w:r>
    </w:p>
    <w:p w14:paraId="240FE370" w14:textId="77777777" w:rsidR="00AF26CD" w:rsidRPr="00AF26CD" w:rsidRDefault="00AF26CD" w:rsidP="00AF26CD">
      <w:pPr>
        <w:spacing w:after="0" w:line="240" w:lineRule="auto"/>
        <w:ind w:right="3"/>
        <w:jc w:val="both"/>
        <w:rPr>
          <w:rFonts w:ascii="Times New Roman" w:eastAsia="Times New Roman" w:hAnsi="Times New Roman" w:cs="Times New Roman"/>
          <w:sz w:val="24"/>
          <w:szCs w:val="24"/>
        </w:rPr>
      </w:pPr>
    </w:p>
    <w:p w14:paraId="240FE371" w14:textId="77777777" w:rsidR="00AF26CD" w:rsidRPr="00AF26CD" w:rsidRDefault="00AF26CD" w:rsidP="00AF26CD">
      <w:pPr>
        <w:numPr>
          <w:ilvl w:val="0"/>
          <w:numId w:val="4"/>
        </w:numPr>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Līguma priekšmets</w:t>
      </w:r>
    </w:p>
    <w:p w14:paraId="240FE372" w14:textId="59FCC2A3" w:rsidR="00AF26CD" w:rsidRPr="00AF26CD" w:rsidRDefault="00AF26CD" w:rsidP="00B21857">
      <w:pPr>
        <w:numPr>
          <w:ilvl w:val="1"/>
          <w:numId w:val="4"/>
        </w:numPr>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Pārdevējs pārdod un nodod, bet Pircējs, pērk un pieņem nekustamo īpašumu</w:t>
      </w:r>
      <w:r w:rsidR="00C33365">
        <w:rPr>
          <w:rFonts w:ascii="Times New Roman" w:eastAsia="Times New Roman" w:hAnsi="Times New Roman" w:cs="Times New Roman"/>
          <w:sz w:val="24"/>
          <w:szCs w:val="24"/>
        </w:rPr>
        <w:t xml:space="preserve"> </w:t>
      </w:r>
      <w:r w:rsidR="00C33365" w:rsidRPr="00C33365">
        <w:rPr>
          <w:rFonts w:ascii="Times New Roman" w:eastAsia="Times New Roman" w:hAnsi="Times New Roman" w:cs="Times New Roman"/>
          <w:sz w:val="24"/>
          <w:szCs w:val="24"/>
        </w:rPr>
        <w:t>“Lācīši”, Pāles pagasts, Limbažu novads, kadastra numurs  6668 004 0102, kas sastāv no zemes vienības ar kadastra apzīmējumu  6668 004 0102, 18.92 ha platībā un dzīvojamās mājas ar kadastra apzīmējumu 6668 004 0102 001</w:t>
      </w:r>
      <w:r w:rsidRPr="00CF4DCB">
        <w:rPr>
          <w:rFonts w:ascii="Times New Roman" w:eastAsia="Times New Roman" w:hAnsi="Times New Roman" w:cs="Times New Roman"/>
          <w:sz w:val="24"/>
          <w:szCs w:val="24"/>
        </w:rPr>
        <w:t>, turpmāk</w:t>
      </w:r>
      <w:r w:rsidRPr="00AF26CD">
        <w:rPr>
          <w:rFonts w:ascii="Times New Roman" w:eastAsia="Times New Roman" w:hAnsi="Times New Roman" w:cs="Times New Roman"/>
          <w:sz w:val="24"/>
          <w:szCs w:val="24"/>
        </w:rPr>
        <w:t xml:space="preserve">  tekstā – Objekts. </w:t>
      </w:r>
    </w:p>
    <w:p w14:paraId="240FE373"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Objekts Līguma noslēgšanas brīdī pieder Pārdevējam, ko apliecina Zemesgrāmatu apliecība. </w:t>
      </w:r>
    </w:p>
    <w:p w14:paraId="240FE374"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Līguma summa un norēķinu kārtība</w:t>
      </w:r>
    </w:p>
    <w:p w14:paraId="240FE375"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Līguma summa ir __________________ (______________________________), kas samaksājama 100 % naudā, turpmāk saukta – Līguma summa. </w:t>
      </w:r>
    </w:p>
    <w:p w14:paraId="240FE376"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Līguma summa uz Līguma parakstīšanas dienu ir pārskaitīta Limbažu novada pašvaldības kontā </w:t>
      </w:r>
      <w:r w:rsidRPr="00AF26CD">
        <w:rPr>
          <w:rFonts w:ascii="Times New Roman" w:eastAsia="Arial Unicode MS" w:hAnsi="Times New Roman" w:cs="Tahoma"/>
          <w:kern w:val="1"/>
          <w:sz w:val="24"/>
          <w:szCs w:val="24"/>
          <w:lang w:eastAsia="lv-LV" w:bidi="hi-IN"/>
        </w:rPr>
        <w:t>AS „Swedbank”, bankas kods HABALV22, konta Nr. LV12HABA0551026085817</w:t>
      </w:r>
      <w:r w:rsidRPr="00AF26CD">
        <w:rPr>
          <w:rFonts w:ascii="Times New Roman" w:eastAsia="Times New Roman" w:hAnsi="Times New Roman" w:cs="Times New Roman"/>
          <w:sz w:val="24"/>
          <w:szCs w:val="24"/>
        </w:rPr>
        <w:t>.</w:t>
      </w:r>
    </w:p>
    <w:p w14:paraId="240FE377"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Līguma Izdevumu segšana</w:t>
      </w:r>
    </w:p>
    <w:p w14:paraId="240FE378" w14:textId="4A42C71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Visus izdevumus, kas saistīti ar Objekta pirkšanu un īpašuma tiesību pārreģistrēšanu un ko</w:t>
      </w:r>
      <w:r w:rsidR="0028624B">
        <w:rPr>
          <w:rFonts w:ascii="Times New Roman" w:eastAsia="Times New Roman" w:hAnsi="Times New Roman" w:cs="Times New Roman"/>
          <w:sz w:val="24"/>
          <w:szCs w:val="24"/>
        </w:rPr>
        <w:t>r</w:t>
      </w:r>
      <w:r w:rsidRPr="00AF26CD">
        <w:rPr>
          <w:rFonts w:ascii="Times New Roman" w:eastAsia="Times New Roman" w:hAnsi="Times New Roman" w:cs="Times New Roman"/>
          <w:sz w:val="24"/>
          <w:szCs w:val="24"/>
        </w:rPr>
        <w:t>oborēšanu zemesgrāmatā (tajā skaitā, bet ne tikai – amata atlīdzību zvērinātam notāram, nodevas un citus obligātos maksājumus), kā arī jebkurus citus izdevumus, kuri šai sakarā rodas vai radīsies, pilnībā apņemas segt Pircējs.</w:t>
      </w:r>
    </w:p>
    <w:p w14:paraId="240FE379" w14:textId="714A97B1"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Pircējs apņemas iesniegt nepieciešamos dokumentus zemesgrāmatu nodaļā Objekta koroborācijai uz sava vārda ne vēlāk kā viena mēneša laikā pēc Līguma noslēgšanas.</w:t>
      </w:r>
    </w:p>
    <w:p w14:paraId="240FE37A"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Pārdevēja pienākumi</w:t>
      </w:r>
    </w:p>
    <w:p w14:paraId="240FE37B" w14:textId="55AA6519"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Pēc Līguma parakstīšanas Pārdevējs apņemas 5 (piecu) darba dienu laikā nodot Pircējam Objektu un nepieciešamos dokumentus, kas ir Pārdevēja rīcībā, Objekta ko</w:t>
      </w:r>
      <w:r w:rsidR="0028624B">
        <w:rPr>
          <w:rFonts w:ascii="Times New Roman" w:eastAsia="Times New Roman" w:hAnsi="Times New Roman" w:cs="Times New Roman"/>
          <w:sz w:val="24"/>
          <w:szCs w:val="24"/>
        </w:rPr>
        <w:t>r</w:t>
      </w:r>
      <w:r w:rsidRPr="00AF26CD">
        <w:rPr>
          <w:rFonts w:ascii="Times New Roman" w:eastAsia="Times New Roman" w:hAnsi="Times New Roman" w:cs="Times New Roman"/>
          <w:sz w:val="24"/>
          <w:szCs w:val="24"/>
        </w:rPr>
        <w:t>oborācijai Zemesgrāmatā.</w:t>
      </w:r>
    </w:p>
    <w:p w14:paraId="240FE37C" w14:textId="7EDCA248"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Pārdevējs apņemas neieķīlāt Objektu vai kā citādi to vairāk neapgrūtināt, kā arī neatsavināt to kādai trešajai personai no šī Līguma noslēgšanas brīža līdz Pircēja īpašuma tiesības uz Objektu tiek ko</w:t>
      </w:r>
      <w:r w:rsidR="0028624B">
        <w:rPr>
          <w:rFonts w:ascii="Times New Roman" w:eastAsia="Times New Roman" w:hAnsi="Times New Roman" w:cs="Times New Roman"/>
          <w:sz w:val="24"/>
          <w:szCs w:val="24"/>
        </w:rPr>
        <w:t>r</w:t>
      </w:r>
      <w:r w:rsidRPr="00AF26CD">
        <w:rPr>
          <w:rFonts w:ascii="Times New Roman" w:eastAsia="Times New Roman" w:hAnsi="Times New Roman" w:cs="Times New Roman"/>
          <w:sz w:val="24"/>
          <w:szCs w:val="24"/>
        </w:rPr>
        <w:t>oborētas Zemesgrāmatā.</w:t>
      </w:r>
    </w:p>
    <w:p w14:paraId="240FE37D"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sz w:val="24"/>
          <w:szCs w:val="24"/>
        </w:rPr>
      </w:pPr>
      <w:r w:rsidRPr="00AF26CD">
        <w:rPr>
          <w:rFonts w:ascii="Times New Roman" w:eastAsia="Times New Roman" w:hAnsi="Times New Roman" w:cs="Times New Roman"/>
          <w:b/>
          <w:sz w:val="24"/>
          <w:szCs w:val="24"/>
        </w:rPr>
        <w:t>PIRCĒJA PIENĀKUMI</w:t>
      </w:r>
    </w:p>
    <w:p w14:paraId="240FE37E"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PIRCĒJAM ir zināmi un saistoši visi īpašuma lietošanas tiesību ierobežojumi, kas nostiprināti zemesgrāmatā.</w:t>
      </w:r>
    </w:p>
    <w:p w14:paraId="240FE37F"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Pušu apliecinājumi</w:t>
      </w:r>
    </w:p>
    <w:p w14:paraId="240FE380"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Pārdevējs apliecina, ka līdz šī Līguma noslēgšanai Objekts nav nevienam citam atsavināts, un par to nav strīda, par kuriem Pircējam nebūtu zināms.</w:t>
      </w:r>
    </w:p>
    <w:p w14:paraId="240FE381"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lastRenderedPageBreak/>
        <w:t>Pircējs, parakstot šo Līgumu, apliecina, ka viņam ir zināms Objekta stāvoklis dabā, tā atrašanās vieta un lietošanas tiesību apgrūtinājumi, un viņam nav pretenziju pret Pārdevēju šajā sakarā, tagad, kā arī atsakās no tiesībām tādas celt nākotnē.</w:t>
      </w:r>
    </w:p>
    <w:p w14:paraId="240FE382"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 Pircējs apliecina, ka viņam ir pilnībā saprotami Civillikuma 993.pants un 994.pants, ka nekustamā īpašuma nodošana nerada īpašuma tiesības, bet par nekustamā īpašuma īpašnieku atzīstams tikai tas, kas par tādu ierakstīts zemesgrāmatā.</w:t>
      </w:r>
    </w:p>
    <w:p w14:paraId="240FE383"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Citi noteikumi</w:t>
      </w:r>
    </w:p>
    <w:p w14:paraId="240FE384"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Šis Līgums ir saistošs Pušu tiesību un saistību pārņēmējiem.</w:t>
      </w:r>
    </w:p>
    <w:p w14:paraId="240FE385"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Līgums stājas spēkā ar parakstīšanas brīdi un ir spēkā līdz Pušu saistību pilnīgai izpildei.</w:t>
      </w:r>
    </w:p>
    <w:p w14:paraId="240FE386"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Visus strīdus, kas rodas Līguma izpildes gaitā, Puses cenšas atrisināt pārrunu ceļā, ja tas nav iespējams, tad strīdu izskata vispārējās jurisdikcijas tiesa.</w:t>
      </w:r>
    </w:p>
    <w:p w14:paraId="240FE387"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Gadījums, kad viena Puse uzsāk strīdu (tajā skaitā – iesniedz prasību tiesā), nav uzskatāms par pamatu, lai nepildītu ar šo Līgumu uzņemtās saistības.</w:t>
      </w:r>
    </w:p>
    <w:p w14:paraId="240FE388"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Līgums atceļams, grozāms vai papildināms, tikai Pusēm rakstiski vienojoties, Vienošanās par izmaiņām Līgumā noformējama rakstveidā un Pušu parakstīta kļūst par šī Līguma neatņemamu sastāvdaļu.</w:t>
      </w:r>
    </w:p>
    <w:p w14:paraId="240FE38A"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Līgums sastādīts latviešu valodā uz ___ lapām </w:t>
      </w:r>
      <w:r w:rsidR="0046615B">
        <w:rPr>
          <w:rFonts w:ascii="Times New Roman" w:eastAsia="Times New Roman" w:hAnsi="Times New Roman" w:cs="Times New Roman"/>
          <w:sz w:val="24"/>
          <w:szCs w:val="24"/>
        </w:rPr>
        <w:t>3</w:t>
      </w:r>
      <w:r w:rsidRPr="00AF26CD">
        <w:rPr>
          <w:rFonts w:ascii="Times New Roman" w:eastAsia="Times New Roman" w:hAnsi="Times New Roman" w:cs="Times New Roman"/>
          <w:sz w:val="24"/>
          <w:szCs w:val="24"/>
        </w:rPr>
        <w:t xml:space="preserve"> </w:t>
      </w:r>
      <w:r w:rsidR="0046615B">
        <w:rPr>
          <w:rFonts w:ascii="Times New Roman" w:eastAsia="Times New Roman" w:hAnsi="Times New Roman" w:cs="Times New Roman"/>
          <w:sz w:val="24"/>
          <w:szCs w:val="24"/>
        </w:rPr>
        <w:t>(trīs</w:t>
      </w:r>
      <w:r w:rsidRPr="00AF26CD">
        <w:rPr>
          <w:rFonts w:ascii="Times New Roman" w:eastAsia="Times New Roman" w:hAnsi="Times New Roman" w:cs="Times New Roman"/>
          <w:sz w:val="24"/>
          <w:szCs w:val="24"/>
        </w:rPr>
        <w:t xml:space="preserve">) eksemplāros, no kuriem divi eksemplāri tiek nodoti Pircējam, </w:t>
      </w:r>
      <w:r w:rsidR="0046615B">
        <w:rPr>
          <w:rFonts w:ascii="Times New Roman" w:eastAsia="Times New Roman" w:hAnsi="Times New Roman" w:cs="Times New Roman"/>
          <w:sz w:val="24"/>
          <w:szCs w:val="24"/>
        </w:rPr>
        <w:t>viens eksemplārs</w:t>
      </w:r>
      <w:r w:rsidRPr="00AF26CD">
        <w:rPr>
          <w:rFonts w:ascii="Times New Roman" w:eastAsia="Times New Roman" w:hAnsi="Times New Roman" w:cs="Times New Roman"/>
          <w:sz w:val="24"/>
          <w:szCs w:val="24"/>
        </w:rPr>
        <w:t xml:space="preserve"> paliek Pārdevējam.</w:t>
      </w:r>
    </w:p>
    <w:p w14:paraId="240FE38B" w14:textId="77777777" w:rsidR="00AF26CD" w:rsidRPr="00AF26CD" w:rsidRDefault="00AF26CD" w:rsidP="00AF26CD">
      <w:pPr>
        <w:spacing w:after="0" w:line="240" w:lineRule="auto"/>
        <w:ind w:right="6"/>
        <w:jc w:val="both"/>
        <w:rPr>
          <w:rFonts w:ascii="Times New Roman" w:eastAsia="Times New Roman" w:hAnsi="Times New Roman" w:cs="Times New Roman"/>
          <w:sz w:val="24"/>
          <w:szCs w:val="24"/>
        </w:rPr>
      </w:pPr>
    </w:p>
    <w:p w14:paraId="240FE38C" w14:textId="77777777" w:rsidR="00AF26CD" w:rsidRPr="00AF26CD" w:rsidRDefault="00AF26CD" w:rsidP="00AF26CD">
      <w:pPr>
        <w:numPr>
          <w:ilvl w:val="0"/>
          <w:numId w:val="4"/>
        </w:numPr>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PUŠU REKVIZĪTI</w:t>
      </w:r>
    </w:p>
    <w:tbl>
      <w:tblPr>
        <w:tblW w:w="0" w:type="auto"/>
        <w:tblLook w:val="01E0" w:firstRow="1" w:lastRow="1" w:firstColumn="1" w:lastColumn="1" w:noHBand="0" w:noVBand="0"/>
      </w:tblPr>
      <w:tblGrid>
        <w:gridCol w:w="4598"/>
        <w:gridCol w:w="4589"/>
      </w:tblGrid>
      <w:tr w:rsidR="00AF26CD" w:rsidRPr="00AF26CD" w14:paraId="240FE396" w14:textId="77777777" w:rsidTr="00640119">
        <w:trPr>
          <w:trHeight w:val="2134"/>
        </w:trPr>
        <w:tc>
          <w:tcPr>
            <w:tcW w:w="4598" w:type="dxa"/>
          </w:tcPr>
          <w:p w14:paraId="240FE38D"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r w:rsidRPr="00AF26CD">
              <w:rPr>
                <w:rFonts w:ascii="Times New Roman" w:eastAsia="Times New Roman" w:hAnsi="Times New Roman" w:cs="Times New Roman"/>
                <w:b/>
                <w:sz w:val="24"/>
                <w:szCs w:val="24"/>
              </w:rPr>
              <w:t>Pārdevējs</w:t>
            </w:r>
          </w:p>
          <w:p w14:paraId="240FE38E" w14:textId="77777777" w:rsidR="00AF26CD" w:rsidRPr="00AF26CD" w:rsidRDefault="00AF26CD" w:rsidP="00AF26CD">
            <w:pPr>
              <w:spacing w:after="0" w:line="240" w:lineRule="auto"/>
              <w:ind w:right="3"/>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Limbažu novada pašvaldība</w:t>
            </w:r>
          </w:p>
          <w:p w14:paraId="240FE38F" w14:textId="77777777"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bCs/>
                <w:sz w:val="24"/>
                <w:szCs w:val="24"/>
              </w:rPr>
              <w:t>Nodokļu maksātāja reģ.Nr.90009114631</w:t>
            </w:r>
            <w:r w:rsidRPr="00AF26CD">
              <w:rPr>
                <w:rFonts w:ascii="Times New Roman" w:eastAsia="Times New Roman" w:hAnsi="Times New Roman" w:cs="Times New Roman"/>
                <w:bCs/>
                <w:sz w:val="24"/>
                <w:szCs w:val="24"/>
              </w:rPr>
              <w:tab/>
            </w:r>
          </w:p>
          <w:p w14:paraId="240FE390" w14:textId="77777777"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bCs/>
                <w:sz w:val="24"/>
                <w:szCs w:val="24"/>
              </w:rPr>
              <w:t>Juridiskā adrese: Rīgas iela 16</w:t>
            </w:r>
          </w:p>
          <w:p w14:paraId="240FE391" w14:textId="77777777"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bCs/>
                <w:sz w:val="24"/>
                <w:szCs w:val="24"/>
              </w:rPr>
              <w:t>Limbaži, Limbažu novads, LV-4001</w:t>
            </w:r>
          </w:p>
          <w:p w14:paraId="240FE392" w14:textId="77777777"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bCs/>
                <w:sz w:val="24"/>
                <w:szCs w:val="24"/>
              </w:rPr>
              <w:t>Bankas rekvizīti: AS “SEB banka”</w:t>
            </w:r>
          </w:p>
          <w:p w14:paraId="240FE393" w14:textId="77777777"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bCs/>
                <w:iCs/>
                <w:noProof/>
                <w:sz w:val="24"/>
                <w:szCs w:val="24"/>
                <w:lang w:eastAsia="lv-LV"/>
              </w:rPr>
              <mc:AlternateContent>
                <mc:Choice Requires="wps">
                  <w:drawing>
                    <wp:anchor distT="0" distB="0" distL="114300" distR="114300" simplePos="0" relativeHeight="251659264" behindDoc="0" locked="0" layoutInCell="1" allowOverlap="1" wp14:anchorId="240FE3A5" wp14:editId="240FE3A6">
                      <wp:simplePos x="0" y="0"/>
                      <wp:positionH relativeFrom="column">
                        <wp:posOffset>41910</wp:posOffset>
                      </wp:positionH>
                      <wp:positionV relativeFrom="paragraph">
                        <wp:posOffset>791210</wp:posOffset>
                      </wp:positionV>
                      <wp:extent cx="2600325" cy="0"/>
                      <wp:effectExtent l="0" t="0" r="28575" b="19050"/>
                      <wp:wrapNone/>
                      <wp:docPr id="19" name="Taisns savienotājs 3"/>
                      <wp:cNvGraphicFramePr/>
                      <a:graphic xmlns:a="http://schemas.openxmlformats.org/drawingml/2006/main">
                        <a:graphicData uri="http://schemas.microsoft.com/office/word/2010/wordprocessingShape">
                          <wps:wsp>
                            <wps:cNvCnPr/>
                            <wps:spPr>
                              <a:xfrm flipV="1">
                                <a:off x="0" y="0"/>
                                <a:ext cx="2600325" cy="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64268EAF" id="Taisns savienotājs 3"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3pt,62.3pt" to="208.05pt,6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" strokecolor="windowText"/>
                  </w:pict>
                </mc:Fallback>
              </mc:AlternateContent>
            </w:r>
            <w:r w:rsidRPr="00AF26CD">
              <w:rPr>
                <w:rFonts w:ascii="Times New Roman" w:eastAsia="Times New Roman" w:hAnsi="Times New Roman" w:cs="Times New Roman"/>
                <w:bCs/>
                <w:sz w:val="24"/>
                <w:szCs w:val="24"/>
              </w:rPr>
              <w:t>Konts Nr. LV71 UNLA 0013 0131 3084 8</w:t>
            </w:r>
          </w:p>
          <w:p w14:paraId="240FE394"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r w:rsidRPr="00AF26CD">
              <w:rPr>
                <w:rFonts w:ascii="Times New Roman" w:eastAsia="Times New Roman" w:hAnsi="Times New Roman" w:cs="Times New Roman"/>
                <w:bCs/>
                <w:sz w:val="24"/>
                <w:szCs w:val="24"/>
              </w:rPr>
              <w:t>Kods UNLALV2X</w:t>
            </w:r>
          </w:p>
        </w:tc>
        <w:tc>
          <w:tcPr>
            <w:tcW w:w="4589" w:type="dxa"/>
          </w:tcPr>
          <w:p w14:paraId="240FE395"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r w:rsidRPr="00AF26CD">
              <w:rPr>
                <w:rFonts w:ascii="Times New Roman" w:eastAsia="Times New Roman" w:hAnsi="Times New Roman" w:cs="Times New Roman"/>
                <w:b/>
                <w:noProof/>
                <w:sz w:val="24"/>
                <w:szCs w:val="24"/>
                <w:lang w:eastAsia="lv-LV"/>
              </w:rPr>
              <mc:AlternateContent>
                <mc:Choice Requires="wps">
                  <w:drawing>
                    <wp:anchor distT="0" distB="0" distL="114300" distR="114300" simplePos="0" relativeHeight="251663360" behindDoc="0" locked="0" layoutInCell="1" allowOverlap="1" wp14:anchorId="240FE3A7" wp14:editId="240FE3A8">
                      <wp:simplePos x="0" y="0"/>
                      <wp:positionH relativeFrom="column">
                        <wp:posOffset>7620</wp:posOffset>
                      </wp:positionH>
                      <wp:positionV relativeFrom="paragraph">
                        <wp:posOffset>756920</wp:posOffset>
                      </wp:positionV>
                      <wp:extent cx="2476500" cy="0"/>
                      <wp:effectExtent l="0" t="0" r="19050" b="19050"/>
                      <wp:wrapNone/>
                      <wp:docPr id="20" name="Taisns savienotājs 9"/>
                      <wp:cNvGraphicFramePr/>
                      <a:graphic xmlns:a="http://schemas.openxmlformats.org/drawingml/2006/main">
                        <a:graphicData uri="http://schemas.microsoft.com/office/word/2010/wordprocessingShape">
                          <wps:wsp>
                            <wps:cNvCnPr/>
                            <wps:spPr>
                              <a:xfrm flipV="1">
                                <a:off x="0" y="0"/>
                                <a:ext cx="247650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E785EE8" id="Taisns savienotājs 9"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pt,59.6pt" to="195.6pt,5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" strokecolor="windowText"/>
                  </w:pict>
                </mc:Fallback>
              </mc:AlternateContent>
            </w:r>
            <w:r w:rsidRPr="00AF26CD">
              <w:rPr>
                <w:rFonts w:ascii="Times New Roman" w:eastAsia="Times New Roman" w:hAnsi="Times New Roman" w:cs="Times New Roman"/>
                <w:b/>
                <w:noProof/>
                <w:sz w:val="24"/>
                <w:szCs w:val="24"/>
                <w:lang w:eastAsia="lv-LV"/>
              </w:rPr>
              <mc:AlternateContent>
                <mc:Choice Requires="wps">
                  <w:drawing>
                    <wp:anchor distT="0" distB="0" distL="114300" distR="114300" simplePos="0" relativeHeight="251662336" behindDoc="0" locked="0" layoutInCell="1" allowOverlap="1" wp14:anchorId="240FE3A9" wp14:editId="240FE3AA">
                      <wp:simplePos x="0" y="0"/>
                      <wp:positionH relativeFrom="column">
                        <wp:posOffset>7620</wp:posOffset>
                      </wp:positionH>
                      <wp:positionV relativeFrom="paragraph">
                        <wp:posOffset>1071245</wp:posOffset>
                      </wp:positionV>
                      <wp:extent cx="2419350" cy="0"/>
                      <wp:effectExtent l="0" t="0" r="19050" b="19050"/>
                      <wp:wrapNone/>
                      <wp:docPr id="21" name="Taisns savienotājs 8"/>
                      <wp:cNvGraphicFramePr/>
                      <a:graphic xmlns:a="http://schemas.openxmlformats.org/drawingml/2006/main">
                        <a:graphicData uri="http://schemas.microsoft.com/office/word/2010/wordprocessingShape">
                          <wps:wsp>
                            <wps:cNvCnPr/>
                            <wps:spPr>
                              <a:xfrm>
                                <a:off x="0" y="0"/>
                                <a:ext cx="2419350" cy="0"/>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65F94352" id="Taisns savienotājs 8"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6pt,84.35pt" to="191.1pt,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" strokecolor="windowText"/>
                  </w:pict>
                </mc:Fallback>
              </mc:AlternateContent>
            </w:r>
            <w:r w:rsidRPr="00AF26CD">
              <w:rPr>
                <w:rFonts w:ascii="Times New Roman" w:eastAsia="Times New Roman" w:hAnsi="Times New Roman" w:cs="Times New Roman"/>
                <w:b/>
                <w:noProof/>
                <w:sz w:val="24"/>
                <w:szCs w:val="24"/>
                <w:lang w:eastAsia="lv-LV"/>
              </w:rPr>
              <mc:AlternateContent>
                <mc:Choice Requires="wps">
                  <w:drawing>
                    <wp:anchor distT="0" distB="0" distL="114300" distR="114300" simplePos="0" relativeHeight="251661312" behindDoc="0" locked="0" layoutInCell="1" allowOverlap="1" wp14:anchorId="240FE3AB" wp14:editId="240FE3AC">
                      <wp:simplePos x="0" y="0"/>
                      <wp:positionH relativeFrom="column">
                        <wp:posOffset>7620</wp:posOffset>
                      </wp:positionH>
                      <wp:positionV relativeFrom="paragraph">
                        <wp:posOffset>1682749</wp:posOffset>
                      </wp:positionV>
                      <wp:extent cx="2476500" cy="0"/>
                      <wp:effectExtent l="0" t="0" r="19050" b="19050"/>
                      <wp:wrapNone/>
                      <wp:docPr id="22" name="Taisns savienotājs 6"/>
                      <wp:cNvGraphicFramePr/>
                      <a:graphic xmlns:a="http://schemas.openxmlformats.org/drawingml/2006/main">
                        <a:graphicData uri="http://schemas.microsoft.com/office/word/2010/wordprocessingShape">
                          <wps:wsp>
                            <wps:cNvCnPr/>
                            <wps:spPr>
                              <a:xfrm flipV="1">
                                <a:off x="0" y="0"/>
                                <a:ext cx="2476500" cy="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5BCFF0CC" id="Taisns savienotājs 6" o:spid="_x0000_s1026" style="position:absolute;flip:y;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pt,132.5pt" to="195.6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" strokecolor="windowText"/>
                  </w:pict>
                </mc:Fallback>
              </mc:AlternateContent>
            </w:r>
            <w:r w:rsidRPr="00AF26CD">
              <w:rPr>
                <w:rFonts w:ascii="Times New Roman" w:eastAsia="Times New Roman" w:hAnsi="Times New Roman" w:cs="Times New Roman"/>
                <w:b/>
                <w:noProof/>
                <w:sz w:val="24"/>
                <w:szCs w:val="24"/>
                <w:lang w:eastAsia="lv-LV"/>
              </w:rPr>
              <mc:AlternateContent>
                <mc:Choice Requires="wps">
                  <w:drawing>
                    <wp:anchor distT="0" distB="0" distL="114300" distR="114300" simplePos="0" relativeHeight="251660288" behindDoc="0" locked="0" layoutInCell="1" allowOverlap="1" wp14:anchorId="240FE3AD" wp14:editId="240FE3AE">
                      <wp:simplePos x="0" y="0"/>
                      <wp:positionH relativeFrom="column">
                        <wp:posOffset>7620</wp:posOffset>
                      </wp:positionH>
                      <wp:positionV relativeFrom="paragraph">
                        <wp:posOffset>1377950</wp:posOffset>
                      </wp:positionV>
                      <wp:extent cx="2476500" cy="0"/>
                      <wp:effectExtent l="0" t="0" r="19050" b="19050"/>
                      <wp:wrapNone/>
                      <wp:docPr id="23" name="Taisns savienotājs 5"/>
                      <wp:cNvGraphicFramePr/>
                      <a:graphic xmlns:a="http://schemas.openxmlformats.org/drawingml/2006/main">
                        <a:graphicData uri="http://schemas.microsoft.com/office/word/2010/wordprocessingShape">
                          <wps:wsp>
                            <wps:cNvCnPr/>
                            <wps:spPr>
                              <a:xfrm flipV="1">
                                <a:off x="0" y="0"/>
                                <a:ext cx="2476500" cy="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4B7881AF" id="Taisns savienotājs 5" o:spid="_x0000_s1026" style="position:absolute;flip:y;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pt,108.5pt" to="195.6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" strokecolor="windowText"/>
                  </w:pict>
                </mc:Fallback>
              </mc:AlternateContent>
            </w:r>
            <w:r w:rsidRPr="00AF26CD">
              <w:rPr>
                <w:rFonts w:ascii="Times New Roman" w:eastAsia="Times New Roman" w:hAnsi="Times New Roman" w:cs="Times New Roman"/>
                <w:b/>
                <w:sz w:val="24"/>
                <w:szCs w:val="24"/>
              </w:rPr>
              <w:t>Pircējs</w:t>
            </w:r>
          </w:p>
        </w:tc>
      </w:tr>
      <w:tr w:rsidR="00AF26CD" w:rsidRPr="00AF26CD" w14:paraId="240FE399" w14:textId="77777777" w:rsidTr="00640119">
        <w:trPr>
          <w:trHeight w:val="275"/>
        </w:trPr>
        <w:tc>
          <w:tcPr>
            <w:tcW w:w="4598" w:type="dxa"/>
          </w:tcPr>
          <w:p w14:paraId="240FE397"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tc>
        <w:tc>
          <w:tcPr>
            <w:tcW w:w="4589" w:type="dxa"/>
          </w:tcPr>
          <w:p w14:paraId="240FE398"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tc>
      </w:tr>
      <w:tr w:rsidR="00AF26CD" w:rsidRPr="00AF26CD" w14:paraId="240FE39C" w14:textId="77777777" w:rsidTr="0092003A">
        <w:trPr>
          <w:trHeight w:val="454"/>
        </w:trPr>
        <w:tc>
          <w:tcPr>
            <w:tcW w:w="4598" w:type="dxa"/>
          </w:tcPr>
          <w:p w14:paraId="240FE39A" w14:textId="77777777" w:rsidR="00AF26CD" w:rsidRPr="00AF26CD" w:rsidRDefault="00AF26CD" w:rsidP="00AF26CD">
            <w:pPr>
              <w:spacing w:after="0" w:line="240" w:lineRule="auto"/>
              <w:ind w:right="3"/>
              <w:jc w:val="both"/>
              <w:rPr>
                <w:rFonts w:ascii="Times New Roman" w:eastAsia="Times New Roman" w:hAnsi="Times New Roman" w:cs="Times New Roman"/>
                <w:sz w:val="24"/>
                <w:szCs w:val="24"/>
              </w:rPr>
            </w:pPr>
          </w:p>
        </w:tc>
        <w:tc>
          <w:tcPr>
            <w:tcW w:w="4589" w:type="dxa"/>
          </w:tcPr>
          <w:p w14:paraId="240FE39B"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tc>
      </w:tr>
      <w:tr w:rsidR="00AF26CD" w:rsidRPr="00AF26CD" w14:paraId="240FE39F" w14:textId="77777777" w:rsidTr="0092003A">
        <w:trPr>
          <w:trHeight w:val="454"/>
        </w:trPr>
        <w:tc>
          <w:tcPr>
            <w:tcW w:w="4598" w:type="dxa"/>
          </w:tcPr>
          <w:p w14:paraId="240FE39D" w14:textId="5740DCB2" w:rsidR="00AF26CD" w:rsidRPr="00AF26CD" w:rsidRDefault="0092003A" w:rsidP="00AF26CD">
            <w:pPr>
              <w:spacing w:after="0" w:line="240" w:lineRule="auto"/>
              <w:ind w:right="3"/>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A50928">
              <w:rPr>
                <w:rFonts w:ascii="Times New Roman" w:eastAsia="Times New Roman" w:hAnsi="Times New Roman" w:cs="Times New Roman"/>
                <w:bCs/>
                <w:sz w:val="24"/>
                <w:szCs w:val="24"/>
              </w:rPr>
              <w:t>S. Upmale</w:t>
            </w:r>
          </w:p>
        </w:tc>
        <w:tc>
          <w:tcPr>
            <w:tcW w:w="4589" w:type="dxa"/>
          </w:tcPr>
          <w:p w14:paraId="240FE39E"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tc>
      </w:tr>
      <w:tr w:rsidR="00AF26CD" w:rsidRPr="00AF26CD" w14:paraId="240FE3A2" w14:textId="77777777" w:rsidTr="00640119">
        <w:trPr>
          <w:trHeight w:val="275"/>
        </w:trPr>
        <w:tc>
          <w:tcPr>
            <w:tcW w:w="4598" w:type="dxa"/>
          </w:tcPr>
          <w:p w14:paraId="240FE3A0" w14:textId="77777777" w:rsidR="00AF26CD" w:rsidRPr="00AF26CD" w:rsidRDefault="00AF26CD" w:rsidP="00AF26CD">
            <w:pPr>
              <w:spacing w:after="0" w:line="240" w:lineRule="auto"/>
              <w:ind w:right="3"/>
              <w:jc w:val="both"/>
              <w:rPr>
                <w:rFonts w:ascii="Times New Roman" w:eastAsia="Times New Roman" w:hAnsi="Times New Roman" w:cs="Times New Roman"/>
                <w:sz w:val="24"/>
                <w:szCs w:val="24"/>
              </w:rPr>
            </w:pPr>
          </w:p>
        </w:tc>
        <w:tc>
          <w:tcPr>
            <w:tcW w:w="4589" w:type="dxa"/>
          </w:tcPr>
          <w:p w14:paraId="240FE3A1"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tc>
      </w:tr>
    </w:tbl>
    <w:p w14:paraId="240FE3A4" w14:textId="77777777" w:rsidR="00357C0F" w:rsidRDefault="00357C0F" w:rsidP="0028624B"/>
    <w:sectPr w:rsidR="00357C0F" w:rsidSect="003565A9">
      <w:headerReference w:type="first" r:id="rId14"/>
      <w:pgSz w:w="11907" w:h="16840" w:code="9"/>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115B5" w14:textId="77777777" w:rsidR="00CC1E53" w:rsidRDefault="00CC1E53">
      <w:pPr>
        <w:spacing w:after="0" w:line="240" w:lineRule="auto"/>
      </w:pPr>
      <w:r>
        <w:separator/>
      </w:r>
    </w:p>
  </w:endnote>
  <w:endnote w:type="continuationSeparator" w:id="0">
    <w:p w14:paraId="4A82E919" w14:textId="77777777" w:rsidR="00CC1E53" w:rsidRDefault="00CC1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D8CAE" w14:textId="77777777" w:rsidR="00CC1E53" w:rsidRDefault="00CC1E53">
      <w:pPr>
        <w:spacing w:after="0" w:line="240" w:lineRule="auto"/>
      </w:pPr>
      <w:r>
        <w:separator/>
      </w:r>
    </w:p>
  </w:footnote>
  <w:footnote w:type="continuationSeparator" w:id="0">
    <w:p w14:paraId="7DA9023D" w14:textId="77777777" w:rsidR="00CC1E53" w:rsidRDefault="00CC1E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3369939"/>
      <w:docPartObj>
        <w:docPartGallery w:val="Page Numbers (Top of Page)"/>
        <w:docPartUnique/>
      </w:docPartObj>
    </w:sdtPr>
    <w:sdtEndPr/>
    <w:sdtContent>
      <w:p w14:paraId="240FE3B3" w14:textId="77777777" w:rsidR="009D322E" w:rsidRDefault="00BC7EC1">
        <w:pPr>
          <w:pStyle w:val="Galvene"/>
          <w:jc w:val="center"/>
        </w:pPr>
        <w:r>
          <w:fldChar w:fldCharType="begin"/>
        </w:r>
        <w:r>
          <w:instrText>PAGE   \* MERGEFORMAT</w:instrText>
        </w:r>
        <w:r>
          <w:fldChar w:fldCharType="separate"/>
        </w:r>
        <w:r w:rsidR="008B7336">
          <w:rPr>
            <w:noProof/>
          </w:rPr>
          <w:t>3</w:t>
        </w:r>
        <w:r>
          <w:fldChar w:fldCharType="end"/>
        </w:r>
      </w:p>
    </w:sdtContent>
  </w:sdt>
  <w:p w14:paraId="240FE3B4" w14:textId="77777777" w:rsidR="009D322E" w:rsidRDefault="009D322E">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FE3B5" w14:textId="77777777" w:rsidR="009D322E" w:rsidRPr="00D11705" w:rsidRDefault="009D322E">
    <w:pPr>
      <w:pStyle w:val="Galvene"/>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70C26"/>
    <w:multiLevelType w:val="multilevel"/>
    <w:tmpl w:val="9402B452"/>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00B05DB"/>
    <w:multiLevelType w:val="multilevel"/>
    <w:tmpl w:val="A260A4AE"/>
    <w:lvl w:ilvl="0">
      <w:start w:val="1"/>
      <w:numFmt w:val="decimal"/>
      <w:lvlText w:val="%1."/>
      <w:lvlJc w:val="left"/>
      <w:pPr>
        <w:ind w:left="720" w:hanging="360"/>
      </w:pPr>
      <w:rPr>
        <w:rFonts w:hint="default"/>
      </w:rPr>
    </w:lvl>
    <w:lvl w:ilvl="1">
      <w:start w:val="1"/>
      <w:numFmt w:val="decimal"/>
      <w:isLgl/>
      <w:lvlText w:val="%1.%2."/>
      <w:lvlJc w:val="left"/>
      <w:pPr>
        <w:ind w:left="870" w:hanging="51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 w15:restartNumberingAfterBreak="0">
    <w:nsid w:val="35ED72F2"/>
    <w:multiLevelType w:val="multilevel"/>
    <w:tmpl w:val="54D00D94"/>
    <w:lvl w:ilvl="0">
      <w:start w:val="3"/>
      <w:numFmt w:val="decimal"/>
      <w:lvlText w:val="%1."/>
      <w:lvlJc w:val="left"/>
      <w:pPr>
        <w:ind w:left="360" w:hanging="360"/>
      </w:pPr>
      <w:rPr>
        <w:rFonts w:hint="default"/>
        <w:b/>
      </w:rPr>
    </w:lvl>
    <w:lvl w:ilvl="1">
      <w:start w:val="1"/>
      <w:numFmt w:val="decimal"/>
      <w:lvlText w:val="%1.%2."/>
      <w:lvlJc w:val="left"/>
      <w:pPr>
        <w:ind w:left="927"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CA84160"/>
    <w:multiLevelType w:val="multilevel"/>
    <w:tmpl w:val="2E00086A"/>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1332"/>
        </w:tabs>
        <w:ind w:left="1332" w:hanging="432"/>
      </w:pPr>
      <w:rPr>
        <w:rFonts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980"/>
        </w:tabs>
        <w:ind w:left="190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57C60DF6"/>
    <w:multiLevelType w:val="multilevel"/>
    <w:tmpl w:val="4EA22764"/>
    <w:lvl w:ilvl="0">
      <w:start w:val="1"/>
      <w:numFmt w:val="decimal"/>
      <w:lvlText w:val="%1."/>
      <w:lvlJc w:val="left"/>
      <w:pPr>
        <w:tabs>
          <w:tab w:val="num" w:pos="360"/>
        </w:tabs>
        <w:ind w:left="360" w:hanging="360"/>
      </w:pPr>
      <w:rPr>
        <w:b/>
      </w:rPr>
    </w:lvl>
    <w:lvl w:ilvl="1">
      <w:start w:val="1"/>
      <w:numFmt w:val="decimal"/>
      <w:lvlText w:val="%1.%2."/>
      <w:lvlJc w:val="left"/>
      <w:pPr>
        <w:tabs>
          <w:tab w:val="num" w:pos="432"/>
        </w:tabs>
        <w:ind w:left="432" w:hanging="432"/>
      </w:pPr>
      <w:rPr>
        <w:b w:val="0"/>
        <w:color w:val="auto"/>
      </w:rPr>
    </w:lvl>
    <w:lvl w:ilvl="2">
      <w:start w:val="1"/>
      <w:numFmt w:val="decimal"/>
      <w:lvlText w:val="%1.%2.%3."/>
      <w:lvlJc w:val="left"/>
      <w:pPr>
        <w:tabs>
          <w:tab w:val="num" w:pos="1288"/>
        </w:tabs>
        <w:ind w:left="1072"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16cid:durableId="77412048">
    <w:abstractNumId w:val="4"/>
  </w:num>
  <w:num w:numId="2" w16cid:durableId="525101786">
    <w:abstractNumId w:val="1"/>
  </w:num>
  <w:num w:numId="3" w16cid:durableId="874586377">
    <w:abstractNumId w:val="2"/>
  </w:num>
  <w:num w:numId="4" w16cid:durableId="1169906299">
    <w:abstractNumId w:val="3"/>
  </w:num>
  <w:num w:numId="5" w16cid:durableId="14259524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6CD"/>
    <w:rsid w:val="00022030"/>
    <w:rsid w:val="0003176E"/>
    <w:rsid w:val="00034B83"/>
    <w:rsid w:val="00057CA3"/>
    <w:rsid w:val="000704A2"/>
    <w:rsid w:val="000F2474"/>
    <w:rsid w:val="000F639B"/>
    <w:rsid w:val="001129DF"/>
    <w:rsid w:val="001602C0"/>
    <w:rsid w:val="00173094"/>
    <w:rsid w:val="001C6C78"/>
    <w:rsid w:val="001D04CB"/>
    <w:rsid w:val="001D65F3"/>
    <w:rsid w:val="001F7EE2"/>
    <w:rsid w:val="002018B4"/>
    <w:rsid w:val="002414B7"/>
    <w:rsid w:val="00281BE3"/>
    <w:rsid w:val="0028624B"/>
    <w:rsid w:val="002D48FE"/>
    <w:rsid w:val="002E4BCC"/>
    <w:rsid w:val="002F6AB8"/>
    <w:rsid w:val="00314E23"/>
    <w:rsid w:val="003218F2"/>
    <w:rsid w:val="003565A9"/>
    <w:rsid w:val="00357C0F"/>
    <w:rsid w:val="00375081"/>
    <w:rsid w:val="00392834"/>
    <w:rsid w:val="003A48D3"/>
    <w:rsid w:val="003D55DD"/>
    <w:rsid w:val="003E6B06"/>
    <w:rsid w:val="004409A7"/>
    <w:rsid w:val="0046615B"/>
    <w:rsid w:val="004D0D4C"/>
    <w:rsid w:val="004E73B4"/>
    <w:rsid w:val="005826C9"/>
    <w:rsid w:val="00583438"/>
    <w:rsid w:val="005A7331"/>
    <w:rsid w:val="005B65CB"/>
    <w:rsid w:val="005C18AA"/>
    <w:rsid w:val="006057A9"/>
    <w:rsid w:val="00646A24"/>
    <w:rsid w:val="00713A0A"/>
    <w:rsid w:val="0074249F"/>
    <w:rsid w:val="0076615C"/>
    <w:rsid w:val="00777AEF"/>
    <w:rsid w:val="00792DB3"/>
    <w:rsid w:val="007C0440"/>
    <w:rsid w:val="007C7901"/>
    <w:rsid w:val="007E7C62"/>
    <w:rsid w:val="007F1888"/>
    <w:rsid w:val="0081102D"/>
    <w:rsid w:val="008838DF"/>
    <w:rsid w:val="00884070"/>
    <w:rsid w:val="008B0832"/>
    <w:rsid w:val="008B7336"/>
    <w:rsid w:val="008F5A20"/>
    <w:rsid w:val="009158C0"/>
    <w:rsid w:val="0091675D"/>
    <w:rsid w:val="0092003A"/>
    <w:rsid w:val="00941CB7"/>
    <w:rsid w:val="009A16EE"/>
    <w:rsid w:val="009B286F"/>
    <w:rsid w:val="009C526E"/>
    <w:rsid w:val="009D322E"/>
    <w:rsid w:val="009D7D3D"/>
    <w:rsid w:val="009F6C74"/>
    <w:rsid w:val="00A21A92"/>
    <w:rsid w:val="00A27C70"/>
    <w:rsid w:val="00A50928"/>
    <w:rsid w:val="00A800E8"/>
    <w:rsid w:val="00AB54FD"/>
    <w:rsid w:val="00AB6AD4"/>
    <w:rsid w:val="00AC1403"/>
    <w:rsid w:val="00AF26CD"/>
    <w:rsid w:val="00B21857"/>
    <w:rsid w:val="00B4132C"/>
    <w:rsid w:val="00B80F74"/>
    <w:rsid w:val="00BB24A1"/>
    <w:rsid w:val="00BC4A29"/>
    <w:rsid w:val="00BC7EC1"/>
    <w:rsid w:val="00C05491"/>
    <w:rsid w:val="00C33365"/>
    <w:rsid w:val="00C402A5"/>
    <w:rsid w:val="00C4066B"/>
    <w:rsid w:val="00C43421"/>
    <w:rsid w:val="00C71222"/>
    <w:rsid w:val="00CC1E53"/>
    <w:rsid w:val="00CD39B9"/>
    <w:rsid w:val="00CE1299"/>
    <w:rsid w:val="00CE76D2"/>
    <w:rsid w:val="00CF4DCB"/>
    <w:rsid w:val="00D052AA"/>
    <w:rsid w:val="00D23345"/>
    <w:rsid w:val="00D434BC"/>
    <w:rsid w:val="00D439C6"/>
    <w:rsid w:val="00D60412"/>
    <w:rsid w:val="00D94A28"/>
    <w:rsid w:val="00DA4D14"/>
    <w:rsid w:val="00DC3B15"/>
    <w:rsid w:val="00DD4303"/>
    <w:rsid w:val="00DF44D4"/>
    <w:rsid w:val="00E02D33"/>
    <w:rsid w:val="00E3198F"/>
    <w:rsid w:val="00E46B29"/>
    <w:rsid w:val="00E637EF"/>
    <w:rsid w:val="00E677C5"/>
    <w:rsid w:val="00E77BD9"/>
    <w:rsid w:val="00EA7AF6"/>
    <w:rsid w:val="00EB5C60"/>
    <w:rsid w:val="00EC236F"/>
    <w:rsid w:val="00ED66AF"/>
    <w:rsid w:val="00EE39B6"/>
    <w:rsid w:val="00EF31D4"/>
    <w:rsid w:val="00FA4BB3"/>
    <w:rsid w:val="00FA660F"/>
    <w:rsid w:val="00FC5A99"/>
    <w:rsid w:val="00FD104F"/>
    <w:rsid w:val="00FF438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FE322"/>
  <w15:chartTrackingRefBased/>
  <w15:docId w15:val="{41BCC2B9-5729-48A7-831B-72AA0533E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AF26CD"/>
    <w:pPr>
      <w:tabs>
        <w:tab w:val="center" w:pos="4153"/>
        <w:tab w:val="right" w:pos="8306"/>
      </w:tabs>
      <w:spacing w:after="0" w:line="240" w:lineRule="auto"/>
      <w:jc w:val="both"/>
    </w:pPr>
    <w:rPr>
      <w:rFonts w:ascii="Times New Roman" w:eastAsia="Times New Roman" w:hAnsi="Times New Roman" w:cs="Times New Roman"/>
      <w:sz w:val="24"/>
      <w:szCs w:val="24"/>
      <w:lang w:eastAsia="lv-LV"/>
    </w:rPr>
  </w:style>
  <w:style w:type="character" w:customStyle="1" w:styleId="GalveneRakstz">
    <w:name w:val="Galvene Rakstz."/>
    <w:basedOn w:val="Noklusjumarindkopasfonts"/>
    <w:link w:val="Galvene"/>
    <w:uiPriority w:val="99"/>
    <w:rsid w:val="00AF26CD"/>
    <w:rPr>
      <w:rFonts w:ascii="Times New Roman" w:eastAsia="Times New Roman" w:hAnsi="Times New Roman" w:cs="Times New Roman"/>
      <w:sz w:val="24"/>
      <w:szCs w:val="24"/>
      <w:lang w:eastAsia="lv-LV"/>
    </w:rPr>
  </w:style>
  <w:style w:type="paragraph" w:styleId="Sarakstarindkopa">
    <w:name w:val="List Paragraph"/>
    <w:basedOn w:val="Parasts"/>
    <w:uiPriority w:val="34"/>
    <w:qFormat/>
    <w:rsid w:val="00AC1403"/>
    <w:pPr>
      <w:spacing w:after="200" w:line="276" w:lineRule="auto"/>
      <w:ind w:left="720"/>
      <w:contextualSpacing/>
      <w:jc w:val="both"/>
    </w:pPr>
    <w:rPr>
      <w:rFonts w:ascii="Times New Roman" w:hAnsi="Times New Roman"/>
      <w:sz w:val="24"/>
    </w:rPr>
  </w:style>
  <w:style w:type="character" w:styleId="Hipersaite">
    <w:name w:val="Hyperlink"/>
    <w:basedOn w:val="Noklusjumarindkopasfonts"/>
    <w:uiPriority w:val="99"/>
    <w:unhideWhenUsed/>
    <w:rsid w:val="00AC1403"/>
    <w:rPr>
      <w:color w:val="0563C1" w:themeColor="hyperlink"/>
      <w:u w:val="single"/>
    </w:rPr>
  </w:style>
  <w:style w:type="character" w:styleId="Neatrisintapieminana">
    <w:name w:val="Unresolved Mention"/>
    <w:basedOn w:val="Noklusjumarindkopasfonts"/>
    <w:uiPriority w:val="99"/>
    <w:semiHidden/>
    <w:unhideWhenUsed/>
    <w:rsid w:val="001730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zsoles.ta.gov.lv"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limbazunovads.lv/sada&#316;&#257;/" TargetMode="External"/><Relationship Id="rId12" Type="http://schemas.openxmlformats.org/officeDocument/2006/relationships/hyperlink" Target="http://www.limbazunovads.lv"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mailto:pasts@limbazunovads.lv"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TotalTime>
  <Pages>5</Pages>
  <Words>8457</Words>
  <Characters>4821</Characters>
  <Application>Microsoft Office Word</Application>
  <DocSecurity>0</DocSecurity>
  <Lines>40</Lines>
  <Paragraphs>26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Gunita Meļķe-Kažoka</dc:creator>
  <cp:keywords/>
  <dc:description/>
  <cp:lastModifiedBy>Dace Tauriņa</cp:lastModifiedBy>
  <cp:revision>17</cp:revision>
  <dcterms:created xsi:type="dcterms:W3CDTF">2026-06-16T11:45:00Z</dcterms:created>
  <dcterms:modified xsi:type="dcterms:W3CDTF">2026-07-28T12:22:00Z</dcterms:modified>
</cp:coreProperties>
</file>