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1B58AA">
      <w:pPr>
        <w:spacing w:after="0" w:line="257" w:lineRule="auto"/>
        <w:ind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57BE63A6" w:rsidR="00ED0760" w:rsidRPr="00B65EDA" w:rsidRDefault="00ED0760" w:rsidP="001B58AA">
      <w:pPr>
        <w:spacing w:after="0" w:line="257" w:lineRule="auto"/>
        <w:ind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387077">
        <w:rPr>
          <w:rFonts w:ascii="Times New Roman" w:eastAsia="Times New Roman" w:hAnsi="Times New Roman" w:cs="Times New Roman"/>
          <w:i/>
          <w:iCs/>
          <w:sz w:val="24"/>
          <w:szCs w:val="24"/>
        </w:rPr>
        <w:t>6.jūlija</w:t>
      </w:r>
      <w:r w:rsidRPr="00B65EDA">
        <w:rPr>
          <w:rFonts w:ascii="Times New Roman" w:eastAsia="Times New Roman" w:hAnsi="Times New Roman" w:cs="Times New Roman"/>
          <w:i/>
          <w:iCs/>
          <w:sz w:val="24"/>
          <w:szCs w:val="24"/>
        </w:rPr>
        <w:t xml:space="preserve"> Jelgavas novada pašvaldības izsoļu komisijas lēmumu</w:t>
      </w:r>
    </w:p>
    <w:p w14:paraId="203B1849" w14:textId="190495F4" w:rsidR="00ED0760" w:rsidRPr="00B65EDA" w:rsidRDefault="00ED0760" w:rsidP="001B58AA">
      <w:pPr>
        <w:spacing w:after="0" w:line="257" w:lineRule="auto"/>
        <w:ind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387077" w:rsidRPr="00387077">
        <w:rPr>
          <w:rFonts w:ascii="Segoe UI" w:hAnsi="Segoe UI" w:cs="Segoe UI"/>
          <w:color w:val="212529"/>
          <w:sz w:val="21"/>
          <w:szCs w:val="21"/>
          <w:shd w:val="clear" w:color="auto" w:fill="FFFFFF"/>
        </w:rPr>
        <w:t xml:space="preserve"> </w:t>
      </w:r>
      <w:r w:rsidR="00387077" w:rsidRPr="00387077">
        <w:rPr>
          <w:rFonts w:ascii="Segoe UI" w:hAnsi="Segoe UI" w:cs="Segoe UI"/>
          <w:i/>
          <w:iCs/>
          <w:color w:val="212529"/>
          <w:sz w:val="21"/>
          <w:szCs w:val="21"/>
          <w:shd w:val="clear" w:color="auto" w:fill="FFFFFF"/>
        </w:rPr>
        <w:t>JNP/2-38.1/26/31</w:t>
      </w:r>
      <w:r w:rsidRPr="00B65EDA">
        <w:rPr>
          <w:rFonts w:ascii="Times New Roman" w:hAnsi="Times New Roman" w:cs="Times New Roman"/>
          <w:i/>
          <w:iCs/>
          <w:sz w:val="24"/>
          <w:szCs w:val="24"/>
        </w:rPr>
        <w:t>)</w:t>
      </w:r>
    </w:p>
    <w:p w14:paraId="50CFA180" w14:textId="77777777" w:rsidR="00B33F01" w:rsidRPr="00B65EDA" w:rsidRDefault="00B33F01" w:rsidP="001B58AA">
      <w:p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p>
    <w:p w14:paraId="69014BCD" w14:textId="2EA10DC2" w:rsidR="009A6495" w:rsidRPr="00B65EDA" w:rsidRDefault="00B33F01" w:rsidP="001B58AA">
      <w:pPr>
        <w:shd w:val="clear" w:color="auto" w:fill="FFFFFF" w:themeFill="background1"/>
        <w:suppressAutoHyphens/>
        <w:spacing w:after="0" w:line="240" w:lineRule="auto"/>
        <w:ind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9A6495" w:rsidRPr="00B65EDA">
        <w:rPr>
          <w:rFonts w:ascii="Times New Roman" w:hAnsi="Times New Roman" w:cs="Times New Roman"/>
          <w:b/>
          <w:caps/>
          <w:sz w:val="24"/>
          <w:szCs w:val="24"/>
        </w:rPr>
        <w:t>Celtnieku iela 18</w:t>
      </w:r>
      <w:r w:rsidR="00600D8E">
        <w:rPr>
          <w:rFonts w:ascii="Times New Roman" w:hAnsi="Times New Roman" w:cs="Times New Roman"/>
          <w:b/>
          <w:caps/>
          <w:sz w:val="24"/>
          <w:szCs w:val="24"/>
        </w:rPr>
        <w:t xml:space="preserve"> </w:t>
      </w:r>
      <w:r w:rsidR="009A6495" w:rsidRPr="00B65EDA">
        <w:rPr>
          <w:rFonts w:ascii="Times New Roman" w:hAnsi="Times New Roman" w:cs="Times New Roman"/>
          <w:b/>
          <w:caps/>
          <w:sz w:val="24"/>
          <w:szCs w:val="24"/>
        </w:rPr>
        <w:t xml:space="preserve">- </w:t>
      </w:r>
      <w:r w:rsidR="00600D8E">
        <w:rPr>
          <w:rFonts w:ascii="Times New Roman" w:hAnsi="Times New Roman" w:cs="Times New Roman"/>
          <w:b/>
          <w:caps/>
          <w:sz w:val="24"/>
          <w:szCs w:val="24"/>
        </w:rPr>
        <w:t>6</w:t>
      </w:r>
      <w:r w:rsidR="002141E9" w:rsidRPr="00B65EDA">
        <w:rPr>
          <w:rFonts w:ascii="Times New Roman" w:hAnsi="Times New Roman" w:cs="Times New Roman"/>
          <w:b/>
          <w:caps/>
          <w:sz w:val="24"/>
          <w:szCs w:val="24"/>
        </w:rPr>
        <w:t xml:space="preserve">, </w:t>
      </w:r>
    </w:p>
    <w:p w14:paraId="48738018" w14:textId="39180194" w:rsidR="00B33F01" w:rsidRPr="00B65EDA" w:rsidRDefault="009A6495" w:rsidP="001B58AA">
      <w:p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sidRPr="00B65EDA">
        <w:rPr>
          <w:rFonts w:ascii="Times New Roman" w:hAnsi="Times New Roman" w:cs="Times New Roman"/>
          <w:b/>
          <w:caps/>
          <w:sz w:val="24"/>
          <w:szCs w:val="24"/>
        </w:rPr>
        <w:t>āne</w:t>
      </w:r>
      <w:r w:rsidR="002141E9" w:rsidRPr="00B65EDA">
        <w:rPr>
          <w:rFonts w:ascii="Times New Roman" w:hAnsi="Times New Roman" w:cs="Times New Roman"/>
          <w:b/>
          <w:caps/>
          <w:sz w:val="24"/>
          <w:szCs w:val="24"/>
        </w:rPr>
        <w:t xml:space="preserve">, </w:t>
      </w:r>
      <w:r w:rsidRPr="00B65EDA">
        <w:rPr>
          <w:rFonts w:ascii="Times New Roman" w:hAnsi="Times New Roman" w:cs="Times New Roman"/>
          <w:b/>
          <w:caps/>
          <w:sz w:val="24"/>
          <w:szCs w:val="24"/>
        </w:rPr>
        <w:t>cenu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1B58AA">
      <w:p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09A184D7" w14:textId="77777777" w:rsidR="00B33F01" w:rsidRPr="00B65EDA" w:rsidRDefault="00B33F01" w:rsidP="001B58AA">
      <w:pPr>
        <w:pStyle w:val="ListParagraph"/>
        <w:shd w:val="clear" w:color="auto" w:fill="FFFFFF" w:themeFill="background1"/>
        <w:tabs>
          <w:tab w:val="left" w:pos="720"/>
        </w:tabs>
        <w:suppressAutoHyphens/>
        <w:spacing w:after="0" w:line="240" w:lineRule="auto"/>
        <w:ind w:left="0" w:right="-1"/>
        <w:rPr>
          <w:rFonts w:ascii="Times New Roman" w:eastAsia="Times New Roman" w:hAnsi="Times New Roman" w:cs="Times New Roman"/>
          <w:sz w:val="24"/>
          <w:szCs w:val="24"/>
        </w:rPr>
      </w:pPr>
    </w:p>
    <w:p w14:paraId="1471E01C" w14:textId="77777777" w:rsidR="00B33F01" w:rsidRPr="00B65EDA" w:rsidRDefault="00B33F01" w:rsidP="001B58AA">
      <w:pPr>
        <w:pStyle w:val="ListParagraph"/>
        <w:shd w:val="clear" w:color="auto" w:fill="FFFFFF" w:themeFill="background1"/>
        <w:tabs>
          <w:tab w:val="left" w:pos="720"/>
        </w:tabs>
        <w:suppressAutoHyphens/>
        <w:spacing w:after="0" w:line="240" w:lineRule="auto"/>
        <w:ind w:left="0" w:right="-1"/>
        <w:rPr>
          <w:rFonts w:ascii="Times New Roman" w:eastAsia="Times New Roman" w:hAnsi="Times New Roman" w:cs="Times New Roman"/>
          <w:sz w:val="24"/>
          <w:szCs w:val="24"/>
        </w:rPr>
      </w:pPr>
    </w:p>
    <w:p w14:paraId="6FAF47E5" w14:textId="5121C75B" w:rsidR="00B33F01" w:rsidRPr="00B65EDA" w:rsidRDefault="00B33F01" w:rsidP="001B58AA">
      <w:pPr>
        <w:pStyle w:val="ListParagraph"/>
        <w:numPr>
          <w:ilvl w:val="0"/>
          <w:numId w:val="2"/>
        </w:numPr>
        <w:shd w:val="clear" w:color="auto" w:fill="FFFFFF" w:themeFill="background1"/>
        <w:tabs>
          <w:tab w:val="left" w:pos="720"/>
        </w:tabs>
        <w:suppressAutoHyphens/>
        <w:spacing w:after="0" w:line="240" w:lineRule="auto"/>
        <w:ind w:left="0"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5B0104EE" w:rsidR="00D53FB2" w:rsidRPr="00B65EDA" w:rsidRDefault="00B33F01"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kadastra numuru 5444900</w:t>
      </w:r>
      <w:r w:rsidR="00600D8E" w:rsidRPr="00600D8E">
        <w:rPr>
          <w:rFonts w:ascii="Times New Roman" w:hAnsi="Times New Roman" w:cs="Times New Roman"/>
          <w:b/>
          <w:bCs/>
          <w:sz w:val="24"/>
          <w:szCs w:val="24"/>
        </w:rPr>
        <w:t>0167</w:t>
      </w:r>
      <w:r w:rsidR="002A025B"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Celtnieku</w:t>
      </w:r>
      <w:r w:rsidR="00B10E87" w:rsidRPr="002A025B">
        <w:rPr>
          <w:rFonts w:ascii="Times New Roman" w:hAnsi="Times New Roman" w:cs="Times New Roman"/>
          <w:b/>
          <w:bCs/>
          <w:sz w:val="24"/>
          <w:szCs w:val="24"/>
        </w:rPr>
        <w:t xml:space="preserve"> iela </w:t>
      </w:r>
      <w:r w:rsidR="009556BD" w:rsidRPr="002A025B">
        <w:rPr>
          <w:rFonts w:ascii="Times New Roman" w:hAnsi="Times New Roman" w:cs="Times New Roman"/>
          <w:b/>
          <w:bCs/>
          <w:sz w:val="24"/>
          <w:szCs w:val="24"/>
        </w:rPr>
        <w:t xml:space="preserve">18 </w:t>
      </w:r>
      <w:r w:rsidR="00B10E87" w:rsidRPr="002A025B">
        <w:rPr>
          <w:rFonts w:ascii="Times New Roman" w:hAnsi="Times New Roman" w:cs="Times New Roman"/>
          <w:b/>
          <w:bCs/>
          <w:sz w:val="24"/>
          <w:szCs w:val="24"/>
        </w:rPr>
        <w:t>-</w:t>
      </w:r>
      <w:r w:rsidR="009556BD" w:rsidRPr="002A025B">
        <w:rPr>
          <w:rFonts w:ascii="Times New Roman" w:hAnsi="Times New Roman" w:cs="Times New Roman"/>
          <w:b/>
          <w:bCs/>
          <w:sz w:val="24"/>
          <w:szCs w:val="24"/>
        </w:rPr>
        <w:t xml:space="preserve"> </w:t>
      </w:r>
      <w:r w:rsidR="00F8356F">
        <w:rPr>
          <w:rFonts w:ascii="Times New Roman" w:hAnsi="Times New Roman" w:cs="Times New Roman"/>
          <w:b/>
          <w:bCs/>
          <w:sz w:val="24"/>
          <w:szCs w:val="24"/>
        </w:rPr>
        <w:t>6</w:t>
      </w:r>
      <w:r w:rsidR="008759C1"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Āne</w:t>
      </w:r>
      <w:r w:rsidR="00B10E87"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Cenu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56717D" w:rsidRPr="00B65EDA">
        <w:rPr>
          <w:rFonts w:ascii="Times New Roman" w:hAnsi="Times New Roman" w:cs="Times New Roman"/>
          <w:sz w:val="24"/>
          <w:szCs w:val="24"/>
        </w:rPr>
        <w:t>3</w:t>
      </w:r>
      <w:r w:rsidR="00EB13AC">
        <w:rPr>
          <w:rFonts w:ascii="Times New Roman" w:hAnsi="Times New Roman" w:cs="Times New Roman"/>
          <w:sz w:val="24"/>
          <w:szCs w:val="24"/>
        </w:rPr>
        <w:t>3</w:t>
      </w:r>
      <w:r w:rsidR="0056717D" w:rsidRPr="00B65EDA">
        <w:rPr>
          <w:rFonts w:ascii="Times New Roman" w:hAnsi="Times New Roman" w:cs="Times New Roman"/>
          <w:sz w:val="24"/>
          <w:szCs w:val="24"/>
        </w:rPr>
        <w:t>,</w:t>
      </w:r>
      <w:r w:rsidR="00EB13AC">
        <w:rPr>
          <w:rFonts w:ascii="Times New Roman" w:hAnsi="Times New Roman" w:cs="Times New Roman"/>
          <w:sz w:val="24"/>
          <w:szCs w:val="24"/>
        </w:rPr>
        <w:t>3</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56717D" w:rsidRPr="00B65EDA">
        <w:rPr>
          <w:rFonts w:ascii="Times New Roman" w:eastAsia="TimesNewRomanPSMT" w:hAnsi="Times New Roman" w:cs="Times New Roman"/>
          <w:sz w:val="24"/>
          <w:szCs w:val="24"/>
        </w:rPr>
        <w:t>3</w:t>
      </w:r>
      <w:r w:rsidR="00A66212">
        <w:rPr>
          <w:rFonts w:ascii="Times New Roman" w:eastAsia="TimesNewRomanPSMT" w:hAnsi="Times New Roman" w:cs="Times New Roman"/>
          <w:sz w:val="24"/>
          <w:szCs w:val="24"/>
        </w:rPr>
        <w:t>43</w:t>
      </w:r>
      <w:r w:rsidR="0056717D" w:rsidRPr="00B65EDA">
        <w:rPr>
          <w:rFonts w:ascii="Times New Roman" w:eastAsia="TimesNewRomanPSMT" w:hAnsi="Times New Roman" w:cs="Times New Roman"/>
          <w:sz w:val="24"/>
          <w:szCs w:val="24"/>
        </w:rPr>
        <w:t>/6467</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56717D" w:rsidRPr="00B65EDA">
        <w:rPr>
          <w:rFonts w:ascii="Times New Roman" w:eastAsia="TimesNewRomanPSMT" w:hAnsi="Times New Roman" w:cs="Times New Roman"/>
          <w:sz w:val="24"/>
          <w:szCs w:val="24"/>
        </w:rPr>
        <w:t>54440070114001</w:t>
      </w:r>
      <w:r w:rsidR="0056717D" w:rsidRPr="00B65EDA">
        <w:rPr>
          <w:rFonts w:ascii="Times New Roman" w:hAnsi="Times New Roman" w:cs="Times New Roman"/>
          <w:sz w:val="24"/>
          <w:szCs w:val="24"/>
        </w:rPr>
        <w:t xml:space="preserve"> un zemes ar kadastra apzīmējumu </w:t>
      </w:r>
      <w:r w:rsidR="0056717D" w:rsidRPr="00B65EDA">
        <w:rPr>
          <w:rFonts w:ascii="Times New Roman" w:eastAsia="TimesNewRomanPSMT" w:hAnsi="Times New Roman" w:cs="Times New Roman"/>
          <w:sz w:val="24"/>
          <w:szCs w:val="24"/>
        </w:rPr>
        <w:t>54440070114</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5663FFA3" w:rsidR="00956671" w:rsidRPr="00B65EDA" w:rsidRDefault="00D53FB2" w:rsidP="001B58AA">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Izsoli organizē un veic Jelgavas novada pašvaldības izsoļu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komisija).</w:t>
      </w:r>
    </w:p>
    <w:p w14:paraId="70A57A11" w14:textId="77777777" w:rsidR="00CD0058" w:rsidRPr="00B65EDA" w:rsidRDefault="00CD0058"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16981F75" w14:textId="77777777" w:rsidR="001B58AA" w:rsidRDefault="00CD0058"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Izsoļu komisijas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723FD9EC" w:rsidR="00D53FB2" w:rsidRPr="001B58AA" w:rsidRDefault="00D53FB2"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 xml:space="preserve">Izsoles veids un atsavināšanas paņēmiens: </w:t>
      </w:r>
      <w:r w:rsidRPr="001B58AA">
        <w:rPr>
          <w:rFonts w:ascii="Times New Roman" w:eastAsia="Times New Roman" w:hAnsi="Times New Roman" w:cs="Times New Roman"/>
          <w:b/>
          <w:sz w:val="24"/>
          <w:szCs w:val="24"/>
        </w:rPr>
        <w:t>pārdošana</w:t>
      </w:r>
      <w:r w:rsidR="009E74A7" w:rsidRPr="001B58AA">
        <w:rPr>
          <w:rFonts w:ascii="Times New Roman" w:eastAsia="Times New Roman" w:hAnsi="Times New Roman" w:cs="Times New Roman"/>
          <w:b/>
          <w:sz w:val="24"/>
          <w:szCs w:val="24"/>
        </w:rPr>
        <w:t xml:space="preserve"> </w:t>
      </w:r>
      <w:r w:rsidRPr="001B58AA">
        <w:rPr>
          <w:rFonts w:ascii="Times New Roman" w:eastAsia="Times New Roman" w:hAnsi="Times New Roman" w:cs="Times New Roman"/>
          <w:b/>
          <w:sz w:val="24"/>
          <w:szCs w:val="24"/>
        </w:rPr>
        <w:t>elektroniskā</w:t>
      </w:r>
      <w:r w:rsidR="00075F75" w:rsidRPr="001B58AA">
        <w:rPr>
          <w:rFonts w:ascii="Times New Roman" w:eastAsia="Times New Roman" w:hAnsi="Times New Roman" w:cs="Times New Roman"/>
          <w:b/>
          <w:sz w:val="24"/>
          <w:szCs w:val="24"/>
        </w:rPr>
        <w:t xml:space="preserve"> </w:t>
      </w:r>
      <w:r w:rsidRPr="001B58AA">
        <w:rPr>
          <w:rFonts w:ascii="Times New Roman" w:eastAsia="Times New Roman" w:hAnsi="Times New Roman" w:cs="Times New Roman"/>
          <w:b/>
          <w:sz w:val="24"/>
          <w:szCs w:val="24"/>
        </w:rPr>
        <w:t>izsolē ar augšupejošu soli.</w:t>
      </w:r>
    </w:p>
    <w:p w14:paraId="72A285A6" w14:textId="77777777" w:rsidR="001B58AA" w:rsidRDefault="00C970EE"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9E74A7" w:rsidRPr="00A746E0">
        <w:rPr>
          <w:rFonts w:ascii="Times New Roman" w:hAnsi="Times New Roman" w:cs="Times New Roman"/>
          <w:b/>
          <w:bCs/>
          <w:sz w:val="24"/>
          <w:szCs w:val="24"/>
        </w:rPr>
        <w:t>1</w:t>
      </w:r>
      <w:r w:rsidR="00A66212" w:rsidRPr="00A746E0">
        <w:rPr>
          <w:rFonts w:ascii="Times New Roman" w:hAnsi="Times New Roman" w:cs="Times New Roman"/>
          <w:b/>
          <w:bCs/>
          <w:sz w:val="24"/>
          <w:szCs w:val="24"/>
        </w:rPr>
        <w:t>7</w:t>
      </w:r>
      <w:r w:rsidR="009E74A7" w:rsidRPr="00A746E0">
        <w:rPr>
          <w:rFonts w:ascii="Times New Roman" w:hAnsi="Times New Roman" w:cs="Times New Roman"/>
          <w:b/>
          <w:bCs/>
          <w:sz w:val="24"/>
          <w:szCs w:val="24"/>
        </w:rPr>
        <w:t>00 EUR</w:t>
      </w:r>
      <w:r w:rsidR="009E74A7" w:rsidRPr="00B65EDA">
        <w:rPr>
          <w:rFonts w:ascii="Times New Roman" w:hAnsi="Times New Roman" w:cs="Times New Roman"/>
          <w:sz w:val="24"/>
          <w:szCs w:val="24"/>
        </w:rPr>
        <w:t xml:space="preserve"> (viens tūkstotis </w:t>
      </w:r>
      <w:r w:rsidR="00A66212">
        <w:rPr>
          <w:rFonts w:ascii="Times New Roman" w:hAnsi="Times New Roman" w:cs="Times New Roman"/>
          <w:sz w:val="24"/>
          <w:szCs w:val="24"/>
        </w:rPr>
        <w:t>septiņi</w:t>
      </w:r>
      <w:r w:rsidR="009E74A7" w:rsidRPr="00B65EDA">
        <w:rPr>
          <w:rFonts w:ascii="Times New Roman" w:hAnsi="Times New Roman" w:cs="Times New Roman"/>
          <w:sz w:val="24"/>
          <w:szCs w:val="24"/>
        </w:rPr>
        <w:t xml:space="preserve"> simti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9E74A7" w:rsidRPr="00B65EDA">
        <w:rPr>
          <w:rFonts w:ascii="Times New Roman" w:eastAsia="Times New Roman" w:hAnsi="Times New Roman" w:cs="Times New Roman"/>
          <w:b/>
          <w:sz w:val="24"/>
          <w:szCs w:val="24"/>
        </w:rPr>
        <w:t>1</w:t>
      </w:r>
      <w:r w:rsidR="00A66212">
        <w:rPr>
          <w:rFonts w:ascii="Times New Roman" w:eastAsia="Times New Roman" w:hAnsi="Times New Roman" w:cs="Times New Roman"/>
          <w:b/>
          <w:sz w:val="24"/>
          <w:szCs w:val="24"/>
        </w:rPr>
        <w:t>7</w:t>
      </w:r>
      <w:r w:rsidR="00B10E87" w:rsidRPr="00B65EDA">
        <w:rPr>
          <w:rFonts w:ascii="Times New Roman" w:eastAsia="Times New Roman" w:hAnsi="Times New Roman" w:cs="Times New Roman"/>
          <w:b/>
          <w:sz w:val="24"/>
          <w:szCs w:val="24"/>
        </w:rPr>
        <w:t>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9E74A7" w:rsidRPr="00B65EDA">
        <w:rPr>
          <w:rFonts w:ascii="Times New Roman" w:eastAsia="Times New Roman" w:hAnsi="Times New Roman" w:cs="Times New Roman"/>
          <w:b/>
          <w:bCs/>
          <w:iCs/>
          <w:sz w:val="24"/>
          <w:szCs w:val="24"/>
        </w:rPr>
        <w:t>viens</w:t>
      </w:r>
      <w:r w:rsidR="00B10E87" w:rsidRPr="00B65EDA">
        <w:rPr>
          <w:rFonts w:ascii="Times New Roman" w:eastAsia="Times New Roman" w:hAnsi="Times New Roman" w:cs="Times New Roman"/>
          <w:b/>
          <w:bCs/>
          <w:iCs/>
          <w:sz w:val="24"/>
          <w:szCs w:val="24"/>
        </w:rPr>
        <w:t xml:space="preserve"> simt</w:t>
      </w:r>
      <w:r w:rsidR="009E74A7" w:rsidRPr="00B65EDA">
        <w:rPr>
          <w:rFonts w:ascii="Times New Roman" w:eastAsia="Times New Roman" w:hAnsi="Times New Roman" w:cs="Times New Roman"/>
          <w:b/>
          <w:bCs/>
          <w:iCs/>
          <w:sz w:val="24"/>
          <w:szCs w:val="24"/>
        </w:rPr>
        <w:t>s</w:t>
      </w:r>
      <w:r w:rsidR="00B10E87" w:rsidRPr="00B65EDA">
        <w:rPr>
          <w:rFonts w:ascii="Times New Roman" w:eastAsia="Times New Roman" w:hAnsi="Times New Roman" w:cs="Times New Roman"/>
          <w:b/>
          <w:bCs/>
          <w:iCs/>
          <w:sz w:val="24"/>
          <w:szCs w:val="24"/>
        </w:rPr>
        <w:t xml:space="preserve"> </w:t>
      </w:r>
      <w:r w:rsidR="00A66212">
        <w:rPr>
          <w:rFonts w:ascii="Times New Roman" w:eastAsia="Times New Roman" w:hAnsi="Times New Roman" w:cs="Times New Roman"/>
          <w:b/>
          <w:bCs/>
          <w:iCs/>
          <w:sz w:val="24"/>
          <w:szCs w:val="24"/>
        </w:rPr>
        <w:t>septi</w:t>
      </w:r>
      <w:r w:rsidR="009E74A7" w:rsidRPr="00B65EDA">
        <w:rPr>
          <w:rFonts w:ascii="Times New Roman" w:eastAsia="Times New Roman" w:hAnsi="Times New Roman" w:cs="Times New Roman"/>
          <w:b/>
          <w:bCs/>
          <w:iCs/>
          <w:sz w:val="24"/>
          <w:szCs w:val="24"/>
        </w:rPr>
        <w:t>ņ</w:t>
      </w:r>
      <w:r w:rsidR="00B10E87" w:rsidRPr="00B65EDA">
        <w:rPr>
          <w:rFonts w:ascii="Times New Roman" w:eastAsia="Times New Roman" w:hAnsi="Times New Roman" w:cs="Times New Roman"/>
          <w:b/>
          <w:bCs/>
          <w:iCs/>
          <w:sz w:val="24"/>
          <w:szCs w:val="24"/>
        </w:rPr>
        <w:t>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074027" w:rsidRPr="001D0DE8">
        <w:rPr>
          <w:rFonts w:ascii="Times New Roman" w:eastAsia="Times New Roman" w:hAnsi="Times New Roman" w:cs="Times New Roman"/>
          <w:bCs/>
          <w:sz w:val="24"/>
          <w:szCs w:val="24"/>
        </w:rPr>
        <w:t>.</w:t>
      </w:r>
    </w:p>
    <w:p w14:paraId="123ABDCE" w14:textId="77777777" w:rsidR="001B58AA" w:rsidRDefault="001B58AA"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 xml:space="preserve">Nodrošinājums jāiemaksā </w:t>
      </w:r>
      <w:r w:rsidRPr="001B58AA">
        <w:rPr>
          <w:rFonts w:ascii="Times New Roman" w:hAnsi="Times New Roman" w:cs="Times New Roman"/>
          <w:sz w:val="24"/>
          <w:szCs w:val="24"/>
        </w:rPr>
        <w:t>Jelgavas novada pašvaldības, reģ.Nr.90009118031, AS “SWEDBANK” bankas kontā Nr.LV26HABA0551030341246</w:t>
      </w:r>
      <w:r w:rsidR="00C970EE" w:rsidRPr="001B58AA">
        <w:rPr>
          <w:rFonts w:ascii="Times New Roman" w:eastAsia="Times New Roman" w:hAnsi="Times New Roman" w:cs="Times New Roman"/>
          <w:sz w:val="24"/>
          <w:szCs w:val="24"/>
        </w:rPr>
        <w:t xml:space="preserve">, ar </w:t>
      </w:r>
      <w:r w:rsidR="00C725B2" w:rsidRPr="001B58AA">
        <w:rPr>
          <w:rFonts w:ascii="Times New Roman" w:eastAsia="Times New Roman" w:hAnsi="Times New Roman" w:cs="Times New Roman"/>
          <w:sz w:val="24"/>
          <w:szCs w:val="24"/>
        </w:rPr>
        <w:t>norādi</w:t>
      </w:r>
      <w:r w:rsidR="00E67EE5" w:rsidRPr="001B58AA">
        <w:rPr>
          <w:rFonts w:ascii="Times New Roman" w:eastAsia="Times New Roman" w:hAnsi="Times New Roman" w:cs="Times New Roman"/>
          <w:sz w:val="24"/>
          <w:szCs w:val="24"/>
        </w:rPr>
        <w:t>:</w:t>
      </w:r>
      <w:r w:rsidR="00C970EE" w:rsidRPr="001B58AA">
        <w:rPr>
          <w:rFonts w:ascii="Times New Roman" w:eastAsia="Times New Roman" w:hAnsi="Times New Roman" w:cs="Times New Roman"/>
          <w:sz w:val="24"/>
          <w:szCs w:val="24"/>
        </w:rPr>
        <w:t xml:space="preserve"> </w:t>
      </w:r>
      <w:r w:rsidR="00E67EE5" w:rsidRPr="001B58AA">
        <w:rPr>
          <w:rFonts w:ascii="Times New Roman" w:eastAsia="Times New Roman" w:hAnsi="Times New Roman" w:cs="Times New Roman"/>
          <w:sz w:val="24"/>
          <w:szCs w:val="24"/>
        </w:rPr>
        <w:t>“</w:t>
      </w:r>
      <w:r w:rsidR="0082225F" w:rsidRPr="001B58AA">
        <w:rPr>
          <w:rFonts w:ascii="Times New Roman" w:eastAsia="Times New Roman" w:hAnsi="Times New Roman" w:cs="Times New Roman"/>
          <w:sz w:val="24"/>
          <w:szCs w:val="24"/>
        </w:rPr>
        <w:t>Dzīvokļa</w:t>
      </w:r>
      <w:r w:rsidR="00C970EE" w:rsidRPr="001B58AA">
        <w:rPr>
          <w:rFonts w:ascii="Times New Roman" w:eastAsia="Times New Roman" w:hAnsi="Times New Roman" w:cs="Times New Roman"/>
          <w:sz w:val="24"/>
          <w:szCs w:val="24"/>
        </w:rPr>
        <w:t xml:space="preserve"> īpašuma </w:t>
      </w:r>
      <w:r w:rsidR="009E74A7" w:rsidRPr="001B58AA">
        <w:rPr>
          <w:rFonts w:ascii="Times New Roman" w:eastAsia="Times New Roman" w:hAnsi="Times New Roman" w:cs="Times New Roman"/>
          <w:sz w:val="24"/>
          <w:szCs w:val="24"/>
        </w:rPr>
        <w:t>Celtnieku</w:t>
      </w:r>
      <w:r w:rsidR="00B10E87" w:rsidRPr="001B58AA">
        <w:rPr>
          <w:rFonts w:ascii="Times New Roman" w:eastAsia="Times New Roman" w:hAnsi="Times New Roman" w:cs="Times New Roman"/>
          <w:sz w:val="24"/>
          <w:szCs w:val="24"/>
        </w:rPr>
        <w:t xml:space="preserve"> iela </w:t>
      </w:r>
      <w:r w:rsidR="009E74A7" w:rsidRPr="001B58AA">
        <w:rPr>
          <w:rFonts w:ascii="Times New Roman" w:eastAsia="Times New Roman" w:hAnsi="Times New Roman" w:cs="Times New Roman"/>
          <w:sz w:val="24"/>
          <w:szCs w:val="24"/>
        </w:rPr>
        <w:t>18</w:t>
      </w:r>
      <w:r w:rsidR="00B10E87" w:rsidRPr="001B58AA">
        <w:rPr>
          <w:rFonts w:ascii="Times New Roman" w:eastAsia="Times New Roman" w:hAnsi="Times New Roman" w:cs="Times New Roman"/>
          <w:sz w:val="24"/>
          <w:szCs w:val="24"/>
        </w:rPr>
        <w:t>-</w:t>
      </w:r>
      <w:r w:rsidR="00D6331C" w:rsidRPr="001B58AA">
        <w:rPr>
          <w:rFonts w:ascii="Times New Roman" w:eastAsia="Times New Roman" w:hAnsi="Times New Roman" w:cs="Times New Roman"/>
          <w:sz w:val="24"/>
          <w:szCs w:val="24"/>
        </w:rPr>
        <w:t>6</w:t>
      </w:r>
      <w:r w:rsidR="00B10E87" w:rsidRPr="001B58AA">
        <w:rPr>
          <w:rFonts w:ascii="Times New Roman" w:eastAsia="Times New Roman" w:hAnsi="Times New Roman" w:cs="Times New Roman"/>
          <w:sz w:val="24"/>
          <w:szCs w:val="24"/>
        </w:rPr>
        <w:t xml:space="preserve">, </w:t>
      </w:r>
      <w:r w:rsidR="009E74A7" w:rsidRPr="001B58AA">
        <w:rPr>
          <w:rFonts w:ascii="Times New Roman" w:eastAsia="Times New Roman" w:hAnsi="Times New Roman" w:cs="Times New Roman"/>
          <w:sz w:val="24"/>
          <w:szCs w:val="24"/>
        </w:rPr>
        <w:t>Ānē</w:t>
      </w:r>
      <w:r w:rsidR="00B10E87" w:rsidRPr="001B58AA">
        <w:rPr>
          <w:rFonts w:ascii="Times New Roman" w:eastAsia="Times New Roman" w:hAnsi="Times New Roman" w:cs="Times New Roman"/>
          <w:sz w:val="24"/>
          <w:szCs w:val="24"/>
        </w:rPr>
        <w:t xml:space="preserve">, </w:t>
      </w:r>
      <w:r w:rsidR="009E74A7" w:rsidRPr="001B58AA">
        <w:rPr>
          <w:rFonts w:ascii="Times New Roman" w:eastAsia="Times New Roman" w:hAnsi="Times New Roman" w:cs="Times New Roman"/>
          <w:sz w:val="24"/>
          <w:szCs w:val="24"/>
        </w:rPr>
        <w:t>Cenu</w:t>
      </w:r>
      <w:r w:rsidR="00C970EE" w:rsidRPr="001B58AA">
        <w:rPr>
          <w:rFonts w:ascii="Times New Roman" w:eastAsia="Times New Roman" w:hAnsi="Times New Roman" w:cs="Times New Roman"/>
          <w:sz w:val="24"/>
          <w:szCs w:val="24"/>
        </w:rPr>
        <w:t xml:space="preserve"> pagastā, Jelgavas novadā, izsoles nodrošinājums”</w:t>
      </w:r>
      <w:r w:rsidR="00B36ACE" w:rsidRPr="001B58AA">
        <w:rPr>
          <w:rFonts w:ascii="Times New Roman" w:eastAsia="Times New Roman" w:hAnsi="Times New Roman" w:cs="Times New Roman"/>
          <w:sz w:val="24"/>
          <w:szCs w:val="24"/>
        </w:rPr>
        <w:t>.</w:t>
      </w:r>
      <w:r w:rsidR="0083315B" w:rsidRPr="001B58AA">
        <w:rPr>
          <w:rFonts w:ascii="Times New Roman" w:eastAsia="Times New Roman" w:hAnsi="Times New Roman" w:cs="Times New Roman"/>
          <w:sz w:val="24"/>
          <w:szCs w:val="24"/>
        </w:rPr>
        <w:t xml:space="preserve"> </w:t>
      </w:r>
    </w:p>
    <w:p w14:paraId="6845E84E" w14:textId="77777777" w:rsidR="001B58AA" w:rsidRPr="001B58AA" w:rsidRDefault="00C970EE"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1B58AA">
        <w:rPr>
          <w:rFonts w:ascii="Times New Roman" w:eastAsia="Times New Roman" w:hAnsi="Times New Roman" w:cs="Times New Roman"/>
          <w:sz w:val="24"/>
          <w:szCs w:val="24"/>
        </w:rPr>
        <w:t xml:space="preserve"> 2</w:t>
      </w:r>
      <w:r w:rsidRPr="001B58AA">
        <w:rPr>
          <w:rFonts w:ascii="Times New Roman" w:eastAsia="Times New Roman" w:hAnsi="Times New Roman" w:cs="Times New Roman"/>
          <w:sz w:val="24"/>
          <w:szCs w:val="24"/>
        </w:rPr>
        <w:t xml:space="preserve"> </w:t>
      </w:r>
      <w:r w:rsidR="0082225F" w:rsidRPr="001B58AA">
        <w:rPr>
          <w:rFonts w:ascii="Times New Roman" w:eastAsia="Times New Roman" w:hAnsi="Times New Roman" w:cs="Times New Roman"/>
          <w:sz w:val="24"/>
          <w:szCs w:val="24"/>
        </w:rPr>
        <w:t>(</w:t>
      </w:r>
      <w:r w:rsidRPr="001B58AA">
        <w:rPr>
          <w:rFonts w:ascii="Times New Roman" w:eastAsia="Times New Roman" w:hAnsi="Times New Roman" w:cs="Times New Roman"/>
          <w:sz w:val="24"/>
          <w:szCs w:val="24"/>
        </w:rPr>
        <w:t>divu</w:t>
      </w:r>
      <w:r w:rsidR="0082225F" w:rsidRPr="001B58AA">
        <w:rPr>
          <w:rFonts w:ascii="Times New Roman" w:eastAsia="Times New Roman" w:hAnsi="Times New Roman" w:cs="Times New Roman"/>
          <w:sz w:val="24"/>
          <w:szCs w:val="24"/>
        </w:rPr>
        <w:t>)</w:t>
      </w:r>
      <w:r w:rsidRPr="001B58AA">
        <w:rPr>
          <w:rFonts w:ascii="Times New Roman" w:eastAsia="Times New Roman" w:hAnsi="Times New Roman" w:cs="Times New Roman"/>
          <w:sz w:val="24"/>
          <w:szCs w:val="24"/>
        </w:rPr>
        <w:t xml:space="preserve"> nedēļu laikā no izsoles </w:t>
      </w:r>
      <w:r w:rsidR="00BA7D1F" w:rsidRPr="001B58AA">
        <w:rPr>
          <w:rFonts w:ascii="Times New Roman" w:eastAsia="Times New Roman" w:hAnsi="Times New Roman" w:cs="Times New Roman"/>
          <w:sz w:val="24"/>
          <w:szCs w:val="24"/>
        </w:rPr>
        <w:t>noslēguma</w:t>
      </w:r>
      <w:r w:rsidRPr="001B58AA">
        <w:rPr>
          <w:rFonts w:ascii="Times New Roman" w:eastAsia="Times New Roman" w:hAnsi="Times New Roman" w:cs="Times New Roman"/>
          <w:sz w:val="24"/>
          <w:szCs w:val="24"/>
        </w:rPr>
        <w:t xml:space="preserve"> dienas.</w:t>
      </w:r>
    </w:p>
    <w:p w14:paraId="4F6EC775" w14:textId="77777777" w:rsidR="001B58AA" w:rsidRPr="001B58AA" w:rsidRDefault="00EE4ED0"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sz w:val="24"/>
          <w:szCs w:val="24"/>
        </w:rPr>
        <w:t>Uz izsolāmo Objektu nav personas ar pirmpirkuma tiesībām.</w:t>
      </w:r>
    </w:p>
    <w:p w14:paraId="63524A06" w14:textId="42F5168C" w:rsidR="004D136B" w:rsidRPr="001B58AA" w:rsidRDefault="004D136B"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1B58AA">
        <w:rPr>
          <w:rFonts w:ascii="Times New Roman" w:eastAsia="Times New Roman" w:hAnsi="Times New Roman" w:cs="Times New Roman"/>
          <w:bCs/>
          <w:color w:val="000000" w:themeColor="text1"/>
          <w:sz w:val="24"/>
          <w:szCs w:val="24"/>
        </w:rPr>
        <w:t>Uz 2026.</w:t>
      </w:r>
      <w:r w:rsidR="006C07F9" w:rsidRPr="001B58AA">
        <w:rPr>
          <w:rFonts w:ascii="Times New Roman" w:eastAsia="Times New Roman" w:hAnsi="Times New Roman" w:cs="Times New Roman"/>
          <w:bCs/>
          <w:color w:val="000000" w:themeColor="text1"/>
          <w:sz w:val="24"/>
          <w:szCs w:val="24"/>
        </w:rPr>
        <w:t xml:space="preserve"> </w:t>
      </w:r>
      <w:r w:rsidRPr="001B58AA">
        <w:rPr>
          <w:rFonts w:ascii="Times New Roman" w:eastAsia="Times New Roman" w:hAnsi="Times New Roman" w:cs="Times New Roman"/>
          <w:bCs/>
          <w:color w:val="000000" w:themeColor="text1"/>
          <w:sz w:val="24"/>
          <w:szCs w:val="24"/>
        </w:rPr>
        <w:t xml:space="preserve">gada </w:t>
      </w:r>
      <w:r w:rsidR="006C07F9" w:rsidRPr="001B58AA">
        <w:rPr>
          <w:rFonts w:ascii="Times New Roman" w:eastAsia="Times New Roman" w:hAnsi="Times New Roman" w:cs="Times New Roman"/>
          <w:bCs/>
          <w:color w:val="000000" w:themeColor="text1"/>
          <w:sz w:val="24"/>
          <w:szCs w:val="24"/>
        </w:rPr>
        <w:t>26</w:t>
      </w:r>
      <w:r w:rsidR="00B10E87" w:rsidRPr="001B58AA">
        <w:rPr>
          <w:rFonts w:ascii="Times New Roman" w:eastAsia="Times New Roman" w:hAnsi="Times New Roman" w:cs="Times New Roman"/>
          <w:bCs/>
          <w:color w:val="000000" w:themeColor="text1"/>
          <w:sz w:val="24"/>
          <w:szCs w:val="24"/>
        </w:rPr>
        <w:t>.</w:t>
      </w:r>
      <w:r w:rsidR="006C07F9" w:rsidRPr="001B58AA">
        <w:rPr>
          <w:rFonts w:ascii="Times New Roman" w:eastAsia="Times New Roman" w:hAnsi="Times New Roman" w:cs="Times New Roman"/>
          <w:bCs/>
          <w:color w:val="000000" w:themeColor="text1"/>
          <w:sz w:val="24"/>
          <w:szCs w:val="24"/>
        </w:rPr>
        <w:t xml:space="preserve"> februāri</w:t>
      </w:r>
      <w:r w:rsidRPr="001B58AA">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B65EDA" w:rsidRDefault="00B14062" w:rsidP="001B58AA">
      <w:pPr>
        <w:pStyle w:val="ListParagraph"/>
        <w:shd w:val="clear" w:color="auto" w:fill="FFFFFF" w:themeFill="background1"/>
        <w:tabs>
          <w:tab w:val="left" w:pos="567"/>
        </w:tabs>
        <w:suppressAutoHyphens/>
        <w:spacing w:after="0" w:line="240" w:lineRule="auto"/>
        <w:ind w:left="0" w:right="-1"/>
        <w:jc w:val="both"/>
        <w:rPr>
          <w:rFonts w:ascii="Times New Roman" w:eastAsia="Times New Roman" w:hAnsi="Times New Roman" w:cs="Times New Roman"/>
          <w:b/>
          <w:sz w:val="24"/>
          <w:szCs w:val="24"/>
        </w:rPr>
      </w:pPr>
    </w:p>
    <w:p w14:paraId="2BA4B53B" w14:textId="7B08EFF2" w:rsidR="00B33F01" w:rsidRPr="0069139A" w:rsidRDefault="00B33F01" w:rsidP="001B58AA">
      <w:pPr>
        <w:pStyle w:val="ListParagraph"/>
        <w:numPr>
          <w:ilvl w:val="0"/>
          <w:numId w:val="2"/>
        </w:numPr>
        <w:spacing w:line="259" w:lineRule="auto"/>
        <w:ind w:left="0"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6E73902E" w14:textId="77777777" w:rsidR="001B58AA" w:rsidRPr="001B58AA" w:rsidRDefault="001871DD"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B63C02" w:rsidRPr="00B65EDA">
        <w:rPr>
          <w:rFonts w:ascii="Times New Roman" w:hAnsi="Times New Roman" w:cs="Times New Roman"/>
          <w:b/>
          <w:bCs/>
          <w:sz w:val="24"/>
          <w:szCs w:val="24"/>
        </w:rPr>
        <w:t>1</w:t>
      </w:r>
      <w:r w:rsidR="00033081">
        <w:rPr>
          <w:rFonts w:ascii="Times New Roman" w:hAnsi="Times New Roman" w:cs="Times New Roman"/>
          <w:b/>
          <w:bCs/>
          <w:sz w:val="24"/>
          <w:szCs w:val="24"/>
        </w:rPr>
        <w:t>7</w:t>
      </w:r>
      <w:r w:rsidR="00B63C02" w:rsidRPr="00B65EDA">
        <w:rPr>
          <w:rFonts w:ascii="Times New Roman" w:hAnsi="Times New Roman" w:cs="Times New Roman"/>
          <w:b/>
          <w:bCs/>
          <w:sz w:val="24"/>
          <w:szCs w:val="24"/>
        </w:rPr>
        <w:t>00 EUR</w:t>
      </w:r>
      <w:r w:rsidR="00B63C02" w:rsidRPr="00B65EDA">
        <w:rPr>
          <w:rFonts w:ascii="Times New Roman" w:hAnsi="Times New Roman" w:cs="Times New Roman"/>
          <w:sz w:val="24"/>
          <w:szCs w:val="24"/>
        </w:rPr>
        <w:t xml:space="preserve"> (viens tūkstotis </w:t>
      </w:r>
      <w:r w:rsidR="00033081">
        <w:rPr>
          <w:rFonts w:ascii="Times New Roman" w:hAnsi="Times New Roman" w:cs="Times New Roman"/>
          <w:sz w:val="24"/>
          <w:szCs w:val="24"/>
        </w:rPr>
        <w:t>septiņi</w:t>
      </w:r>
      <w:r w:rsidR="00B63C02" w:rsidRPr="00B65EDA">
        <w:rPr>
          <w:rFonts w:ascii="Times New Roman" w:hAnsi="Times New Roman" w:cs="Times New Roman"/>
          <w:sz w:val="24"/>
          <w:szCs w:val="24"/>
        </w:rPr>
        <w:t xml:space="preserve"> simti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00A5A9E6" w:rsidR="00861A78" w:rsidRPr="001B58AA" w:rsidRDefault="00861A78" w:rsidP="001B58AA">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1B58AA">
        <w:rPr>
          <w:rFonts w:ascii="Times New Roman" w:eastAsia="Times New Roman" w:hAnsi="Times New Roman" w:cs="Times New Roman"/>
          <w:sz w:val="24"/>
          <w:szCs w:val="24"/>
          <w:shd w:val="clear" w:color="auto" w:fill="FFFFFF" w:themeFill="background1"/>
        </w:rPr>
        <w:t xml:space="preserve">Izsoles solis </w:t>
      </w:r>
      <w:r w:rsidR="00005AD2" w:rsidRPr="001B58AA">
        <w:rPr>
          <w:rFonts w:ascii="Times New Roman" w:eastAsia="Times New Roman" w:hAnsi="Times New Roman" w:cs="Times New Roman"/>
          <w:sz w:val="24"/>
          <w:szCs w:val="24"/>
          <w:shd w:val="clear" w:color="auto" w:fill="FFFFFF" w:themeFill="background1"/>
        </w:rPr>
        <w:t>ir</w:t>
      </w:r>
      <w:r w:rsidRPr="001B58AA">
        <w:rPr>
          <w:rFonts w:ascii="Times New Roman" w:eastAsia="Times New Roman" w:hAnsi="Times New Roman" w:cs="Times New Roman"/>
          <w:sz w:val="24"/>
          <w:szCs w:val="24"/>
          <w:shd w:val="clear" w:color="auto" w:fill="FFFFFF" w:themeFill="background1"/>
        </w:rPr>
        <w:t xml:space="preserve"> </w:t>
      </w:r>
      <w:r w:rsidR="009C042C" w:rsidRPr="001B58AA">
        <w:rPr>
          <w:rFonts w:ascii="Times New Roman" w:eastAsia="Times New Roman" w:hAnsi="Times New Roman" w:cs="Times New Roman"/>
          <w:b/>
          <w:bCs/>
          <w:sz w:val="24"/>
          <w:szCs w:val="24"/>
          <w:shd w:val="clear" w:color="auto" w:fill="FFFFFF" w:themeFill="background1"/>
        </w:rPr>
        <w:t>10</w:t>
      </w:r>
      <w:r w:rsidR="00B10E87" w:rsidRPr="001B58AA">
        <w:rPr>
          <w:rFonts w:ascii="Times New Roman" w:eastAsia="Times New Roman" w:hAnsi="Times New Roman" w:cs="Times New Roman"/>
          <w:b/>
          <w:bCs/>
          <w:sz w:val="24"/>
          <w:szCs w:val="24"/>
          <w:shd w:val="clear" w:color="auto" w:fill="FFFFFF" w:themeFill="background1"/>
        </w:rPr>
        <w:t>0</w:t>
      </w:r>
      <w:r w:rsidRPr="001B58AA">
        <w:rPr>
          <w:rFonts w:ascii="Times New Roman" w:eastAsia="Times New Roman" w:hAnsi="Times New Roman" w:cs="Times New Roman"/>
          <w:b/>
          <w:sz w:val="24"/>
          <w:szCs w:val="24"/>
          <w:shd w:val="clear" w:color="auto" w:fill="FFFFFF" w:themeFill="background1"/>
        </w:rPr>
        <w:t xml:space="preserve"> EUR</w:t>
      </w:r>
      <w:r w:rsidRPr="001B58AA">
        <w:rPr>
          <w:rFonts w:ascii="Times New Roman" w:eastAsia="Times New Roman" w:hAnsi="Times New Roman" w:cs="Times New Roman"/>
          <w:sz w:val="24"/>
          <w:szCs w:val="24"/>
          <w:shd w:val="clear" w:color="auto" w:fill="FFFFFF" w:themeFill="background1"/>
        </w:rPr>
        <w:t xml:space="preserve"> (</w:t>
      </w:r>
      <w:r w:rsidR="009C042C" w:rsidRPr="001B58AA">
        <w:rPr>
          <w:rFonts w:ascii="Times New Roman" w:eastAsia="Times New Roman" w:hAnsi="Times New Roman" w:cs="Times New Roman"/>
          <w:iCs/>
          <w:sz w:val="24"/>
          <w:szCs w:val="24"/>
          <w:shd w:val="clear" w:color="auto" w:fill="FFFFFF" w:themeFill="background1"/>
        </w:rPr>
        <w:t>viens simts</w:t>
      </w:r>
      <w:r w:rsidRPr="001B58AA">
        <w:rPr>
          <w:rFonts w:ascii="Times New Roman" w:eastAsia="Times New Roman" w:hAnsi="Times New Roman" w:cs="Times New Roman"/>
          <w:sz w:val="24"/>
          <w:szCs w:val="24"/>
          <w:shd w:val="clear" w:color="auto" w:fill="FFFFFF" w:themeFill="background1"/>
        </w:rPr>
        <w:t xml:space="preserve"> </w:t>
      </w:r>
      <w:r w:rsidRPr="001B58AA">
        <w:rPr>
          <w:rFonts w:ascii="Times New Roman" w:eastAsia="Times New Roman" w:hAnsi="Times New Roman" w:cs="Times New Roman"/>
          <w:i/>
          <w:iCs/>
          <w:sz w:val="24"/>
          <w:szCs w:val="24"/>
          <w:shd w:val="clear" w:color="auto" w:fill="FFFFFF" w:themeFill="background1"/>
        </w:rPr>
        <w:t>euro</w:t>
      </w:r>
      <w:r w:rsidRPr="001B58AA">
        <w:rPr>
          <w:rFonts w:ascii="Times New Roman" w:eastAsia="Times New Roman" w:hAnsi="Times New Roman" w:cs="Times New Roman"/>
          <w:sz w:val="24"/>
          <w:szCs w:val="24"/>
          <w:shd w:val="clear" w:color="auto" w:fill="FFFFFF" w:themeFill="background1"/>
        </w:rPr>
        <w:t xml:space="preserve">). </w:t>
      </w:r>
      <w:r w:rsidRPr="001B58AA">
        <w:rPr>
          <w:rFonts w:ascii="Times New Roman" w:eastAsia="Times New Roman" w:hAnsi="Times New Roman" w:cs="Times New Roman"/>
          <w:sz w:val="24"/>
          <w:szCs w:val="24"/>
        </w:rPr>
        <w:t>Maksimālais solis nav ierobežots.</w:t>
      </w:r>
    </w:p>
    <w:p w14:paraId="0382C1D2" w14:textId="77777777" w:rsidR="00B33F01" w:rsidRPr="00B65EDA" w:rsidRDefault="00B33F01" w:rsidP="001B58AA">
      <w:pPr>
        <w:shd w:val="clear" w:color="auto" w:fill="FFFFFF" w:themeFill="background1"/>
        <w:suppressAutoHyphens/>
        <w:spacing w:after="0" w:line="240" w:lineRule="auto"/>
        <w:ind w:right="-1"/>
        <w:jc w:val="both"/>
        <w:rPr>
          <w:rFonts w:ascii="Times New Roman" w:eastAsia="Times New Roman" w:hAnsi="Times New Roman" w:cs="Times New Roman"/>
          <w:sz w:val="24"/>
          <w:szCs w:val="24"/>
        </w:rPr>
      </w:pPr>
    </w:p>
    <w:p w14:paraId="1D68AD21" w14:textId="77777777" w:rsidR="001B58AA" w:rsidRPr="00B65EDA" w:rsidRDefault="001B58AA" w:rsidP="001B58AA">
      <w:pPr>
        <w:pStyle w:val="ListParagraph"/>
        <w:numPr>
          <w:ilvl w:val="0"/>
          <w:numId w:val="1"/>
        </w:numPr>
        <w:shd w:val="clear" w:color="auto" w:fill="FFFFFF" w:themeFill="background1"/>
        <w:tabs>
          <w:tab w:val="left" w:pos="720"/>
        </w:tabs>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53C688F4" w14:textId="77777777" w:rsidR="001B58AA" w:rsidRDefault="001B58AA" w:rsidP="001B58AA">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0280DACD" w14:textId="77777777" w:rsidR="001B58AA" w:rsidRDefault="001B58AA" w:rsidP="001B58AA">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sz w:val="24"/>
          <w:szCs w:val="24"/>
        </w:rPr>
        <w:lastRenderedPageBreak/>
        <w:t>Izsoles dalībniekiem nedrīkst būt pasludināta maksātnespēja, uzsākts likvidācijas process, apturēta vai pārtraukta saimnieciskā darbība, vai uzsākta tiesvedība par darbības izbeigšanu, maksātnespēju vai bankrotu.</w:t>
      </w:r>
    </w:p>
    <w:p w14:paraId="24569C01" w14:textId="77777777" w:rsidR="001B58AA" w:rsidRPr="000348AD" w:rsidRDefault="001B58AA" w:rsidP="001B58AA">
      <w:pPr>
        <w:pStyle w:val="ListParagraph"/>
        <w:numPr>
          <w:ilvl w:val="1"/>
          <w:numId w:val="1"/>
        </w:numPr>
        <w:shd w:val="clear" w:color="auto" w:fill="FFFFFF" w:themeFill="background1"/>
        <w:suppressAutoHyphens/>
        <w:spacing w:after="0" w:line="240" w:lineRule="auto"/>
        <w:ind w:left="567" w:right="-2"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29AB8851" w14:textId="77777777" w:rsidR="001B58AA" w:rsidRPr="00B65EDA" w:rsidRDefault="001B58AA" w:rsidP="001B58AA">
      <w:pPr>
        <w:pStyle w:val="ListParagraph"/>
        <w:numPr>
          <w:ilvl w:val="2"/>
          <w:numId w:val="1"/>
        </w:numPr>
        <w:shd w:val="clear" w:color="auto" w:fill="FFFFFF" w:themeFill="background1"/>
        <w:suppressAutoHyphens/>
        <w:spacing w:after="0" w:line="240" w:lineRule="auto"/>
        <w:ind w:left="1276" w:right="-2"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34994D83" w14:textId="77777777" w:rsidR="001B58AA" w:rsidRPr="00B65EDA" w:rsidRDefault="001B58AA" w:rsidP="001B58AA">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783F7C5E" w14:textId="77777777" w:rsidR="001B58AA" w:rsidRPr="00B65EDA" w:rsidRDefault="001B58AA" w:rsidP="001B58AA">
      <w:pPr>
        <w:pStyle w:val="ListParagraph"/>
        <w:numPr>
          <w:ilvl w:val="2"/>
          <w:numId w:val="1"/>
        </w:numPr>
        <w:shd w:val="clear" w:color="auto" w:fill="FFFFFF" w:themeFill="background1"/>
        <w:tabs>
          <w:tab w:val="left" w:pos="1276"/>
        </w:tabs>
        <w:suppressAutoHyphens/>
        <w:spacing w:after="0" w:line="240" w:lineRule="auto"/>
        <w:ind w:left="709" w:right="-2"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369323ED" w14:textId="77777777" w:rsidR="001B58AA" w:rsidRPr="00B65EDA" w:rsidRDefault="001B58AA" w:rsidP="001B58AA">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45D605A7" w14:textId="77777777" w:rsidR="001B58AA" w:rsidRPr="00B65EDA" w:rsidRDefault="001B58AA" w:rsidP="001B58AA">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3EA3A73E" w14:textId="77777777" w:rsidR="001B58AA" w:rsidRPr="00B65EDA" w:rsidRDefault="001B58AA" w:rsidP="001B58AA">
      <w:pPr>
        <w:pStyle w:val="ListParagraph"/>
        <w:numPr>
          <w:ilvl w:val="2"/>
          <w:numId w:val="1"/>
        </w:numPr>
        <w:shd w:val="clear" w:color="auto" w:fill="FFFFFF" w:themeFill="background1"/>
        <w:suppressAutoHyphens/>
        <w:spacing w:after="0" w:line="240" w:lineRule="auto"/>
        <w:ind w:left="1276" w:right="-2"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2753CB9E" w14:textId="77777777" w:rsidR="001B58AA" w:rsidRPr="00B65EDA" w:rsidRDefault="001B58AA" w:rsidP="001B58AA">
      <w:pPr>
        <w:pStyle w:val="ListParagraph"/>
        <w:shd w:val="clear" w:color="auto" w:fill="FFFFFF" w:themeFill="background1"/>
        <w:tabs>
          <w:tab w:val="left" w:pos="1134"/>
        </w:tabs>
        <w:suppressAutoHyphens/>
        <w:spacing w:after="0" w:line="240" w:lineRule="auto"/>
        <w:ind w:left="-567" w:right="-2"/>
        <w:jc w:val="both"/>
        <w:rPr>
          <w:rFonts w:ascii="Times New Roman" w:eastAsia="Times New Roman" w:hAnsi="Times New Roman" w:cs="Times New Roman"/>
          <w:sz w:val="24"/>
          <w:szCs w:val="24"/>
        </w:rPr>
      </w:pPr>
    </w:p>
    <w:p w14:paraId="54B73AEC" w14:textId="77777777" w:rsidR="001B58AA" w:rsidRPr="00B65EDA" w:rsidRDefault="001B58AA" w:rsidP="001B58AA">
      <w:pPr>
        <w:pStyle w:val="ListParagraph"/>
        <w:numPr>
          <w:ilvl w:val="0"/>
          <w:numId w:val="1"/>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145C575D" w14:textId="39F2AC7B" w:rsidR="001B58AA" w:rsidRDefault="001B58AA" w:rsidP="001B58AA">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387077">
        <w:rPr>
          <w:rFonts w:ascii="Times New Roman" w:eastAsia="Times New Roman" w:hAnsi="Times New Roman" w:cs="Times New Roman"/>
          <w:sz w:val="24"/>
          <w:szCs w:val="24"/>
        </w:rPr>
        <w:t>10.jūlija</w:t>
      </w:r>
      <w:r w:rsidRPr="00B65EDA">
        <w:rPr>
          <w:rFonts w:ascii="Times New Roman" w:eastAsia="Times New Roman" w:hAnsi="Times New Roman" w:cs="Times New Roman"/>
          <w:sz w:val="24"/>
          <w:szCs w:val="24"/>
        </w:rPr>
        <w:t xml:space="preserve"> plkst..13:00 līdz 2026. gada </w:t>
      </w:r>
      <w:r w:rsidR="00387077">
        <w:rPr>
          <w:rFonts w:ascii="Times New Roman" w:eastAsia="Times New Roman" w:hAnsi="Times New Roman" w:cs="Times New Roman"/>
          <w:sz w:val="24"/>
          <w:szCs w:val="24"/>
        </w:rPr>
        <w:t>30.jūlijam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35904647" w14:textId="77777777" w:rsidR="001B58AA" w:rsidRPr="00037228" w:rsidRDefault="001B58AA" w:rsidP="001B58AA">
      <w:pPr>
        <w:pStyle w:val="ListParagraph"/>
        <w:numPr>
          <w:ilvl w:val="1"/>
          <w:numId w:val="1"/>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7AE4F42C" w14:textId="77777777" w:rsidR="001B58AA" w:rsidRPr="006D407D" w:rsidRDefault="001B58AA" w:rsidP="001B58AA">
      <w:pPr>
        <w:pStyle w:val="ListParagraph"/>
        <w:widowControl w:val="0"/>
        <w:numPr>
          <w:ilvl w:val="2"/>
          <w:numId w:val="1"/>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3C7828C8" w14:textId="77777777" w:rsidR="001B58AA" w:rsidRPr="006D407D" w:rsidRDefault="001B58AA" w:rsidP="001B58A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68C1509A" w14:textId="77777777" w:rsidR="001B58AA" w:rsidRPr="006D407D" w:rsidRDefault="001B58AA" w:rsidP="001B58A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5B3E1CE1" w14:textId="77777777" w:rsidR="001B58AA" w:rsidRPr="006D407D" w:rsidRDefault="001B58AA" w:rsidP="001B58A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78E6C405" w14:textId="77777777" w:rsidR="001B58AA" w:rsidRPr="006D407D" w:rsidRDefault="001B58AA" w:rsidP="001B58A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47FADD51" w14:textId="77777777" w:rsidR="001B58AA" w:rsidRPr="006D407D" w:rsidRDefault="001B58AA" w:rsidP="001B58A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7E093CAC" w14:textId="77777777" w:rsidR="001B58AA" w:rsidRPr="006D407D" w:rsidRDefault="001B58AA" w:rsidP="001B58AA">
      <w:pPr>
        <w:pStyle w:val="ListParagraph"/>
        <w:widowControl w:val="0"/>
        <w:numPr>
          <w:ilvl w:val="3"/>
          <w:numId w:val="1"/>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436980EE" w14:textId="77777777" w:rsidR="001B58AA" w:rsidRPr="006D407D" w:rsidRDefault="001B58AA" w:rsidP="001B58AA">
      <w:pPr>
        <w:pStyle w:val="ListParagraph"/>
        <w:widowControl w:val="0"/>
        <w:numPr>
          <w:ilvl w:val="2"/>
          <w:numId w:val="5"/>
        </w:numPr>
        <w:shd w:val="clear" w:color="auto" w:fill="FFFFFF" w:themeFill="background1"/>
        <w:spacing w:after="0" w:line="240" w:lineRule="auto"/>
        <w:ind w:left="1418" w:right="-2"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4183FA69" w14:textId="77777777" w:rsidR="001B58AA" w:rsidRPr="006D407D" w:rsidRDefault="001B58AA" w:rsidP="001B58A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7F2A60B6" w14:textId="77777777" w:rsidR="001B58AA" w:rsidRPr="006D407D" w:rsidRDefault="001B58AA" w:rsidP="001B58A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17CD2CC4" w14:textId="77777777" w:rsidR="001B58AA" w:rsidRPr="006D407D" w:rsidRDefault="001B58AA" w:rsidP="001B58A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353B1E6A" w14:textId="77777777" w:rsidR="001B58AA" w:rsidRPr="006D407D" w:rsidRDefault="001B58AA" w:rsidP="001B58A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380A9FBA" w14:textId="77777777" w:rsidR="001B58AA" w:rsidRPr="006D407D" w:rsidRDefault="001B58AA" w:rsidP="001B58A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0A9E6689" w14:textId="77777777" w:rsidR="001B58AA" w:rsidRPr="006D407D" w:rsidRDefault="001B58AA" w:rsidP="001B58A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9D03F94" w14:textId="77777777" w:rsidR="001B58AA" w:rsidRPr="006D407D" w:rsidRDefault="001B58AA" w:rsidP="001B58AA">
      <w:pPr>
        <w:pStyle w:val="ListParagraph"/>
        <w:widowControl w:val="0"/>
        <w:numPr>
          <w:ilvl w:val="3"/>
          <w:numId w:val="5"/>
        </w:numPr>
        <w:shd w:val="clear" w:color="auto" w:fill="FFFFFF" w:themeFill="background1"/>
        <w:spacing w:after="0" w:line="240" w:lineRule="auto"/>
        <w:ind w:left="2268" w:right="-2"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4523F83E" w14:textId="77777777" w:rsidR="001B58AA" w:rsidRDefault="001B58AA" w:rsidP="001B58A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B65EDA">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0FF73685" w14:textId="77777777" w:rsidR="001B58AA" w:rsidRDefault="001B58AA" w:rsidP="001B58A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19F3578C" w14:textId="77777777" w:rsidR="001B58AA" w:rsidRDefault="001B58AA" w:rsidP="001B58A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772576C" w14:textId="77777777" w:rsidR="001B58AA" w:rsidRDefault="001B58AA" w:rsidP="001B58A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6890A199" w14:textId="77777777" w:rsidR="001B58AA" w:rsidRDefault="001B58AA" w:rsidP="001B58A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F9462D8" w14:textId="77777777" w:rsidR="001B58AA" w:rsidRDefault="001B58AA" w:rsidP="001B58A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4AA0C066" w14:textId="77777777" w:rsidR="001B58AA" w:rsidRPr="00037228" w:rsidRDefault="001B58AA" w:rsidP="001B58AA">
      <w:pPr>
        <w:pStyle w:val="ListParagraph"/>
        <w:numPr>
          <w:ilvl w:val="1"/>
          <w:numId w:val="5"/>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1401F148" w14:textId="77777777" w:rsidR="001B58AA" w:rsidRPr="006D407D" w:rsidRDefault="001B58AA" w:rsidP="001B58AA">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29922409" w14:textId="77777777" w:rsidR="001B58AA" w:rsidRPr="006D407D" w:rsidRDefault="001B58AA" w:rsidP="001B58AA">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667D2EAE" w14:textId="77777777" w:rsidR="001B58AA" w:rsidRDefault="001B58AA" w:rsidP="001B58AA">
      <w:pPr>
        <w:pStyle w:val="ListParagraph"/>
        <w:widowControl w:val="0"/>
        <w:numPr>
          <w:ilvl w:val="2"/>
          <w:numId w:val="6"/>
        </w:numPr>
        <w:spacing w:after="0" w:line="240" w:lineRule="auto"/>
        <w:ind w:left="1560" w:right="-2"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6B74B900" w14:textId="77777777" w:rsidR="001B58AA" w:rsidRDefault="001B58AA" w:rsidP="001B58AA">
      <w:pPr>
        <w:pStyle w:val="ListParagraph"/>
        <w:numPr>
          <w:ilvl w:val="1"/>
          <w:numId w:val="6"/>
        </w:numPr>
        <w:spacing w:after="0" w:line="240" w:lineRule="auto"/>
        <w:ind w:left="567" w:right="-2"/>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77EA3580" w14:textId="77777777" w:rsidR="001B58AA" w:rsidRPr="00037228" w:rsidRDefault="001B58AA" w:rsidP="001B58AA">
      <w:pPr>
        <w:pStyle w:val="ListParagraph"/>
        <w:numPr>
          <w:ilvl w:val="1"/>
          <w:numId w:val="6"/>
        </w:numPr>
        <w:spacing w:after="0" w:line="240" w:lineRule="auto"/>
        <w:ind w:left="567" w:right="-2"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Pr="00037228">
          <w:rPr>
            <w:rStyle w:val="Hyperlink"/>
            <w:rFonts w:ascii="Times New Roman" w:hAnsi="Times New Roman" w:cs="Times New Roman"/>
            <w:sz w:val="24"/>
            <w:szCs w:val="24"/>
          </w:rPr>
          <w:t>jolita.gronska@jelgavasnovads.lv</w:t>
        </w:r>
      </w:hyperlink>
      <w:r w:rsidRPr="00037228">
        <w:rPr>
          <w:rFonts w:ascii="Times New Roman" w:hAnsi="Times New Roman" w:cs="Times New Roman"/>
          <w:sz w:val="24"/>
          <w:szCs w:val="24"/>
        </w:rPr>
        <w:t xml:space="preserve"> vai pa tālruni 27824368.</w:t>
      </w:r>
    </w:p>
    <w:p w14:paraId="6F135D1E" w14:textId="77777777" w:rsidR="001B58AA" w:rsidRPr="00B65EDA" w:rsidRDefault="001B58AA" w:rsidP="001B58AA">
      <w:pPr>
        <w:pStyle w:val="ListParagraph"/>
        <w:shd w:val="clear" w:color="auto" w:fill="FFFFFF" w:themeFill="background1"/>
        <w:tabs>
          <w:tab w:val="left" w:pos="567"/>
          <w:tab w:val="left" w:pos="795"/>
        </w:tabs>
        <w:suppressAutoHyphens/>
        <w:spacing w:after="0" w:line="240" w:lineRule="auto"/>
        <w:ind w:left="-567" w:right="-2"/>
        <w:jc w:val="both"/>
        <w:rPr>
          <w:rFonts w:ascii="Times New Roman" w:eastAsia="Times New Roman" w:hAnsi="Times New Roman" w:cs="Times New Roman"/>
          <w:b/>
          <w:sz w:val="24"/>
          <w:szCs w:val="24"/>
        </w:rPr>
      </w:pPr>
    </w:p>
    <w:p w14:paraId="54E83E36" w14:textId="77777777" w:rsidR="001B58AA" w:rsidRPr="0069139A" w:rsidRDefault="001B58AA" w:rsidP="001B58AA">
      <w:pPr>
        <w:pStyle w:val="ListParagraph"/>
        <w:numPr>
          <w:ilvl w:val="0"/>
          <w:numId w:val="7"/>
        </w:numPr>
        <w:shd w:val="clear" w:color="auto" w:fill="FFFFFF" w:themeFill="background1"/>
        <w:tabs>
          <w:tab w:val="left" w:pos="960"/>
        </w:tabs>
        <w:suppressAutoHyphens/>
        <w:spacing w:after="0" w:line="240" w:lineRule="auto"/>
        <w:ind w:right="-2"/>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6CA77043" w14:textId="5B43F9E2" w:rsidR="001B58AA" w:rsidRPr="00E92482" w:rsidRDefault="001B58AA" w:rsidP="001B58A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387077">
        <w:rPr>
          <w:rFonts w:ascii="Times New Roman" w:hAnsi="Times New Roman" w:cs="Times New Roman"/>
          <w:bCs/>
          <w:sz w:val="24"/>
          <w:szCs w:val="24"/>
        </w:rPr>
        <w:t>10.jūlijā</w:t>
      </w:r>
      <w:r w:rsidRPr="00B65EDA">
        <w:rPr>
          <w:rFonts w:ascii="Times New Roman" w:hAnsi="Times New Roman" w:cs="Times New Roman"/>
          <w:bCs/>
          <w:sz w:val="24"/>
          <w:szCs w:val="24"/>
        </w:rPr>
        <w:t xml:space="preserve"> plkst.13.00 un noslēdzas 2026. gada </w:t>
      </w:r>
      <w:r w:rsidR="00387077">
        <w:rPr>
          <w:rFonts w:ascii="Times New Roman" w:hAnsi="Times New Roman" w:cs="Times New Roman"/>
          <w:bCs/>
          <w:sz w:val="24"/>
          <w:szCs w:val="24"/>
        </w:rPr>
        <w:t>10.augustā</w:t>
      </w:r>
      <w:r w:rsidRPr="00B65EDA">
        <w:rPr>
          <w:rFonts w:ascii="Times New Roman" w:hAnsi="Times New Roman" w:cs="Times New Roman"/>
          <w:bCs/>
          <w:sz w:val="24"/>
          <w:szCs w:val="24"/>
        </w:rPr>
        <w:t xml:space="preserve"> plkst.13.00.</w:t>
      </w:r>
    </w:p>
    <w:p w14:paraId="6E8AA197" w14:textId="77777777" w:rsidR="001B58AA" w:rsidRPr="00555C68" w:rsidRDefault="001B58AA" w:rsidP="001B58A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57660362" w14:textId="77777777" w:rsidR="001B58AA" w:rsidRPr="00555C68" w:rsidRDefault="001B58AA" w:rsidP="001B58A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7F9CA53C" w14:textId="77777777" w:rsidR="001B58AA" w:rsidRPr="00555C68" w:rsidRDefault="001B58AA" w:rsidP="001B58A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377BD872" w14:textId="77777777" w:rsidR="001B58AA" w:rsidRPr="00555C68" w:rsidRDefault="001B58AA" w:rsidP="001B58A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252B6BC0" w14:textId="77777777" w:rsidR="001B58AA" w:rsidRPr="00555C68" w:rsidRDefault="001B58AA" w:rsidP="001B58A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0DD17287" w14:textId="77777777" w:rsidR="001B58AA" w:rsidRPr="00555C68" w:rsidRDefault="001B58AA" w:rsidP="001B58A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37236D5A" w14:textId="77777777" w:rsidR="001B58AA" w:rsidRPr="0039616F" w:rsidRDefault="001B58AA" w:rsidP="001B58AA">
      <w:pPr>
        <w:pStyle w:val="ListParagraph"/>
        <w:numPr>
          <w:ilvl w:val="1"/>
          <w:numId w:val="7"/>
        </w:numPr>
        <w:shd w:val="clear" w:color="auto" w:fill="FFFFFF" w:themeFill="background1"/>
        <w:suppressAutoHyphens/>
        <w:spacing w:after="0" w:line="240" w:lineRule="auto"/>
        <w:ind w:left="567" w:right="-2"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6526D409" w14:textId="77777777" w:rsidR="001B58AA" w:rsidRDefault="001B58AA" w:rsidP="001B58AA">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1DA13BE8" w14:textId="77777777" w:rsidR="001B58AA" w:rsidRDefault="001B58AA" w:rsidP="001B58AA">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4D83F691" w14:textId="77777777" w:rsidR="001B58AA" w:rsidRPr="00B65EDA" w:rsidRDefault="001B58AA" w:rsidP="001B58AA">
      <w:pPr>
        <w:shd w:val="clear" w:color="auto" w:fill="FFFFFF" w:themeFill="background1"/>
        <w:tabs>
          <w:tab w:val="left" w:pos="960"/>
        </w:tabs>
        <w:suppressAutoHyphens/>
        <w:spacing w:after="0" w:line="240" w:lineRule="auto"/>
        <w:ind w:left="-567" w:right="-2"/>
        <w:jc w:val="both"/>
        <w:rPr>
          <w:rFonts w:ascii="Times New Roman" w:hAnsi="Times New Roman" w:cs="Times New Roman"/>
          <w:sz w:val="24"/>
          <w:szCs w:val="24"/>
        </w:rPr>
      </w:pPr>
    </w:p>
    <w:p w14:paraId="5A96F6DC" w14:textId="77777777" w:rsidR="001B58AA" w:rsidRPr="00B65EDA" w:rsidRDefault="001B58AA" w:rsidP="001B58AA">
      <w:pPr>
        <w:pStyle w:val="ListParagraph"/>
        <w:numPr>
          <w:ilvl w:val="0"/>
          <w:numId w:val="7"/>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lastRenderedPageBreak/>
        <w:t>Līguma slēgšana un norēķinu kārtība</w:t>
      </w:r>
    </w:p>
    <w:p w14:paraId="6C893C1F" w14:textId="77777777" w:rsidR="001B58AA" w:rsidRPr="00B65EDA" w:rsidRDefault="001B58AA" w:rsidP="001B58AA">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67D4682C" w14:textId="77777777" w:rsidR="001B58AA" w:rsidRPr="00B65EDA" w:rsidRDefault="001B58AA" w:rsidP="001B58AA">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5AAD4403" w14:textId="77777777" w:rsidR="001B58AA" w:rsidRPr="00B65EDA" w:rsidRDefault="001B58AA" w:rsidP="001B58AA">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441713BC" w14:textId="77777777" w:rsidR="001B58AA" w:rsidRPr="00B65EDA" w:rsidRDefault="001B58AA" w:rsidP="001B58AA">
      <w:pPr>
        <w:pStyle w:val="ListParagraph"/>
        <w:numPr>
          <w:ilvl w:val="1"/>
          <w:numId w:val="3"/>
        </w:numPr>
        <w:shd w:val="clear" w:color="auto" w:fill="FFFFFF" w:themeFill="background1"/>
        <w:suppressAutoHyphens/>
        <w:spacing w:after="0" w:line="240" w:lineRule="auto"/>
        <w:ind w:left="567" w:right="-2"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445CFBAC" w14:textId="77777777" w:rsidR="001B58AA" w:rsidRPr="00B65EDA" w:rsidRDefault="001B58AA" w:rsidP="001B58AA">
      <w:pPr>
        <w:pStyle w:val="ListParagraph"/>
        <w:shd w:val="clear" w:color="auto" w:fill="FFFFFF" w:themeFill="background1"/>
        <w:suppressAutoHyphens/>
        <w:spacing w:after="0" w:line="240" w:lineRule="auto"/>
        <w:ind w:left="-567" w:right="-2"/>
        <w:jc w:val="both"/>
        <w:rPr>
          <w:rFonts w:ascii="Times New Roman" w:eastAsia="Times New Roman" w:hAnsi="Times New Roman" w:cs="Times New Roman"/>
          <w:b/>
          <w:sz w:val="24"/>
          <w:szCs w:val="24"/>
        </w:rPr>
      </w:pPr>
    </w:p>
    <w:p w14:paraId="3E2FD04C" w14:textId="77777777" w:rsidR="001B58AA" w:rsidRPr="0069139A" w:rsidRDefault="001B58AA" w:rsidP="001B58AA">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4B56D325" w14:textId="77777777" w:rsidR="001B58AA" w:rsidRPr="00F9386A" w:rsidRDefault="001B58AA" w:rsidP="001B58AA">
      <w:pPr>
        <w:shd w:val="clear" w:color="auto" w:fill="FFFFFF" w:themeFill="background1"/>
        <w:suppressAutoHyphens/>
        <w:spacing w:after="0" w:line="240" w:lineRule="auto"/>
        <w:ind w:right="-2"/>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5CEEFC9E" w14:textId="77777777" w:rsidR="001B58AA" w:rsidRPr="00B65EDA" w:rsidRDefault="001B58AA" w:rsidP="001B58AA">
      <w:pPr>
        <w:shd w:val="clear" w:color="auto" w:fill="FFFFFF" w:themeFill="background1"/>
        <w:tabs>
          <w:tab w:val="left" w:pos="720"/>
        </w:tabs>
        <w:suppressAutoHyphens/>
        <w:spacing w:after="0" w:line="240" w:lineRule="auto"/>
        <w:ind w:left="-567" w:right="-2"/>
        <w:jc w:val="both"/>
        <w:rPr>
          <w:rFonts w:ascii="Times New Roman" w:eastAsia="Times New Roman" w:hAnsi="Times New Roman" w:cs="Times New Roman"/>
          <w:sz w:val="24"/>
          <w:szCs w:val="24"/>
        </w:rPr>
      </w:pPr>
    </w:p>
    <w:p w14:paraId="575E32DB" w14:textId="77777777" w:rsidR="001B58AA" w:rsidRPr="00B65EDA" w:rsidRDefault="001B58AA" w:rsidP="001B58AA">
      <w:pPr>
        <w:pStyle w:val="ListParagraph"/>
        <w:numPr>
          <w:ilvl w:val="0"/>
          <w:numId w:val="4"/>
        </w:numPr>
        <w:shd w:val="clear" w:color="auto" w:fill="FFFFFF" w:themeFill="background1"/>
        <w:suppressAutoHyphens/>
        <w:spacing w:after="0" w:line="240" w:lineRule="auto"/>
        <w:ind w:right="-2"/>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53D1E641" w14:textId="77777777" w:rsidR="001B58AA" w:rsidRPr="00B65EDA" w:rsidRDefault="001B58AA" w:rsidP="001B58AA">
      <w:pPr>
        <w:pStyle w:val="ListParagraph"/>
        <w:numPr>
          <w:ilvl w:val="1"/>
          <w:numId w:val="4"/>
        </w:numPr>
        <w:shd w:val="clear" w:color="auto" w:fill="FFFFFF" w:themeFill="background1"/>
        <w:tabs>
          <w:tab w:val="left" w:pos="426"/>
        </w:tabs>
        <w:suppressAutoHyphens/>
        <w:spacing w:after="0" w:line="240" w:lineRule="auto"/>
        <w:ind w:left="0" w:right="-2"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367B3EA1" w14:textId="77777777" w:rsidR="001B58AA" w:rsidRPr="00B65EDA" w:rsidRDefault="001B58AA" w:rsidP="001B58AA">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311E795C" w14:textId="77777777" w:rsidR="001B58AA" w:rsidRPr="00B65EDA" w:rsidRDefault="001B58AA" w:rsidP="001B58AA">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79229436" w14:textId="77777777" w:rsidR="001B58AA" w:rsidRPr="00B65EDA" w:rsidRDefault="001B58AA" w:rsidP="001B58AA">
      <w:pPr>
        <w:pStyle w:val="ListParagraph"/>
        <w:numPr>
          <w:ilvl w:val="2"/>
          <w:numId w:val="4"/>
        </w:numPr>
        <w:shd w:val="clear" w:color="auto" w:fill="FFFFFF" w:themeFill="background1"/>
        <w:tabs>
          <w:tab w:val="left" w:pos="426"/>
        </w:tabs>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3E9CDAFF" w14:textId="77777777" w:rsidR="001B58AA" w:rsidRPr="00B65EDA" w:rsidRDefault="001B58AA" w:rsidP="001B58AA">
      <w:pPr>
        <w:pStyle w:val="ListParagraph"/>
        <w:numPr>
          <w:ilvl w:val="2"/>
          <w:numId w:val="4"/>
        </w:numPr>
        <w:shd w:val="clear" w:color="auto" w:fill="FFFFFF" w:themeFill="background1"/>
        <w:suppressAutoHyphens/>
        <w:spacing w:after="0" w:line="240" w:lineRule="auto"/>
        <w:ind w:left="1418" w:right="-2"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228A3A63" w14:textId="77777777" w:rsidR="001B58AA" w:rsidRDefault="001B58AA" w:rsidP="001B58AA">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2BEEA1F6" w14:textId="77777777" w:rsidR="001B58AA" w:rsidRPr="0039616F" w:rsidRDefault="001B58AA" w:rsidP="001B58AA">
      <w:pPr>
        <w:pStyle w:val="ListParagraph"/>
        <w:numPr>
          <w:ilvl w:val="1"/>
          <w:numId w:val="4"/>
        </w:numPr>
        <w:shd w:val="clear" w:color="auto" w:fill="FFFFFF" w:themeFill="background1"/>
        <w:suppressAutoHyphens/>
        <w:spacing w:after="0" w:line="240" w:lineRule="auto"/>
        <w:ind w:left="426" w:right="-2"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7CC82478" w14:textId="77777777" w:rsidR="001B58AA" w:rsidRPr="00B65EDA" w:rsidRDefault="001B58AA" w:rsidP="001B58AA">
      <w:pPr>
        <w:shd w:val="clear" w:color="auto" w:fill="FFFFFF" w:themeFill="background1"/>
        <w:suppressAutoHyphens/>
        <w:spacing w:after="0" w:line="240" w:lineRule="auto"/>
        <w:ind w:left="-567" w:right="-2"/>
        <w:jc w:val="both"/>
        <w:rPr>
          <w:rFonts w:ascii="Times New Roman" w:eastAsia="Times New Roman" w:hAnsi="Times New Roman" w:cs="Times New Roman"/>
          <w:sz w:val="24"/>
          <w:szCs w:val="24"/>
        </w:rPr>
      </w:pPr>
    </w:p>
    <w:p w14:paraId="252C0216" w14:textId="77777777" w:rsidR="001B58AA" w:rsidRPr="008E23B1" w:rsidRDefault="001B58AA" w:rsidP="001B58AA">
      <w:pPr>
        <w:pStyle w:val="ListParagraph"/>
        <w:numPr>
          <w:ilvl w:val="0"/>
          <w:numId w:val="4"/>
        </w:numPr>
        <w:spacing w:after="0" w:line="240" w:lineRule="auto"/>
        <w:ind w:left="426" w:right="-2"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2458CE73" w14:textId="77777777" w:rsidR="001B58AA" w:rsidRPr="00584AEA" w:rsidRDefault="001B58AA" w:rsidP="001B58AA">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7DF4DE0D" w14:textId="77777777" w:rsidR="001B58AA" w:rsidRPr="00584AEA" w:rsidRDefault="001B58AA" w:rsidP="001B58AA">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762E53CA" w14:textId="61C4AE78" w:rsidR="001B58AA" w:rsidRPr="001B58AA" w:rsidRDefault="001B58AA" w:rsidP="001B58AA">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6A5170DB" w14:textId="77777777" w:rsidR="001B58AA" w:rsidRPr="00584AEA" w:rsidRDefault="001B58AA" w:rsidP="001B58AA">
      <w:pPr>
        <w:widowControl w:val="0"/>
        <w:spacing w:after="0" w:line="240" w:lineRule="auto"/>
        <w:ind w:right="-1"/>
        <w:jc w:val="center"/>
        <w:rPr>
          <w:rFonts w:ascii="Times New Roman" w:eastAsia="Times New Roman" w:hAnsi="Times New Roman" w:cs="Times New Roman"/>
          <w:b/>
          <w:sz w:val="24"/>
          <w:szCs w:val="24"/>
        </w:rPr>
      </w:pPr>
    </w:p>
    <w:p w14:paraId="516360CB" w14:textId="77777777" w:rsidR="001B58AA" w:rsidRPr="00812077" w:rsidRDefault="001B58AA" w:rsidP="001B58AA">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6C85206A" w14:textId="77777777" w:rsidR="001B58AA" w:rsidRPr="00812077" w:rsidRDefault="001B58AA" w:rsidP="001B58AA">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4A396616" w14:textId="77777777" w:rsidR="001B58AA" w:rsidRDefault="001B58AA" w:rsidP="001B58AA">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6546E45F" w14:textId="77777777" w:rsidR="00812077" w:rsidRDefault="00812077" w:rsidP="001B58AA">
      <w:pPr>
        <w:widowControl w:val="0"/>
        <w:spacing w:after="0" w:line="240" w:lineRule="auto"/>
        <w:ind w:right="-1"/>
        <w:jc w:val="both"/>
        <w:rPr>
          <w:rFonts w:ascii="Times New Roman" w:eastAsia="Times New Roman" w:hAnsi="Times New Roman" w:cs="Times New Roman"/>
          <w:sz w:val="24"/>
          <w:szCs w:val="24"/>
        </w:rPr>
      </w:pPr>
    </w:p>
    <w:p w14:paraId="4321EED4" w14:textId="7DD3B596" w:rsidR="00AD6E00" w:rsidRPr="00812077" w:rsidRDefault="00812077" w:rsidP="001B58AA">
      <w:pPr>
        <w:widowControl w:val="0"/>
        <w:tabs>
          <w:tab w:val="left" w:pos="5812"/>
        </w:tabs>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sidR="001B58AA">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sectPr w:rsidR="00AD6E00" w:rsidRPr="00812077" w:rsidSect="001B58AA">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1BBE" w14:textId="77777777" w:rsidR="008C7CAB" w:rsidRDefault="008C7CAB" w:rsidP="00780972">
      <w:pPr>
        <w:spacing w:after="0" w:line="240" w:lineRule="auto"/>
      </w:pPr>
      <w:r>
        <w:separator/>
      </w:r>
    </w:p>
  </w:endnote>
  <w:endnote w:type="continuationSeparator" w:id="0">
    <w:p w14:paraId="6327516D" w14:textId="77777777" w:rsidR="008C7CAB" w:rsidRDefault="008C7CAB"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8801A" w14:textId="77777777" w:rsidR="008C7CAB" w:rsidRDefault="008C7CAB" w:rsidP="00780972">
      <w:pPr>
        <w:spacing w:after="0" w:line="240" w:lineRule="auto"/>
      </w:pPr>
      <w:r>
        <w:separator/>
      </w:r>
    </w:p>
  </w:footnote>
  <w:footnote w:type="continuationSeparator" w:id="0">
    <w:p w14:paraId="41950146" w14:textId="77777777" w:rsidR="008C7CAB" w:rsidRDefault="008C7CAB"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69058783">
    <w:abstractNumId w:val="5"/>
  </w:num>
  <w:num w:numId="2" w16cid:durableId="322395262">
    <w:abstractNumId w:val="5"/>
  </w:num>
  <w:num w:numId="3" w16cid:durableId="1770615397">
    <w:abstractNumId w:val="2"/>
  </w:num>
  <w:num w:numId="4" w16cid:durableId="802776178">
    <w:abstractNumId w:val="1"/>
  </w:num>
  <w:num w:numId="5" w16cid:durableId="323629198">
    <w:abstractNumId w:val="6"/>
  </w:num>
  <w:num w:numId="6" w16cid:durableId="39911456">
    <w:abstractNumId w:val="4"/>
  </w:num>
  <w:num w:numId="7" w16cid:durableId="1774591849">
    <w:abstractNumId w:val="11"/>
  </w:num>
  <w:num w:numId="8" w16cid:durableId="1144929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693646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2070392">
    <w:abstractNumId w:val="8"/>
  </w:num>
  <w:num w:numId="11" w16cid:durableId="654721601">
    <w:abstractNumId w:val="7"/>
  </w:num>
  <w:num w:numId="12" w16cid:durableId="1845972058">
    <w:abstractNumId w:val="0"/>
  </w:num>
  <w:num w:numId="13" w16cid:durableId="1229417697">
    <w:abstractNumId w:val="3"/>
  </w:num>
  <w:num w:numId="14" w16cid:durableId="1341085605">
    <w:abstractNumId w:val="10"/>
  </w:num>
  <w:num w:numId="15" w16cid:durableId="21223403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2197"/>
    <w:rsid w:val="00071190"/>
    <w:rsid w:val="00074027"/>
    <w:rsid w:val="00074923"/>
    <w:rsid w:val="00075F75"/>
    <w:rsid w:val="00077738"/>
    <w:rsid w:val="000813EE"/>
    <w:rsid w:val="000877FB"/>
    <w:rsid w:val="000932A7"/>
    <w:rsid w:val="00095E24"/>
    <w:rsid w:val="000A3216"/>
    <w:rsid w:val="000A5BAB"/>
    <w:rsid w:val="000A6983"/>
    <w:rsid w:val="000B3475"/>
    <w:rsid w:val="000D5D70"/>
    <w:rsid w:val="000E7C0C"/>
    <w:rsid w:val="00115CC2"/>
    <w:rsid w:val="001259FD"/>
    <w:rsid w:val="00125A81"/>
    <w:rsid w:val="00126C27"/>
    <w:rsid w:val="00127084"/>
    <w:rsid w:val="001344B8"/>
    <w:rsid w:val="0013472D"/>
    <w:rsid w:val="001347D5"/>
    <w:rsid w:val="001417EC"/>
    <w:rsid w:val="0016380D"/>
    <w:rsid w:val="00176AC4"/>
    <w:rsid w:val="0018071E"/>
    <w:rsid w:val="001871DD"/>
    <w:rsid w:val="001A52FB"/>
    <w:rsid w:val="001B58AA"/>
    <w:rsid w:val="001B65D1"/>
    <w:rsid w:val="001C3571"/>
    <w:rsid w:val="001D0DE8"/>
    <w:rsid w:val="001E786A"/>
    <w:rsid w:val="001F20A0"/>
    <w:rsid w:val="001F5DA3"/>
    <w:rsid w:val="001F6843"/>
    <w:rsid w:val="002141E9"/>
    <w:rsid w:val="00217EEA"/>
    <w:rsid w:val="002222BC"/>
    <w:rsid w:val="002233A7"/>
    <w:rsid w:val="00223403"/>
    <w:rsid w:val="00224E52"/>
    <w:rsid w:val="0023001E"/>
    <w:rsid w:val="00247154"/>
    <w:rsid w:val="002555F7"/>
    <w:rsid w:val="002559A4"/>
    <w:rsid w:val="00255A34"/>
    <w:rsid w:val="00281963"/>
    <w:rsid w:val="00282E2F"/>
    <w:rsid w:val="002A025B"/>
    <w:rsid w:val="002C05B7"/>
    <w:rsid w:val="002C05E0"/>
    <w:rsid w:val="002E56D4"/>
    <w:rsid w:val="002F565D"/>
    <w:rsid w:val="002F7E74"/>
    <w:rsid w:val="0030017F"/>
    <w:rsid w:val="003039BE"/>
    <w:rsid w:val="00306A0D"/>
    <w:rsid w:val="0032280D"/>
    <w:rsid w:val="003379D6"/>
    <w:rsid w:val="0034034C"/>
    <w:rsid w:val="00343A03"/>
    <w:rsid w:val="00350369"/>
    <w:rsid w:val="00364635"/>
    <w:rsid w:val="003727A7"/>
    <w:rsid w:val="00376124"/>
    <w:rsid w:val="00387077"/>
    <w:rsid w:val="003879D7"/>
    <w:rsid w:val="003906F1"/>
    <w:rsid w:val="0039616F"/>
    <w:rsid w:val="003B2357"/>
    <w:rsid w:val="003B5409"/>
    <w:rsid w:val="003C5C45"/>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48D4"/>
    <w:rsid w:val="00415626"/>
    <w:rsid w:val="00426007"/>
    <w:rsid w:val="0043188B"/>
    <w:rsid w:val="00441559"/>
    <w:rsid w:val="004665E8"/>
    <w:rsid w:val="00474448"/>
    <w:rsid w:val="00481E90"/>
    <w:rsid w:val="004917E3"/>
    <w:rsid w:val="00491AF9"/>
    <w:rsid w:val="00495432"/>
    <w:rsid w:val="00495C5F"/>
    <w:rsid w:val="004B6FAD"/>
    <w:rsid w:val="004C2E8C"/>
    <w:rsid w:val="004C3AAA"/>
    <w:rsid w:val="004D136B"/>
    <w:rsid w:val="004D3C9C"/>
    <w:rsid w:val="004D3FBC"/>
    <w:rsid w:val="004D4D4C"/>
    <w:rsid w:val="004E31AF"/>
    <w:rsid w:val="004E5AA4"/>
    <w:rsid w:val="004E6BE7"/>
    <w:rsid w:val="00510E1A"/>
    <w:rsid w:val="00512488"/>
    <w:rsid w:val="00521DED"/>
    <w:rsid w:val="0053345E"/>
    <w:rsid w:val="00542B08"/>
    <w:rsid w:val="00553C4B"/>
    <w:rsid w:val="00555C68"/>
    <w:rsid w:val="00556688"/>
    <w:rsid w:val="0056313E"/>
    <w:rsid w:val="0056717D"/>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0D8E"/>
    <w:rsid w:val="0060101B"/>
    <w:rsid w:val="006036D3"/>
    <w:rsid w:val="0062003B"/>
    <w:rsid w:val="00623B87"/>
    <w:rsid w:val="00624B70"/>
    <w:rsid w:val="00631DDD"/>
    <w:rsid w:val="00641418"/>
    <w:rsid w:val="0064309B"/>
    <w:rsid w:val="0065291E"/>
    <w:rsid w:val="00653973"/>
    <w:rsid w:val="0066182A"/>
    <w:rsid w:val="00661846"/>
    <w:rsid w:val="00663828"/>
    <w:rsid w:val="006670AD"/>
    <w:rsid w:val="0067794F"/>
    <w:rsid w:val="0069139A"/>
    <w:rsid w:val="006C07F9"/>
    <w:rsid w:val="006C4F69"/>
    <w:rsid w:val="006C70BF"/>
    <w:rsid w:val="006D56C0"/>
    <w:rsid w:val="006E255A"/>
    <w:rsid w:val="006E28AA"/>
    <w:rsid w:val="006F1F96"/>
    <w:rsid w:val="006F51FF"/>
    <w:rsid w:val="006F5FD9"/>
    <w:rsid w:val="00700568"/>
    <w:rsid w:val="0070399F"/>
    <w:rsid w:val="0070692D"/>
    <w:rsid w:val="00715092"/>
    <w:rsid w:val="00717E96"/>
    <w:rsid w:val="00725F47"/>
    <w:rsid w:val="00734EF8"/>
    <w:rsid w:val="0073615A"/>
    <w:rsid w:val="00740252"/>
    <w:rsid w:val="007417A2"/>
    <w:rsid w:val="00744DC0"/>
    <w:rsid w:val="00757B53"/>
    <w:rsid w:val="00774A38"/>
    <w:rsid w:val="00780972"/>
    <w:rsid w:val="0078286B"/>
    <w:rsid w:val="0079652E"/>
    <w:rsid w:val="00797885"/>
    <w:rsid w:val="007A1EDD"/>
    <w:rsid w:val="007A3C86"/>
    <w:rsid w:val="007B0124"/>
    <w:rsid w:val="007B425E"/>
    <w:rsid w:val="007C114C"/>
    <w:rsid w:val="007E6224"/>
    <w:rsid w:val="007F290F"/>
    <w:rsid w:val="007F4501"/>
    <w:rsid w:val="007F5908"/>
    <w:rsid w:val="008012C9"/>
    <w:rsid w:val="00803696"/>
    <w:rsid w:val="008061C0"/>
    <w:rsid w:val="00806E8D"/>
    <w:rsid w:val="00812077"/>
    <w:rsid w:val="0082225F"/>
    <w:rsid w:val="0082241D"/>
    <w:rsid w:val="0082363A"/>
    <w:rsid w:val="00825E36"/>
    <w:rsid w:val="0083315B"/>
    <w:rsid w:val="00861A78"/>
    <w:rsid w:val="00867BD0"/>
    <w:rsid w:val="0087452E"/>
    <w:rsid w:val="008759C1"/>
    <w:rsid w:val="00881849"/>
    <w:rsid w:val="00883C8E"/>
    <w:rsid w:val="00884469"/>
    <w:rsid w:val="008929F0"/>
    <w:rsid w:val="0089622B"/>
    <w:rsid w:val="008A129B"/>
    <w:rsid w:val="008B18BF"/>
    <w:rsid w:val="008C201C"/>
    <w:rsid w:val="008C7CAB"/>
    <w:rsid w:val="008D16F7"/>
    <w:rsid w:val="008D56E1"/>
    <w:rsid w:val="008E0363"/>
    <w:rsid w:val="008E23B1"/>
    <w:rsid w:val="008E327F"/>
    <w:rsid w:val="008E4671"/>
    <w:rsid w:val="008F5EF7"/>
    <w:rsid w:val="00910D79"/>
    <w:rsid w:val="00921CDE"/>
    <w:rsid w:val="0092421F"/>
    <w:rsid w:val="0092653E"/>
    <w:rsid w:val="00926A9B"/>
    <w:rsid w:val="00935C43"/>
    <w:rsid w:val="00942548"/>
    <w:rsid w:val="009465E2"/>
    <w:rsid w:val="009556BD"/>
    <w:rsid w:val="00956671"/>
    <w:rsid w:val="009572B7"/>
    <w:rsid w:val="00962F53"/>
    <w:rsid w:val="00972E72"/>
    <w:rsid w:val="00974374"/>
    <w:rsid w:val="00987C34"/>
    <w:rsid w:val="009A14B2"/>
    <w:rsid w:val="009A6495"/>
    <w:rsid w:val="009C042C"/>
    <w:rsid w:val="009E0D3A"/>
    <w:rsid w:val="009E2DFB"/>
    <w:rsid w:val="009E2E80"/>
    <w:rsid w:val="009E5EB3"/>
    <w:rsid w:val="009E602F"/>
    <w:rsid w:val="009E6FDE"/>
    <w:rsid w:val="009E74A7"/>
    <w:rsid w:val="00A331CB"/>
    <w:rsid w:val="00A4290C"/>
    <w:rsid w:val="00A429DE"/>
    <w:rsid w:val="00A555C9"/>
    <w:rsid w:val="00A66212"/>
    <w:rsid w:val="00A67757"/>
    <w:rsid w:val="00A746E0"/>
    <w:rsid w:val="00A9038E"/>
    <w:rsid w:val="00AA4DC8"/>
    <w:rsid w:val="00AA5797"/>
    <w:rsid w:val="00AB07EC"/>
    <w:rsid w:val="00AD4A7C"/>
    <w:rsid w:val="00AD6E00"/>
    <w:rsid w:val="00AE0946"/>
    <w:rsid w:val="00AE47D6"/>
    <w:rsid w:val="00AE52F1"/>
    <w:rsid w:val="00AF4927"/>
    <w:rsid w:val="00B05A07"/>
    <w:rsid w:val="00B10E87"/>
    <w:rsid w:val="00B13179"/>
    <w:rsid w:val="00B14062"/>
    <w:rsid w:val="00B269B9"/>
    <w:rsid w:val="00B27BFE"/>
    <w:rsid w:val="00B3103C"/>
    <w:rsid w:val="00B33F01"/>
    <w:rsid w:val="00B36ACE"/>
    <w:rsid w:val="00B36FC7"/>
    <w:rsid w:val="00B436F6"/>
    <w:rsid w:val="00B55659"/>
    <w:rsid w:val="00B63118"/>
    <w:rsid w:val="00B63C02"/>
    <w:rsid w:val="00B65EDA"/>
    <w:rsid w:val="00B764E9"/>
    <w:rsid w:val="00B811AB"/>
    <w:rsid w:val="00BA1633"/>
    <w:rsid w:val="00BA442C"/>
    <w:rsid w:val="00BA7700"/>
    <w:rsid w:val="00BA7D1F"/>
    <w:rsid w:val="00BB5729"/>
    <w:rsid w:val="00BB6F44"/>
    <w:rsid w:val="00BC1127"/>
    <w:rsid w:val="00BC7AAD"/>
    <w:rsid w:val="00BF0AF3"/>
    <w:rsid w:val="00BF173F"/>
    <w:rsid w:val="00C05686"/>
    <w:rsid w:val="00C21BC0"/>
    <w:rsid w:val="00C317CD"/>
    <w:rsid w:val="00C502F4"/>
    <w:rsid w:val="00C673F9"/>
    <w:rsid w:val="00C725B2"/>
    <w:rsid w:val="00C73555"/>
    <w:rsid w:val="00C744CE"/>
    <w:rsid w:val="00C925BB"/>
    <w:rsid w:val="00C970EE"/>
    <w:rsid w:val="00CC2B7E"/>
    <w:rsid w:val="00CD0058"/>
    <w:rsid w:val="00CF0FAC"/>
    <w:rsid w:val="00D00E4C"/>
    <w:rsid w:val="00D200D3"/>
    <w:rsid w:val="00D37519"/>
    <w:rsid w:val="00D53FB2"/>
    <w:rsid w:val="00D54999"/>
    <w:rsid w:val="00D55676"/>
    <w:rsid w:val="00D57504"/>
    <w:rsid w:val="00D6331C"/>
    <w:rsid w:val="00D70C7E"/>
    <w:rsid w:val="00D7415C"/>
    <w:rsid w:val="00D75A45"/>
    <w:rsid w:val="00D841DB"/>
    <w:rsid w:val="00D86E1B"/>
    <w:rsid w:val="00D94A0F"/>
    <w:rsid w:val="00DA4DE1"/>
    <w:rsid w:val="00DB001A"/>
    <w:rsid w:val="00DD1200"/>
    <w:rsid w:val="00DE02CB"/>
    <w:rsid w:val="00DE36C5"/>
    <w:rsid w:val="00E079AF"/>
    <w:rsid w:val="00E13001"/>
    <w:rsid w:val="00E231A3"/>
    <w:rsid w:val="00E30018"/>
    <w:rsid w:val="00E371C4"/>
    <w:rsid w:val="00E41ACE"/>
    <w:rsid w:val="00E4410C"/>
    <w:rsid w:val="00E65874"/>
    <w:rsid w:val="00E658D1"/>
    <w:rsid w:val="00E67EE5"/>
    <w:rsid w:val="00E70653"/>
    <w:rsid w:val="00E75C1E"/>
    <w:rsid w:val="00E92482"/>
    <w:rsid w:val="00EA7591"/>
    <w:rsid w:val="00EB13AC"/>
    <w:rsid w:val="00ED0760"/>
    <w:rsid w:val="00ED122D"/>
    <w:rsid w:val="00EE4ED0"/>
    <w:rsid w:val="00F06E1D"/>
    <w:rsid w:val="00F07E8D"/>
    <w:rsid w:val="00F4090C"/>
    <w:rsid w:val="00F40C77"/>
    <w:rsid w:val="00F40FB0"/>
    <w:rsid w:val="00F56A2C"/>
    <w:rsid w:val="00F7546D"/>
    <w:rsid w:val="00F8356F"/>
    <w:rsid w:val="00F84497"/>
    <w:rsid w:val="00F9372F"/>
    <w:rsid w:val="00FB61A7"/>
    <w:rsid w:val="00FB65BC"/>
    <w:rsid w:val="00FC2CAD"/>
    <w:rsid w:val="00FC2E37"/>
    <w:rsid w:val="00FF05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jolita.gronsk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8402</Words>
  <Characters>4790</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41</cp:revision>
  <dcterms:created xsi:type="dcterms:W3CDTF">2026-06-27T06:48:00Z</dcterms:created>
  <dcterms:modified xsi:type="dcterms:W3CDTF">2026-07-07T08:00:00Z</dcterms:modified>
</cp:coreProperties>
</file>