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FF36B" w14:textId="6E8EAC9C" w:rsidR="003C106F" w:rsidRPr="00074529" w:rsidRDefault="003C106F" w:rsidP="00074529">
      <w:pPr>
        <w:keepNext/>
        <w:keepLines/>
        <w:spacing w:after="0" w:line="240" w:lineRule="auto"/>
        <w:ind w:left="5760" w:firstLine="720"/>
        <w:jc w:val="both"/>
        <w:outlineLvl w:val="1"/>
        <w:rPr>
          <w:rFonts w:ascii="Arial" w:eastAsiaTheme="majorEastAsia" w:hAnsi="Arial" w:cs="Arial"/>
          <w:b/>
          <w:i/>
          <w:iCs/>
          <w:color w:val="0F4761" w:themeColor="accent1" w:themeShade="BF"/>
          <w:kern w:val="0"/>
          <w:lang w:val="ru-RU" w:eastAsia="lv-LV"/>
          <w14:ligatures w14:val="none"/>
        </w:rPr>
      </w:pPr>
    </w:p>
    <w:p w14:paraId="368D60FB" w14:textId="77777777" w:rsidR="003C106F" w:rsidRPr="00D92F2F" w:rsidRDefault="003C106F" w:rsidP="003C106F">
      <w:pPr>
        <w:spacing w:after="0" w:line="240" w:lineRule="auto"/>
        <w:ind w:left="4536"/>
        <w:rPr>
          <w:rFonts w:ascii="Arial" w:eastAsia="Times New Roman" w:hAnsi="Arial" w:cs="Arial"/>
          <w:kern w:val="0"/>
          <w:lang w:eastAsia="lv-LV"/>
          <w14:ligatures w14:val="none"/>
        </w:rPr>
      </w:pPr>
    </w:p>
    <w:p w14:paraId="68CE5F43" w14:textId="77777777" w:rsidR="003C106F" w:rsidRPr="00D92F2F" w:rsidRDefault="003C106F" w:rsidP="003C106F">
      <w:pPr>
        <w:spacing w:after="0" w:line="240" w:lineRule="auto"/>
        <w:ind w:left="4536"/>
        <w:rPr>
          <w:rFonts w:ascii="Arial" w:eastAsia="Times New Roman" w:hAnsi="Arial" w:cs="Arial"/>
          <w:kern w:val="0"/>
          <w:lang w:eastAsia="lv-LV"/>
          <w14:ligatures w14:val="none"/>
        </w:rPr>
      </w:pPr>
    </w:p>
    <w:p w14:paraId="502984A0" w14:textId="77777777" w:rsidR="003C106F" w:rsidRPr="00D92F2F" w:rsidRDefault="003C106F" w:rsidP="003C106F">
      <w:pPr>
        <w:spacing w:after="0" w:line="240" w:lineRule="auto"/>
        <w:rPr>
          <w:rFonts w:ascii="Arial" w:eastAsia="Times New Roman" w:hAnsi="Arial" w:cs="Arial"/>
          <w:kern w:val="0"/>
          <w:lang w:eastAsia="lv-LV"/>
          <w14:ligatures w14:val="none"/>
        </w:rPr>
      </w:pPr>
    </w:p>
    <w:p w14:paraId="63D1CE8E" w14:textId="77777777" w:rsidR="003C106F" w:rsidRPr="00D92F2F" w:rsidRDefault="003C106F" w:rsidP="003C106F">
      <w:pPr>
        <w:spacing w:after="0" w:line="240" w:lineRule="auto"/>
        <w:jc w:val="both"/>
        <w:rPr>
          <w:rFonts w:ascii="Arial" w:eastAsia="Times New Roman" w:hAnsi="Arial" w:cs="Arial"/>
          <w:kern w:val="0"/>
          <w:lang w:eastAsia="lv-LV"/>
          <w14:ligatures w14:val="none"/>
        </w:rPr>
      </w:pPr>
    </w:p>
    <w:p w14:paraId="02EE1507" w14:textId="77777777" w:rsidR="003C106F" w:rsidRPr="00D92F2F" w:rsidRDefault="003C106F" w:rsidP="003C106F">
      <w:pPr>
        <w:spacing w:after="0" w:line="240" w:lineRule="auto"/>
        <w:jc w:val="both"/>
        <w:rPr>
          <w:rFonts w:ascii="Arial" w:eastAsia="Times New Roman" w:hAnsi="Arial" w:cs="Arial"/>
          <w:kern w:val="0"/>
          <w:lang w:eastAsia="lv-LV"/>
          <w14:ligatures w14:val="none"/>
        </w:rPr>
      </w:pPr>
    </w:p>
    <w:p w14:paraId="02A94F31" w14:textId="77777777" w:rsidR="003C106F" w:rsidRPr="00D92F2F" w:rsidRDefault="003C106F" w:rsidP="003C106F">
      <w:pPr>
        <w:spacing w:after="0" w:line="240" w:lineRule="auto"/>
        <w:jc w:val="both"/>
        <w:rPr>
          <w:rFonts w:ascii="Arial" w:eastAsia="Times New Roman" w:hAnsi="Arial" w:cs="Arial"/>
          <w:kern w:val="0"/>
          <w:lang w:eastAsia="lv-LV"/>
          <w14:ligatures w14:val="none"/>
        </w:rPr>
      </w:pPr>
    </w:p>
    <w:p w14:paraId="344FAD45" w14:textId="77777777" w:rsidR="003C106F" w:rsidRPr="00D92F2F" w:rsidRDefault="003C106F" w:rsidP="003C106F">
      <w:pPr>
        <w:spacing w:after="0" w:line="240" w:lineRule="auto"/>
        <w:jc w:val="both"/>
        <w:rPr>
          <w:rFonts w:ascii="Arial" w:eastAsia="Times New Roman" w:hAnsi="Arial" w:cs="Arial"/>
          <w:kern w:val="0"/>
          <w:lang w:eastAsia="lv-LV"/>
          <w14:ligatures w14:val="none"/>
        </w:rPr>
      </w:pPr>
    </w:p>
    <w:p w14:paraId="6FB70FD1" w14:textId="77777777" w:rsidR="003C106F" w:rsidRPr="00D92F2F" w:rsidRDefault="003C106F" w:rsidP="003C106F">
      <w:pPr>
        <w:spacing w:after="0" w:line="240" w:lineRule="auto"/>
        <w:jc w:val="both"/>
        <w:rPr>
          <w:rFonts w:ascii="Arial" w:eastAsia="Times New Roman" w:hAnsi="Arial" w:cs="Arial"/>
          <w:kern w:val="0"/>
          <w:lang w:eastAsia="lv-LV"/>
          <w14:ligatures w14:val="none"/>
        </w:rPr>
      </w:pPr>
    </w:p>
    <w:p w14:paraId="5CE6C2BB" w14:textId="77777777" w:rsidR="003C106F" w:rsidRPr="00D92F2F" w:rsidRDefault="003C106F" w:rsidP="003C106F">
      <w:pPr>
        <w:spacing w:after="0" w:line="240" w:lineRule="auto"/>
        <w:jc w:val="both"/>
        <w:rPr>
          <w:rFonts w:ascii="Arial" w:eastAsia="Times New Roman" w:hAnsi="Arial" w:cs="Arial"/>
          <w:kern w:val="0"/>
          <w:lang w:eastAsia="lv-LV"/>
          <w14:ligatures w14:val="none"/>
        </w:rPr>
      </w:pPr>
    </w:p>
    <w:p w14:paraId="1BC958E0" w14:textId="2FE4DEE3" w:rsidR="003C106F" w:rsidRPr="00D92F2F" w:rsidRDefault="00CB0C5E" w:rsidP="003C106F">
      <w:pPr>
        <w:keepNext/>
        <w:spacing w:after="0" w:line="240" w:lineRule="auto"/>
        <w:jc w:val="center"/>
        <w:outlineLvl w:val="2"/>
        <w:rPr>
          <w:rFonts w:ascii="Arial" w:eastAsia="Times New Roman" w:hAnsi="Arial" w:cs="Arial"/>
          <w:caps/>
          <w:kern w:val="0"/>
          <w:lang w:eastAsia="lv-LV"/>
          <w14:ligatures w14:val="none"/>
        </w:rPr>
      </w:pPr>
      <w:r w:rsidRPr="00D92F2F">
        <w:rPr>
          <w:rFonts w:ascii="Arial" w:eastAsia="Times New Roman" w:hAnsi="Arial" w:cs="Arial"/>
          <w:kern w:val="0"/>
          <w:lang w:eastAsia="lv-LV"/>
          <w14:ligatures w14:val="none"/>
        </w:rPr>
        <w:t>SIA</w:t>
      </w:r>
      <w:r w:rsidR="003C106F" w:rsidRPr="00D92F2F">
        <w:rPr>
          <w:rFonts w:ascii="Arial" w:eastAsia="Times New Roman" w:hAnsi="Arial" w:cs="Arial"/>
          <w:kern w:val="0"/>
          <w:lang w:eastAsia="lv-LV"/>
          <w14:ligatures w14:val="none"/>
        </w:rPr>
        <w:t xml:space="preserve"> “</w:t>
      </w:r>
      <w:r w:rsidRPr="00D92F2F">
        <w:rPr>
          <w:rFonts w:ascii="Arial" w:eastAsia="Times New Roman" w:hAnsi="Arial" w:cs="Arial"/>
          <w:kern w:val="0"/>
          <w:lang w:eastAsia="lv-LV"/>
          <w14:ligatures w14:val="none"/>
        </w:rPr>
        <w:t>FINEAST</w:t>
      </w:r>
      <w:r w:rsidR="003C106F" w:rsidRPr="00D92F2F">
        <w:rPr>
          <w:rFonts w:ascii="Arial" w:eastAsia="Times New Roman" w:hAnsi="Arial" w:cs="Arial"/>
          <w:kern w:val="0"/>
          <w:lang w:eastAsia="lv-LV"/>
          <w14:ligatures w14:val="none"/>
        </w:rPr>
        <w:t>”</w:t>
      </w:r>
    </w:p>
    <w:p w14:paraId="16635428" w14:textId="77777777" w:rsidR="003C106F" w:rsidRPr="00D92F2F" w:rsidRDefault="003C106F" w:rsidP="003C106F">
      <w:pPr>
        <w:spacing w:after="0" w:line="240" w:lineRule="auto"/>
        <w:jc w:val="center"/>
        <w:rPr>
          <w:rFonts w:ascii="Arial" w:eastAsia="Times New Roman" w:hAnsi="Arial" w:cs="Arial"/>
          <w:kern w:val="0"/>
          <w:lang w:eastAsia="lv-LV"/>
          <w14:ligatures w14:val="none"/>
        </w:rPr>
      </w:pPr>
    </w:p>
    <w:p w14:paraId="7BA040A5" w14:textId="2CF2BC00" w:rsidR="003C106F" w:rsidRPr="00D92F2F" w:rsidRDefault="003C106F" w:rsidP="003C106F">
      <w:pPr>
        <w:spacing w:after="0" w:line="240" w:lineRule="auto"/>
        <w:jc w:val="center"/>
        <w:rPr>
          <w:rFonts w:ascii="Arial" w:eastAsia="Times New Roman" w:hAnsi="Arial" w:cs="Arial"/>
          <w:b/>
          <w:kern w:val="0"/>
          <w:lang w:eastAsia="lv-LV"/>
          <w14:ligatures w14:val="none"/>
        </w:rPr>
      </w:pPr>
      <w:r w:rsidRPr="00D92F2F">
        <w:rPr>
          <w:rFonts w:ascii="Arial" w:eastAsia="Times New Roman" w:hAnsi="Arial" w:cs="Arial"/>
          <w:b/>
          <w:kern w:val="0"/>
          <w:lang w:eastAsia="lv-LV"/>
          <w14:ligatures w14:val="none"/>
        </w:rPr>
        <w:t>Nekustam</w:t>
      </w:r>
      <w:r w:rsidR="001D238F" w:rsidRPr="00D92F2F">
        <w:rPr>
          <w:rFonts w:ascii="Arial" w:eastAsia="Times New Roman" w:hAnsi="Arial" w:cs="Arial"/>
          <w:b/>
          <w:kern w:val="0"/>
          <w:lang w:eastAsia="lv-LV"/>
          <w14:ligatures w14:val="none"/>
        </w:rPr>
        <w:t>o</w:t>
      </w:r>
      <w:r w:rsidRPr="00D92F2F">
        <w:rPr>
          <w:rFonts w:ascii="Arial" w:eastAsia="Times New Roman" w:hAnsi="Arial" w:cs="Arial"/>
          <w:b/>
          <w:kern w:val="0"/>
          <w:lang w:eastAsia="lv-LV"/>
          <w14:ligatures w14:val="none"/>
        </w:rPr>
        <w:t xml:space="preserve"> īpašum</w:t>
      </w:r>
      <w:r w:rsidR="001D238F" w:rsidRPr="00D92F2F">
        <w:rPr>
          <w:rFonts w:ascii="Arial" w:eastAsia="Times New Roman" w:hAnsi="Arial" w:cs="Arial"/>
          <w:b/>
          <w:kern w:val="0"/>
          <w:lang w:eastAsia="lv-LV"/>
          <w14:ligatures w14:val="none"/>
        </w:rPr>
        <w:t>u</w:t>
      </w:r>
    </w:p>
    <w:p w14:paraId="4DDCEA09" w14:textId="5C93F8A2" w:rsidR="003C106F" w:rsidRPr="00D92F2F" w:rsidRDefault="00CB0C5E" w:rsidP="003C106F">
      <w:pPr>
        <w:spacing w:after="0" w:line="240" w:lineRule="auto"/>
        <w:jc w:val="center"/>
        <w:rPr>
          <w:rFonts w:ascii="Arial" w:eastAsia="Times New Roman" w:hAnsi="Arial" w:cs="Arial"/>
          <w:b/>
          <w:bCs/>
          <w:kern w:val="0"/>
          <w14:ligatures w14:val="none"/>
        </w:rPr>
      </w:pPr>
      <w:r w:rsidRPr="00D92F2F">
        <w:rPr>
          <w:rFonts w:ascii="Arial" w:hAnsi="Arial" w:cs="Arial"/>
          <w:b/>
          <w:bCs/>
        </w:rPr>
        <w:t>Teātra ielā 12-10</w:t>
      </w:r>
      <w:r w:rsidR="00982002" w:rsidRPr="00D92F2F">
        <w:rPr>
          <w:rFonts w:ascii="Arial" w:eastAsia="Times New Roman" w:hAnsi="Arial" w:cs="Arial"/>
          <w:b/>
          <w:bCs/>
          <w:kern w:val="0"/>
          <w14:ligatures w14:val="none"/>
        </w:rPr>
        <w:t xml:space="preserve">, </w:t>
      </w:r>
      <w:r w:rsidRPr="00D92F2F">
        <w:rPr>
          <w:rFonts w:ascii="Arial" w:eastAsia="Times New Roman" w:hAnsi="Arial" w:cs="Arial"/>
          <w:b/>
          <w:bCs/>
          <w:kern w:val="0"/>
          <w14:ligatures w14:val="none"/>
        </w:rPr>
        <w:t>Rīga</w:t>
      </w:r>
    </w:p>
    <w:p w14:paraId="68AABD6D" w14:textId="095FA112" w:rsidR="001D238F" w:rsidRPr="00D92F2F" w:rsidRDefault="001D238F" w:rsidP="003C106F">
      <w:pPr>
        <w:spacing w:after="0" w:line="240" w:lineRule="auto"/>
        <w:jc w:val="center"/>
        <w:rPr>
          <w:rFonts w:ascii="Arial" w:eastAsia="Times New Roman" w:hAnsi="Arial" w:cs="Arial"/>
          <w:b/>
          <w:bCs/>
          <w:kern w:val="0"/>
          <w14:ligatures w14:val="none"/>
        </w:rPr>
      </w:pPr>
      <w:r w:rsidRPr="00D92F2F">
        <w:rPr>
          <w:rFonts w:ascii="Arial" w:eastAsia="Times New Roman" w:hAnsi="Arial" w:cs="Arial"/>
          <w:b/>
          <w:bCs/>
          <w:kern w:val="0"/>
          <w14:ligatures w14:val="none"/>
        </w:rPr>
        <w:t>(kā vienota izsoles objekta)</w:t>
      </w:r>
    </w:p>
    <w:p w14:paraId="2F0B2AEB" w14:textId="77777777" w:rsidR="003C106F" w:rsidRPr="00D92F2F" w:rsidRDefault="003C106F" w:rsidP="003C106F">
      <w:pPr>
        <w:spacing w:after="0" w:line="240" w:lineRule="auto"/>
        <w:jc w:val="center"/>
        <w:rPr>
          <w:rFonts w:ascii="Arial" w:eastAsia="Times New Roman" w:hAnsi="Arial" w:cs="Arial"/>
          <w:b/>
          <w:kern w:val="0"/>
          <w:lang w:eastAsia="lv-LV"/>
          <w14:ligatures w14:val="none"/>
        </w:rPr>
      </w:pPr>
      <w:r w:rsidRPr="00D92F2F">
        <w:rPr>
          <w:rFonts w:ascii="Arial" w:eastAsia="Times New Roman" w:hAnsi="Arial" w:cs="Arial"/>
          <w:b/>
          <w:kern w:val="0"/>
          <w:lang w:eastAsia="lv-LV"/>
          <w14:ligatures w14:val="none"/>
        </w:rPr>
        <w:t xml:space="preserve"> elektroniskās izsoles</w:t>
      </w:r>
    </w:p>
    <w:p w14:paraId="5A7A566E" w14:textId="06717DE5" w:rsidR="003C106F" w:rsidRPr="00D92F2F" w:rsidRDefault="003C106F" w:rsidP="003C106F">
      <w:pPr>
        <w:spacing w:after="0" w:line="240" w:lineRule="auto"/>
        <w:jc w:val="center"/>
        <w:rPr>
          <w:rFonts w:ascii="Arial" w:eastAsia="Times New Roman" w:hAnsi="Arial" w:cs="Arial"/>
          <w:b/>
          <w:kern w:val="0"/>
          <w:lang w:eastAsia="lv-LV"/>
          <w14:ligatures w14:val="none"/>
        </w:rPr>
      </w:pPr>
      <w:r w:rsidRPr="00D92F2F">
        <w:rPr>
          <w:rFonts w:ascii="Arial" w:eastAsia="Times New Roman" w:hAnsi="Arial" w:cs="Arial"/>
          <w:b/>
          <w:kern w:val="0"/>
          <w:lang w:eastAsia="lv-LV"/>
          <w14:ligatures w14:val="none"/>
        </w:rPr>
        <w:t>(</w:t>
      </w:r>
      <w:r w:rsidR="00074529">
        <w:rPr>
          <w:rFonts w:ascii="Arial" w:eastAsia="Times New Roman" w:hAnsi="Arial" w:cs="Arial"/>
          <w:b/>
          <w:kern w:val="0"/>
          <w:lang w:eastAsia="lv-LV"/>
          <w14:ligatures w14:val="none"/>
        </w:rPr>
        <w:t>2</w:t>
      </w:r>
      <w:r w:rsidRPr="00D92F2F">
        <w:rPr>
          <w:rFonts w:ascii="Arial" w:eastAsia="Times New Roman" w:hAnsi="Arial" w:cs="Arial"/>
          <w:b/>
          <w:kern w:val="0"/>
          <w:lang w:eastAsia="lv-LV"/>
          <w14:ligatures w14:val="none"/>
        </w:rPr>
        <w:t>.kārta)</w:t>
      </w:r>
    </w:p>
    <w:p w14:paraId="2252AABB" w14:textId="77777777" w:rsidR="003C106F" w:rsidRPr="00D92F2F" w:rsidRDefault="003C106F" w:rsidP="003C106F">
      <w:pPr>
        <w:spacing w:after="0" w:line="240" w:lineRule="auto"/>
        <w:jc w:val="center"/>
        <w:rPr>
          <w:rFonts w:ascii="Arial" w:eastAsia="Times New Roman" w:hAnsi="Arial" w:cs="Arial"/>
          <w:kern w:val="0"/>
          <w:lang w:eastAsia="lv-LV"/>
          <w14:ligatures w14:val="none"/>
        </w:rPr>
      </w:pPr>
    </w:p>
    <w:p w14:paraId="7AE5E4CB" w14:textId="42AD59D3" w:rsidR="003C106F" w:rsidRPr="00D92F2F" w:rsidRDefault="003C106F" w:rsidP="001848EA">
      <w:pPr>
        <w:spacing w:after="0" w:line="240" w:lineRule="auto"/>
        <w:jc w:val="center"/>
        <w:rPr>
          <w:rFonts w:ascii="Arial" w:eastAsia="Times New Roman" w:hAnsi="Arial" w:cs="Arial"/>
          <w:kern w:val="0"/>
          <w:lang w:eastAsia="lv-LV"/>
          <w14:ligatures w14:val="none"/>
        </w:rPr>
      </w:pPr>
      <w:r w:rsidRPr="00D92F2F">
        <w:rPr>
          <w:rFonts w:ascii="Arial" w:eastAsia="Times New Roman" w:hAnsi="Arial" w:cs="Arial"/>
          <w:kern w:val="0"/>
          <w:lang w:eastAsia="lv-LV"/>
          <w14:ligatures w14:val="none"/>
        </w:rPr>
        <w:t>noteikumi</w:t>
      </w:r>
    </w:p>
    <w:p w14:paraId="60874A10" w14:textId="77777777" w:rsidR="003C106F" w:rsidRPr="00D92F2F" w:rsidRDefault="003C106F" w:rsidP="003C106F">
      <w:pPr>
        <w:spacing w:after="0" w:line="240" w:lineRule="auto"/>
        <w:jc w:val="center"/>
        <w:rPr>
          <w:rFonts w:ascii="Arial" w:eastAsia="Times New Roman" w:hAnsi="Arial" w:cs="Arial"/>
          <w:kern w:val="0"/>
          <w:lang w:eastAsia="lv-LV"/>
          <w14:ligatures w14:val="none"/>
        </w:rPr>
      </w:pPr>
    </w:p>
    <w:p w14:paraId="41312DA4" w14:textId="77777777" w:rsidR="003C106F" w:rsidRPr="00D92F2F" w:rsidRDefault="003C106F" w:rsidP="003C106F">
      <w:pPr>
        <w:spacing w:after="0" w:line="240" w:lineRule="auto"/>
        <w:jc w:val="center"/>
        <w:rPr>
          <w:rFonts w:ascii="Arial" w:eastAsia="Times New Roman" w:hAnsi="Arial" w:cs="Arial"/>
          <w:kern w:val="0"/>
          <w:lang w:eastAsia="lv-LV"/>
          <w14:ligatures w14:val="none"/>
        </w:rPr>
      </w:pPr>
    </w:p>
    <w:p w14:paraId="16B0C0A7" w14:textId="77777777" w:rsidR="003C106F" w:rsidRPr="00D92F2F" w:rsidRDefault="003C106F" w:rsidP="003C106F">
      <w:pPr>
        <w:spacing w:after="0" w:line="240" w:lineRule="auto"/>
        <w:jc w:val="center"/>
        <w:rPr>
          <w:rFonts w:ascii="Arial" w:eastAsia="Times New Roman" w:hAnsi="Arial" w:cs="Arial"/>
          <w:kern w:val="0"/>
          <w:lang w:eastAsia="lv-LV"/>
          <w14:ligatures w14:val="none"/>
        </w:rPr>
      </w:pPr>
    </w:p>
    <w:p w14:paraId="15DB7281" w14:textId="77777777" w:rsidR="003C106F" w:rsidRPr="00D92F2F" w:rsidRDefault="003C106F" w:rsidP="003C106F">
      <w:pPr>
        <w:spacing w:after="0" w:line="240" w:lineRule="auto"/>
        <w:jc w:val="center"/>
        <w:rPr>
          <w:rFonts w:ascii="Arial" w:eastAsia="Times New Roman" w:hAnsi="Arial" w:cs="Arial"/>
          <w:kern w:val="0"/>
          <w:lang w:eastAsia="lv-LV"/>
          <w14:ligatures w14:val="none"/>
        </w:rPr>
      </w:pPr>
    </w:p>
    <w:p w14:paraId="1EC47C4F" w14:textId="77777777" w:rsidR="003C106F" w:rsidRPr="00D92F2F" w:rsidRDefault="003C106F" w:rsidP="003C106F">
      <w:pPr>
        <w:spacing w:after="0" w:line="240" w:lineRule="auto"/>
        <w:jc w:val="center"/>
        <w:rPr>
          <w:rFonts w:ascii="Arial" w:eastAsia="Times New Roman" w:hAnsi="Arial" w:cs="Arial"/>
          <w:kern w:val="0"/>
          <w:lang w:eastAsia="lv-LV"/>
          <w14:ligatures w14:val="none"/>
        </w:rPr>
      </w:pPr>
    </w:p>
    <w:p w14:paraId="72E19413" w14:textId="77777777" w:rsidR="003C106F" w:rsidRPr="00D92F2F" w:rsidRDefault="003C106F" w:rsidP="003C106F">
      <w:pPr>
        <w:spacing w:after="0" w:line="240" w:lineRule="auto"/>
        <w:jc w:val="center"/>
        <w:rPr>
          <w:rFonts w:ascii="Arial" w:eastAsia="Times New Roman" w:hAnsi="Arial" w:cs="Arial"/>
          <w:kern w:val="0"/>
          <w:lang w:eastAsia="lv-LV"/>
          <w14:ligatures w14:val="none"/>
        </w:rPr>
      </w:pPr>
    </w:p>
    <w:p w14:paraId="52FA91A4" w14:textId="77777777" w:rsidR="003C106F" w:rsidRPr="00D92F2F" w:rsidRDefault="003C106F" w:rsidP="003C106F">
      <w:pPr>
        <w:spacing w:after="0" w:line="240" w:lineRule="auto"/>
        <w:jc w:val="center"/>
        <w:rPr>
          <w:rFonts w:ascii="Arial" w:eastAsia="Times New Roman" w:hAnsi="Arial" w:cs="Arial"/>
          <w:kern w:val="0"/>
          <w:lang w:eastAsia="lv-LV"/>
          <w14:ligatures w14:val="none"/>
        </w:rPr>
      </w:pPr>
    </w:p>
    <w:p w14:paraId="71B21A6A" w14:textId="77777777" w:rsidR="003C106F" w:rsidRPr="00D92F2F" w:rsidRDefault="003C106F" w:rsidP="003C106F">
      <w:pPr>
        <w:spacing w:after="0" w:line="240" w:lineRule="auto"/>
        <w:jc w:val="center"/>
        <w:rPr>
          <w:rFonts w:ascii="Arial" w:eastAsia="Times New Roman" w:hAnsi="Arial" w:cs="Arial"/>
          <w:kern w:val="0"/>
          <w:lang w:eastAsia="lv-LV"/>
          <w14:ligatures w14:val="none"/>
        </w:rPr>
      </w:pPr>
    </w:p>
    <w:p w14:paraId="58AC4C8B" w14:textId="77777777" w:rsidR="003C106F" w:rsidRPr="00D92F2F" w:rsidRDefault="003C106F" w:rsidP="003C106F">
      <w:pPr>
        <w:spacing w:after="0" w:line="240" w:lineRule="auto"/>
        <w:jc w:val="center"/>
        <w:rPr>
          <w:rFonts w:ascii="Arial" w:eastAsia="Times New Roman" w:hAnsi="Arial" w:cs="Arial"/>
          <w:kern w:val="0"/>
          <w:lang w:eastAsia="lv-LV"/>
          <w14:ligatures w14:val="none"/>
        </w:rPr>
      </w:pPr>
    </w:p>
    <w:p w14:paraId="02C9C0D7" w14:textId="33B64A86" w:rsidR="003C106F" w:rsidRPr="00D92F2F" w:rsidRDefault="003C106F" w:rsidP="003C106F">
      <w:pPr>
        <w:spacing w:after="0" w:line="240" w:lineRule="auto"/>
        <w:jc w:val="center"/>
        <w:rPr>
          <w:rFonts w:ascii="Arial" w:eastAsia="Times New Roman" w:hAnsi="Arial" w:cs="Arial"/>
          <w:b/>
          <w:kern w:val="0"/>
          <w14:ligatures w14:val="none"/>
        </w:rPr>
      </w:pPr>
      <w:r w:rsidRPr="00D92F2F">
        <w:rPr>
          <w:rFonts w:ascii="Arial" w:eastAsia="Times New Roman" w:hAnsi="Arial" w:cs="Arial"/>
          <w:b/>
          <w:color w:val="FF0000"/>
          <w:kern w:val="0"/>
          <w:lang w:eastAsia="lv-LV"/>
          <w14:ligatures w14:val="none"/>
        </w:rPr>
        <w:br w:type="page"/>
      </w:r>
    </w:p>
    <w:p w14:paraId="10F79E8C" w14:textId="77777777" w:rsidR="003C106F" w:rsidRPr="00D92F2F" w:rsidRDefault="003C106F" w:rsidP="003C106F">
      <w:pPr>
        <w:numPr>
          <w:ilvl w:val="0"/>
          <w:numId w:val="1"/>
        </w:numPr>
        <w:spacing w:after="0" w:line="276" w:lineRule="auto"/>
        <w:jc w:val="both"/>
        <w:rPr>
          <w:rFonts w:ascii="Arial" w:eastAsia="Times New Roman" w:hAnsi="Arial" w:cs="Arial"/>
          <w:b/>
          <w:kern w:val="0"/>
          <w14:ligatures w14:val="none"/>
        </w:rPr>
      </w:pPr>
      <w:r w:rsidRPr="00D92F2F">
        <w:rPr>
          <w:rFonts w:ascii="Arial" w:eastAsia="Times New Roman" w:hAnsi="Arial" w:cs="Arial"/>
          <w:b/>
          <w:kern w:val="0"/>
          <w14:ligatures w14:val="none"/>
        </w:rPr>
        <w:lastRenderedPageBreak/>
        <w:t>Izmantoto terminu skaidrojums</w:t>
      </w:r>
    </w:p>
    <w:p w14:paraId="068A1B4F" w14:textId="77777777" w:rsidR="003C106F" w:rsidRPr="00D92F2F" w:rsidRDefault="003C106F" w:rsidP="003C106F">
      <w:pPr>
        <w:numPr>
          <w:ilvl w:val="1"/>
          <w:numId w:val="1"/>
        </w:numPr>
        <w:tabs>
          <w:tab w:val="left" w:pos="567"/>
        </w:tabs>
        <w:spacing w:after="0" w:line="276" w:lineRule="auto"/>
        <w:ind w:left="567" w:hanging="567"/>
        <w:jc w:val="both"/>
        <w:rPr>
          <w:rFonts w:ascii="Arial" w:eastAsia="Times New Roman" w:hAnsi="Arial" w:cs="Arial"/>
          <w:kern w:val="0"/>
          <w14:ligatures w14:val="none"/>
        </w:rPr>
      </w:pPr>
      <w:r w:rsidRPr="00D92F2F">
        <w:rPr>
          <w:rFonts w:ascii="Arial" w:eastAsia="Times New Roman" w:hAnsi="Arial" w:cs="Arial"/>
          <w:b/>
          <w:kern w:val="0"/>
          <w14:ligatures w14:val="none"/>
        </w:rPr>
        <w:t>Izsoles dalības maksa</w:t>
      </w:r>
      <w:r w:rsidRPr="00D92F2F">
        <w:rPr>
          <w:rFonts w:ascii="Arial" w:eastAsia="Times New Roman" w:hAnsi="Arial" w:cs="Arial"/>
          <w:kern w:val="0"/>
          <w14:ligatures w14:val="none"/>
        </w:rPr>
        <w:t xml:space="preserve"> - maksa par dalību e-izsolē atbilstoši Tiesu administrācijas maksas pakalpojumu cenrādim, kuras apmaksu Izsoles dalībnieks veic Izsoles noteikumu 4.2.punktā noteiktajā kārtībā; </w:t>
      </w:r>
    </w:p>
    <w:p w14:paraId="7B4663E3" w14:textId="77777777" w:rsidR="003C106F" w:rsidRPr="00D92F2F" w:rsidRDefault="003C106F" w:rsidP="003C106F">
      <w:pPr>
        <w:numPr>
          <w:ilvl w:val="1"/>
          <w:numId w:val="1"/>
        </w:numPr>
        <w:tabs>
          <w:tab w:val="left" w:pos="567"/>
        </w:tabs>
        <w:spacing w:after="0" w:line="276" w:lineRule="auto"/>
        <w:ind w:left="567" w:hanging="567"/>
        <w:jc w:val="both"/>
        <w:rPr>
          <w:rFonts w:ascii="Arial" w:eastAsia="Times New Roman" w:hAnsi="Arial" w:cs="Arial"/>
          <w:b/>
          <w:kern w:val="0"/>
          <w14:ligatures w14:val="none"/>
        </w:rPr>
      </w:pPr>
      <w:r w:rsidRPr="00D92F2F">
        <w:rPr>
          <w:rFonts w:ascii="Arial" w:eastAsia="Times New Roman" w:hAnsi="Arial" w:cs="Arial"/>
          <w:b/>
          <w:kern w:val="0"/>
          <w14:ligatures w14:val="none"/>
        </w:rPr>
        <w:t>Izsoles dalībnieks</w:t>
      </w:r>
      <w:r w:rsidRPr="00D92F2F">
        <w:rPr>
          <w:rFonts w:ascii="Arial" w:eastAsia="Times New Roman" w:hAnsi="Arial" w:cs="Arial"/>
          <w:kern w:val="0"/>
          <w14:ligatures w14:val="none"/>
        </w:rPr>
        <w:t xml:space="preserve"> – jebkura persona, kurai ir tiesības iegūt īpašumu Latvijas Republikā un, kas reģistrējusies un izpildījusi citas saistības saskaņā ar šo noteikumu prasībām, un, kurai nav un nevar rasties interešu konflikts saskaņā ar </w:t>
      </w:r>
      <w:bookmarkStart w:id="0" w:name="_Hlk224795131"/>
      <w:r w:rsidRPr="00D92F2F">
        <w:rPr>
          <w:rFonts w:ascii="Arial" w:eastAsia="Times New Roman" w:hAnsi="Arial" w:cs="Arial"/>
          <w:kern w:val="0"/>
          <w14:ligatures w14:val="none"/>
        </w:rPr>
        <w:t>Civillikuma 2077.pantu</w:t>
      </w:r>
      <w:bookmarkEnd w:id="0"/>
      <w:r w:rsidRPr="00D92F2F">
        <w:rPr>
          <w:rFonts w:ascii="Arial" w:eastAsia="Times New Roman" w:hAnsi="Arial" w:cs="Arial"/>
          <w:kern w:val="0"/>
          <w14:ligatures w14:val="none"/>
        </w:rPr>
        <w:t>.</w:t>
      </w:r>
    </w:p>
    <w:p w14:paraId="12CEF0A6" w14:textId="77777777" w:rsidR="003C106F" w:rsidRPr="00D92F2F" w:rsidRDefault="003C106F" w:rsidP="003C106F">
      <w:pPr>
        <w:numPr>
          <w:ilvl w:val="1"/>
          <w:numId w:val="1"/>
        </w:numPr>
        <w:tabs>
          <w:tab w:val="left" w:pos="567"/>
        </w:tabs>
        <w:spacing w:after="0" w:line="276" w:lineRule="auto"/>
        <w:ind w:left="567" w:hanging="567"/>
        <w:jc w:val="both"/>
        <w:rPr>
          <w:rFonts w:ascii="Arial" w:eastAsia="Times New Roman" w:hAnsi="Arial" w:cs="Arial"/>
          <w:bCs/>
          <w:kern w:val="0"/>
          <w14:ligatures w14:val="none"/>
        </w:rPr>
      </w:pPr>
      <w:r w:rsidRPr="00D92F2F">
        <w:rPr>
          <w:rFonts w:ascii="Arial" w:eastAsia="Times New Roman" w:hAnsi="Arial" w:cs="Arial"/>
          <w:b/>
          <w:kern w:val="0"/>
          <w14:ligatures w14:val="none"/>
        </w:rPr>
        <w:t xml:space="preserve">Izsoles objekts – </w:t>
      </w:r>
      <w:r w:rsidRPr="00D92F2F">
        <w:rPr>
          <w:rFonts w:ascii="Arial" w:eastAsia="Times New Roman" w:hAnsi="Arial" w:cs="Arial"/>
          <w:bCs/>
          <w:kern w:val="0"/>
          <w14:ligatures w14:val="none"/>
        </w:rPr>
        <w:t xml:space="preserve">Izsoles noteikumu 2.punktā norādītais nekustamais īpašums. </w:t>
      </w:r>
    </w:p>
    <w:p w14:paraId="27F2CE59" w14:textId="77777777" w:rsidR="003C106F" w:rsidRPr="00D92F2F" w:rsidRDefault="003C106F" w:rsidP="003C106F">
      <w:pPr>
        <w:numPr>
          <w:ilvl w:val="1"/>
          <w:numId w:val="1"/>
        </w:numPr>
        <w:tabs>
          <w:tab w:val="left" w:pos="567"/>
        </w:tabs>
        <w:spacing w:after="0" w:line="276" w:lineRule="auto"/>
        <w:ind w:left="567" w:hanging="567"/>
        <w:jc w:val="both"/>
        <w:rPr>
          <w:rFonts w:ascii="Arial" w:eastAsia="Times New Roman" w:hAnsi="Arial" w:cs="Arial"/>
          <w:b/>
          <w:kern w:val="0"/>
          <w14:ligatures w14:val="none"/>
        </w:rPr>
      </w:pPr>
      <w:r w:rsidRPr="00D92F2F">
        <w:rPr>
          <w:rFonts w:ascii="Arial" w:eastAsia="Times New Roman" w:hAnsi="Arial" w:cs="Arial"/>
          <w:b/>
          <w:kern w:val="0"/>
          <w14:ligatures w14:val="none"/>
        </w:rPr>
        <w:t>Izsoles noteikumi</w:t>
      </w:r>
      <w:r w:rsidRPr="00D92F2F">
        <w:rPr>
          <w:rFonts w:ascii="Arial" w:eastAsia="Times New Roman" w:hAnsi="Arial" w:cs="Arial"/>
          <w:kern w:val="0"/>
          <w14:ligatures w14:val="none"/>
        </w:rPr>
        <w:t xml:space="preserve"> – šie noteikumi, kas reglamentē Izsoles sagatavošanas, norises kārtību un pirkuma maksas samaksas kārtību, un ko apstiprinājusi Izsoles komisija.</w:t>
      </w:r>
    </w:p>
    <w:p w14:paraId="28E2EF18" w14:textId="77777777" w:rsidR="003C106F" w:rsidRPr="00D92F2F" w:rsidRDefault="003C106F" w:rsidP="003C106F">
      <w:pPr>
        <w:numPr>
          <w:ilvl w:val="1"/>
          <w:numId w:val="1"/>
        </w:numPr>
        <w:tabs>
          <w:tab w:val="left" w:pos="567"/>
        </w:tabs>
        <w:spacing w:after="0" w:line="276" w:lineRule="auto"/>
        <w:ind w:left="567" w:hanging="567"/>
        <w:jc w:val="both"/>
        <w:rPr>
          <w:rFonts w:ascii="Arial" w:eastAsia="Times New Roman" w:hAnsi="Arial" w:cs="Arial"/>
          <w:kern w:val="0"/>
          <w14:ligatures w14:val="none"/>
        </w:rPr>
      </w:pPr>
      <w:r w:rsidRPr="00D92F2F">
        <w:rPr>
          <w:rFonts w:ascii="Arial" w:eastAsia="Times New Roman" w:hAnsi="Arial" w:cs="Arial"/>
          <w:b/>
          <w:kern w:val="0"/>
          <w14:ligatures w14:val="none"/>
        </w:rPr>
        <w:t>Izsoles uzvarētājs</w:t>
      </w:r>
      <w:r w:rsidRPr="00D92F2F">
        <w:rPr>
          <w:rFonts w:ascii="Arial" w:eastAsia="Times New Roman" w:hAnsi="Arial" w:cs="Arial"/>
          <w:kern w:val="0"/>
          <w14:ligatures w14:val="none"/>
        </w:rPr>
        <w:t xml:space="preserve"> – Izsoles dalībnieks, kurš par Izsoles objektu nosolījis Nosolīto cenu.</w:t>
      </w:r>
    </w:p>
    <w:p w14:paraId="55BF7B18" w14:textId="175A09A1" w:rsidR="003C106F" w:rsidRPr="00D92F2F" w:rsidRDefault="003C106F" w:rsidP="003C106F">
      <w:pPr>
        <w:numPr>
          <w:ilvl w:val="1"/>
          <w:numId w:val="1"/>
        </w:numPr>
        <w:tabs>
          <w:tab w:val="left" w:pos="567"/>
        </w:tabs>
        <w:spacing w:after="0" w:line="276" w:lineRule="auto"/>
        <w:ind w:left="567" w:hanging="567"/>
        <w:jc w:val="both"/>
        <w:rPr>
          <w:rFonts w:ascii="Arial" w:eastAsia="Times New Roman" w:hAnsi="Arial" w:cs="Arial"/>
          <w:b/>
          <w:kern w:val="0"/>
          <w14:ligatures w14:val="none"/>
        </w:rPr>
      </w:pPr>
      <w:r w:rsidRPr="00D92F2F">
        <w:rPr>
          <w:rFonts w:ascii="Arial" w:eastAsia="Times New Roman" w:hAnsi="Arial" w:cs="Arial"/>
          <w:b/>
          <w:kern w:val="0"/>
          <w14:ligatures w14:val="none"/>
        </w:rPr>
        <w:t>Nosolītā cena</w:t>
      </w:r>
      <w:r w:rsidRPr="00D92F2F">
        <w:rPr>
          <w:rFonts w:ascii="Arial" w:eastAsia="Times New Roman" w:hAnsi="Arial" w:cs="Arial"/>
          <w:kern w:val="0"/>
          <w14:ligatures w14:val="none"/>
        </w:rPr>
        <w:t xml:space="preserve"> – visaugstākā nosolītā Izsoles objekta cena, kas Izsoles uzvarētājam jāsamaksā </w:t>
      </w:r>
      <w:r w:rsidR="00CB0C5E" w:rsidRPr="00D92F2F">
        <w:rPr>
          <w:rFonts w:ascii="Arial" w:eastAsia="Times New Roman" w:hAnsi="Arial" w:cs="Arial"/>
          <w:kern w:val="0"/>
          <w14:ligatures w14:val="none"/>
        </w:rPr>
        <w:t>SIA “FINEAST”</w:t>
      </w:r>
      <w:r w:rsidRPr="00D92F2F">
        <w:rPr>
          <w:rFonts w:ascii="Arial" w:eastAsia="Times New Roman" w:hAnsi="Arial" w:cs="Arial"/>
          <w:kern w:val="0"/>
          <w14:ligatures w14:val="none"/>
        </w:rPr>
        <w:t xml:space="preserve"> kā Izsoles objekta pirkuma maksa.</w:t>
      </w:r>
    </w:p>
    <w:p w14:paraId="5B24EEF8" w14:textId="77777777" w:rsidR="003C106F" w:rsidRPr="00D92F2F" w:rsidRDefault="003C106F" w:rsidP="003C106F">
      <w:pPr>
        <w:numPr>
          <w:ilvl w:val="1"/>
          <w:numId w:val="1"/>
        </w:numPr>
        <w:tabs>
          <w:tab w:val="left" w:pos="567"/>
        </w:tabs>
        <w:spacing w:after="0" w:line="276" w:lineRule="auto"/>
        <w:ind w:left="567" w:hanging="567"/>
        <w:jc w:val="both"/>
        <w:rPr>
          <w:rFonts w:ascii="Arial" w:eastAsia="Times New Roman" w:hAnsi="Arial" w:cs="Arial"/>
          <w:bCs/>
          <w:iCs/>
          <w:kern w:val="0"/>
          <w14:ligatures w14:val="none"/>
        </w:rPr>
      </w:pPr>
      <w:r w:rsidRPr="00D92F2F">
        <w:rPr>
          <w:rFonts w:ascii="Arial" w:eastAsia="Times New Roman" w:hAnsi="Arial" w:cs="Arial"/>
          <w:b/>
          <w:iCs/>
          <w:kern w:val="0"/>
          <w14:ligatures w14:val="none"/>
        </w:rPr>
        <w:t>Pirkuma nodrošinājums</w:t>
      </w:r>
      <w:r w:rsidRPr="00D92F2F">
        <w:rPr>
          <w:rFonts w:ascii="Arial" w:eastAsia="Times New Roman" w:hAnsi="Arial" w:cs="Arial"/>
          <w:bCs/>
          <w:iCs/>
          <w:kern w:val="0"/>
          <w14:ligatures w14:val="none"/>
        </w:rPr>
        <w:t xml:space="preserve"> – 10% (desmit procenti) no </w:t>
      </w:r>
      <w:bookmarkStart w:id="1" w:name="_Hlk113961793"/>
      <w:r w:rsidRPr="00D92F2F">
        <w:rPr>
          <w:rFonts w:ascii="Arial" w:eastAsia="Times New Roman" w:hAnsi="Arial" w:cs="Arial"/>
          <w:bCs/>
          <w:iCs/>
          <w:kern w:val="0"/>
          <w14:ligatures w14:val="none"/>
        </w:rPr>
        <w:t>Izsoles objekta Sākuma cenas</w:t>
      </w:r>
      <w:bookmarkEnd w:id="1"/>
      <w:r w:rsidRPr="00D92F2F">
        <w:rPr>
          <w:rFonts w:ascii="Arial" w:eastAsia="Times New Roman" w:hAnsi="Arial" w:cs="Arial"/>
          <w:bCs/>
          <w:iCs/>
          <w:kern w:val="0"/>
          <w14:ligatures w14:val="none"/>
        </w:rPr>
        <w:t>.</w:t>
      </w:r>
    </w:p>
    <w:p w14:paraId="4EE732F8" w14:textId="77777777" w:rsidR="003C106F" w:rsidRPr="00D92F2F" w:rsidRDefault="003C106F" w:rsidP="003C106F">
      <w:pPr>
        <w:numPr>
          <w:ilvl w:val="1"/>
          <w:numId w:val="1"/>
        </w:numPr>
        <w:tabs>
          <w:tab w:val="left" w:pos="567"/>
        </w:tabs>
        <w:spacing w:after="0" w:line="276" w:lineRule="auto"/>
        <w:ind w:left="567" w:hanging="567"/>
        <w:jc w:val="both"/>
        <w:rPr>
          <w:rFonts w:ascii="Arial" w:eastAsia="Times New Roman" w:hAnsi="Arial" w:cs="Arial"/>
          <w:b/>
          <w:kern w:val="0"/>
          <w14:ligatures w14:val="none"/>
        </w:rPr>
      </w:pPr>
      <w:r w:rsidRPr="00D92F2F">
        <w:rPr>
          <w:rFonts w:ascii="Arial" w:eastAsia="Times New Roman" w:hAnsi="Arial" w:cs="Arial"/>
          <w:b/>
          <w:kern w:val="0"/>
          <w14:ligatures w14:val="none"/>
        </w:rPr>
        <w:t xml:space="preserve">Sākuma cena </w:t>
      </w:r>
      <w:r w:rsidRPr="00D92F2F">
        <w:rPr>
          <w:rFonts w:ascii="Arial" w:eastAsia="Times New Roman" w:hAnsi="Arial" w:cs="Arial"/>
          <w:bCs/>
          <w:kern w:val="0"/>
          <w14:ligatures w14:val="none"/>
        </w:rPr>
        <w:t xml:space="preserve">– Izsoles noteikumu 6.1.apakšpunktā norādītā Sākuma cena, ar kuru sākas solīšana par Izsoles objektu. </w:t>
      </w:r>
    </w:p>
    <w:p w14:paraId="169B36B4" w14:textId="77777777" w:rsidR="003C106F" w:rsidRPr="00D92F2F" w:rsidRDefault="003C106F" w:rsidP="003C106F">
      <w:pPr>
        <w:numPr>
          <w:ilvl w:val="1"/>
          <w:numId w:val="1"/>
        </w:numPr>
        <w:tabs>
          <w:tab w:val="left" w:pos="567"/>
        </w:tabs>
        <w:spacing w:after="0" w:line="276" w:lineRule="auto"/>
        <w:ind w:left="567" w:hanging="567"/>
        <w:jc w:val="both"/>
        <w:rPr>
          <w:rFonts w:ascii="Arial" w:eastAsia="Times New Roman" w:hAnsi="Arial" w:cs="Arial"/>
          <w:kern w:val="0"/>
          <w14:ligatures w14:val="none"/>
        </w:rPr>
      </w:pPr>
      <w:r w:rsidRPr="00D92F2F">
        <w:rPr>
          <w:rFonts w:ascii="Arial" w:eastAsia="Times New Roman" w:hAnsi="Arial" w:cs="Arial"/>
          <w:b/>
          <w:kern w:val="0"/>
          <w14:ligatures w14:val="none"/>
        </w:rPr>
        <w:t>Solis</w:t>
      </w:r>
      <w:r w:rsidRPr="00D92F2F">
        <w:rPr>
          <w:rFonts w:ascii="Arial" w:eastAsia="Times New Roman" w:hAnsi="Arial" w:cs="Arial"/>
          <w:kern w:val="0"/>
          <w14:ligatures w14:val="none"/>
        </w:rPr>
        <w:t xml:space="preserve"> – Izsoles objekta pārdošanas cenas izmaiņas vienība, kuras apmērs norādīts Izsoles noteikumos.</w:t>
      </w:r>
    </w:p>
    <w:p w14:paraId="5B8E4C5D" w14:textId="77777777" w:rsidR="003C106F" w:rsidRPr="00D92F2F" w:rsidRDefault="003C106F" w:rsidP="003C106F">
      <w:pPr>
        <w:spacing w:after="0" w:line="276" w:lineRule="auto"/>
        <w:ind w:left="993"/>
        <w:jc w:val="both"/>
        <w:rPr>
          <w:rFonts w:ascii="Arial" w:eastAsia="Times New Roman" w:hAnsi="Arial" w:cs="Arial"/>
          <w:kern w:val="0"/>
          <w14:ligatures w14:val="none"/>
        </w:rPr>
      </w:pPr>
    </w:p>
    <w:p w14:paraId="7D1475BB" w14:textId="77777777" w:rsidR="003C106F" w:rsidRPr="00D92F2F" w:rsidRDefault="003C106F" w:rsidP="003C106F">
      <w:pPr>
        <w:numPr>
          <w:ilvl w:val="0"/>
          <w:numId w:val="1"/>
        </w:numPr>
        <w:tabs>
          <w:tab w:val="num" w:pos="284"/>
        </w:tabs>
        <w:spacing w:after="0" w:line="276" w:lineRule="auto"/>
        <w:ind w:left="284" w:hanging="284"/>
        <w:jc w:val="both"/>
        <w:rPr>
          <w:rFonts w:ascii="Arial" w:eastAsia="Times New Roman" w:hAnsi="Arial" w:cs="Arial"/>
          <w:b/>
          <w:kern w:val="0"/>
          <w14:ligatures w14:val="none"/>
        </w:rPr>
      </w:pPr>
      <w:r w:rsidRPr="00D92F2F">
        <w:rPr>
          <w:rFonts w:ascii="Arial" w:eastAsia="Times New Roman" w:hAnsi="Arial" w:cs="Arial"/>
          <w:b/>
          <w:kern w:val="0"/>
          <w14:ligatures w14:val="none"/>
        </w:rPr>
        <w:t>Izsoles objekta raksturojums</w:t>
      </w:r>
    </w:p>
    <w:p w14:paraId="14F580FF" w14:textId="3DF50038" w:rsidR="003C106F" w:rsidRPr="00D92F2F" w:rsidRDefault="003C106F" w:rsidP="00CB0C5E">
      <w:pPr>
        <w:numPr>
          <w:ilvl w:val="1"/>
          <w:numId w:val="1"/>
        </w:numPr>
        <w:spacing w:after="0" w:line="276" w:lineRule="auto"/>
        <w:jc w:val="both"/>
        <w:rPr>
          <w:rFonts w:ascii="Arial" w:eastAsia="Times New Roman" w:hAnsi="Arial" w:cs="Arial"/>
          <w:kern w:val="0"/>
          <w14:ligatures w14:val="none"/>
        </w:rPr>
      </w:pPr>
      <w:r w:rsidRPr="00D92F2F">
        <w:rPr>
          <w:rFonts w:ascii="Arial" w:eastAsia="Times New Roman" w:hAnsi="Arial" w:cs="Arial"/>
          <w:b/>
          <w:kern w:val="0"/>
          <w14:ligatures w14:val="none"/>
        </w:rPr>
        <w:t xml:space="preserve">Nekustamais īpašums: </w:t>
      </w:r>
      <w:bookmarkStart w:id="2" w:name="_Hlk224808323"/>
      <w:r w:rsidR="00CB0C5E" w:rsidRPr="00D92F2F">
        <w:rPr>
          <w:rFonts w:ascii="Arial" w:eastAsia="Times New Roman" w:hAnsi="Arial" w:cs="Arial"/>
          <w:kern w:val="0"/>
          <w14:ligatures w14:val="none"/>
        </w:rPr>
        <w:t>½ domājamās daļas no nekustamā īpašuma Teātra iela 12-10, Rīga, kadastra numurs 01009194099</w:t>
      </w:r>
    </w:p>
    <w:p w14:paraId="7639F08B" w14:textId="1E84CC73" w:rsidR="003C106F" w:rsidRPr="00D92F2F" w:rsidRDefault="003C106F" w:rsidP="00CB0C5E">
      <w:pPr>
        <w:spacing w:after="0" w:line="276" w:lineRule="auto"/>
        <w:ind w:left="567"/>
        <w:jc w:val="both"/>
        <w:rPr>
          <w:rFonts w:ascii="Arial" w:eastAsia="Times New Roman" w:hAnsi="Arial" w:cs="Arial"/>
          <w:kern w:val="0"/>
          <w14:ligatures w14:val="none"/>
        </w:rPr>
      </w:pPr>
    </w:p>
    <w:bookmarkEnd w:id="2"/>
    <w:p w14:paraId="028BFB59" w14:textId="77777777" w:rsidR="003C106F" w:rsidRPr="00D92F2F" w:rsidRDefault="003C106F" w:rsidP="00CB0C5E">
      <w:pPr>
        <w:tabs>
          <w:tab w:val="left" w:pos="567"/>
        </w:tabs>
        <w:spacing w:after="0" w:line="276" w:lineRule="auto"/>
        <w:jc w:val="both"/>
        <w:rPr>
          <w:rFonts w:ascii="Arial" w:eastAsia="Times New Roman" w:hAnsi="Arial" w:cs="Arial"/>
          <w:bCs/>
          <w:kern w:val="0"/>
          <w14:ligatures w14:val="none"/>
        </w:rPr>
      </w:pPr>
    </w:p>
    <w:p w14:paraId="4F362E51" w14:textId="77777777" w:rsidR="003C106F" w:rsidRPr="00D92F2F" w:rsidRDefault="003C106F" w:rsidP="003C106F">
      <w:pPr>
        <w:numPr>
          <w:ilvl w:val="0"/>
          <w:numId w:val="1"/>
        </w:numPr>
        <w:spacing w:after="0" w:line="276" w:lineRule="auto"/>
        <w:ind w:hanging="502"/>
        <w:jc w:val="both"/>
        <w:rPr>
          <w:rFonts w:ascii="Arial" w:eastAsia="Times New Roman" w:hAnsi="Arial" w:cs="Arial"/>
          <w:b/>
          <w:kern w:val="0"/>
          <w14:ligatures w14:val="none"/>
        </w:rPr>
      </w:pPr>
      <w:r w:rsidRPr="00D92F2F">
        <w:rPr>
          <w:rFonts w:ascii="Arial" w:eastAsia="Times New Roman" w:hAnsi="Arial" w:cs="Arial"/>
          <w:b/>
          <w:kern w:val="0"/>
          <w14:ligatures w14:val="none"/>
        </w:rPr>
        <w:t>Vispārīgie noteikumi</w:t>
      </w:r>
    </w:p>
    <w:p w14:paraId="6C9BC0FA" w14:textId="7C610F52" w:rsidR="003C106F" w:rsidRPr="00D92F2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D92F2F">
        <w:rPr>
          <w:rFonts w:ascii="Arial" w:eastAsia="Times New Roman" w:hAnsi="Arial" w:cs="Arial"/>
          <w:kern w:val="0"/>
          <w14:ligatures w14:val="none"/>
        </w:rPr>
        <w:t xml:space="preserve">Noteikumi nosaka kārtību, kādā notiek </w:t>
      </w:r>
      <w:r w:rsidR="008421BB" w:rsidRPr="00D92F2F">
        <w:rPr>
          <w:rFonts w:ascii="Arial" w:eastAsia="Times New Roman" w:hAnsi="Arial" w:cs="Arial"/>
          <w:snapToGrid w:val="0"/>
          <w:kern w:val="0"/>
          <w14:ligatures w14:val="none"/>
        </w:rPr>
        <w:t>SIA FINEAST</w:t>
      </w:r>
      <w:r w:rsidR="008421BB" w:rsidRPr="00D92F2F">
        <w:rPr>
          <w:rFonts w:ascii="Arial" w:eastAsia="Times New Roman" w:hAnsi="Arial" w:cs="Arial"/>
          <w:kern w:val="0"/>
          <w14:ligatures w14:val="none"/>
        </w:rPr>
        <w:t xml:space="preserve"> </w:t>
      </w:r>
      <w:r w:rsidRPr="00D92F2F">
        <w:rPr>
          <w:rFonts w:ascii="Arial" w:eastAsia="Times New Roman" w:hAnsi="Arial" w:cs="Arial"/>
          <w:kern w:val="0"/>
          <w14:ligatures w14:val="none"/>
        </w:rPr>
        <w:t>piederoša nekustamā īpašuma atsavināšana elektroniskā izsolē ar augšupejošu soli.</w:t>
      </w:r>
    </w:p>
    <w:p w14:paraId="7AF1AB8D" w14:textId="01DD6E81" w:rsidR="003C106F" w:rsidRPr="00D92F2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D92F2F">
        <w:rPr>
          <w:rFonts w:ascii="Arial" w:eastAsia="Times New Roman" w:hAnsi="Arial" w:cs="Arial"/>
          <w:kern w:val="0"/>
          <w14:ligatures w14:val="none"/>
        </w:rPr>
        <w:t xml:space="preserve">Izsole tiek izsludināta Latvijas Republikas oficiālajā izdevumā “Latvijas Vēstnesis”, </w:t>
      </w:r>
      <w:bookmarkStart w:id="3" w:name="_Hlk113279523"/>
      <w:r w:rsidRPr="00D92F2F">
        <w:rPr>
          <w:rFonts w:ascii="Arial" w:eastAsia="Times New Roman" w:hAnsi="Arial" w:cs="Arial"/>
          <w:kern w:val="0"/>
          <w14:ligatures w14:val="none"/>
        </w:rPr>
        <w:t>Tiesu administrācijas elektroniskajā izsoļu vietnē</w:t>
      </w:r>
      <w:r w:rsidRPr="00D92F2F">
        <w:rPr>
          <w:rFonts w:ascii="Arial" w:eastAsia="Times New Roman" w:hAnsi="Arial" w:cs="Arial"/>
          <w:color w:val="0000FF"/>
          <w:kern w:val="0"/>
          <w:u w:val="single"/>
          <w14:ligatures w14:val="none"/>
        </w:rPr>
        <w:t xml:space="preserve"> </w:t>
      </w:r>
      <w:hyperlink r:id="rId7" w:history="1">
        <w:r w:rsidRPr="00D92F2F">
          <w:rPr>
            <w:rFonts w:ascii="Arial" w:eastAsia="Times New Roman" w:hAnsi="Arial" w:cs="Arial"/>
            <w:color w:val="0000FF"/>
            <w:kern w:val="0"/>
            <w:u w:val="single"/>
            <w14:ligatures w14:val="none"/>
          </w:rPr>
          <w:t>https://izsoles.ta.gov.lv</w:t>
        </w:r>
      </w:hyperlink>
      <w:bookmarkEnd w:id="3"/>
      <w:r w:rsidRPr="00D92F2F">
        <w:rPr>
          <w:rFonts w:ascii="Arial" w:eastAsia="Times New Roman" w:hAnsi="Arial" w:cs="Arial"/>
          <w:color w:val="0000FF"/>
          <w:kern w:val="0"/>
          <w:u w:val="single"/>
          <w14:ligatures w14:val="none"/>
        </w:rPr>
        <w:t xml:space="preserve">, </w:t>
      </w:r>
      <w:r w:rsidRPr="00D92F2F">
        <w:rPr>
          <w:rFonts w:ascii="Arial" w:eastAsia="Times New Roman" w:hAnsi="Arial" w:cs="Arial"/>
          <w:kern w:val="0"/>
          <w14:ligatures w14:val="none"/>
        </w:rPr>
        <w:t>kā arī informācija par izsoli tiek izlikta labi redzamā vietā pie nekustamā īpašuma.</w:t>
      </w:r>
    </w:p>
    <w:p w14:paraId="244F2D78" w14:textId="77777777" w:rsidR="003C106F" w:rsidRPr="00D92F2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D92F2F">
        <w:rPr>
          <w:rFonts w:ascii="Arial" w:eastAsia="Times New Roman" w:hAnsi="Arial" w:cs="Arial"/>
          <w:kern w:val="0"/>
          <w14:ligatures w14:val="none"/>
        </w:rPr>
        <w:t xml:space="preserve">Izsoles noteikumi tiek publicēti Tiesu administrācijas elektroniskajā izsoļu vietnē </w:t>
      </w:r>
      <w:hyperlink r:id="rId8" w:history="1">
        <w:r w:rsidRPr="00D92F2F">
          <w:rPr>
            <w:rFonts w:ascii="Arial" w:eastAsia="Times New Roman" w:hAnsi="Arial" w:cs="Arial"/>
            <w:color w:val="0000FF"/>
            <w:kern w:val="0"/>
            <w:u w:val="single"/>
            <w14:ligatures w14:val="none"/>
          </w:rPr>
          <w:t>https://izsoles.ta.gov.lv</w:t>
        </w:r>
      </w:hyperlink>
      <w:r w:rsidRPr="00D92F2F">
        <w:rPr>
          <w:rFonts w:ascii="Arial" w:eastAsia="Times New Roman" w:hAnsi="Arial" w:cs="Arial"/>
          <w:kern w:val="0"/>
          <w14:ligatures w14:val="none"/>
        </w:rPr>
        <w:t>.</w:t>
      </w:r>
    </w:p>
    <w:p w14:paraId="0C902824" w14:textId="0890B8D0" w:rsidR="003C106F" w:rsidRPr="00D92F2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D92F2F">
        <w:rPr>
          <w:rFonts w:ascii="Arial" w:eastAsia="Times New Roman" w:hAnsi="Arial" w:cs="Arial"/>
          <w:kern w:val="0"/>
          <w14:ligatures w14:val="none"/>
        </w:rPr>
        <w:t xml:space="preserve">Izsoles sākuma laiks: </w:t>
      </w:r>
      <w:r w:rsidRPr="00D92F2F">
        <w:rPr>
          <w:rFonts w:ascii="Arial" w:eastAsia="Times New Roman" w:hAnsi="Arial" w:cs="Arial"/>
          <w:kern w:val="0"/>
          <w:u w:val="single"/>
          <w14:ligatures w14:val="none"/>
        </w:rPr>
        <w:t>202</w:t>
      </w:r>
      <w:r w:rsidR="00ED2DC8" w:rsidRPr="00D92F2F">
        <w:rPr>
          <w:rFonts w:ascii="Arial" w:eastAsia="Times New Roman" w:hAnsi="Arial" w:cs="Arial"/>
          <w:kern w:val="0"/>
          <w:u w:val="single"/>
          <w14:ligatures w14:val="none"/>
        </w:rPr>
        <w:t>6</w:t>
      </w:r>
      <w:r w:rsidRPr="00D92F2F">
        <w:rPr>
          <w:rFonts w:ascii="Arial" w:eastAsia="Times New Roman" w:hAnsi="Arial" w:cs="Arial"/>
          <w:kern w:val="0"/>
          <w:u w:val="single"/>
          <w14:ligatures w14:val="none"/>
        </w:rPr>
        <w:t xml:space="preserve">.gada </w:t>
      </w:r>
      <w:r w:rsidR="002C4A93" w:rsidRPr="002C4A93">
        <w:rPr>
          <w:rFonts w:ascii="Arial" w:eastAsia="Times New Roman" w:hAnsi="Arial" w:cs="Arial"/>
          <w:kern w:val="0"/>
          <w:highlight w:val="yellow"/>
          <w:u w:val="single"/>
          <w14:ligatures w14:val="none"/>
        </w:rPr>
        <w:t>05</w:t>
      </w:r>
      <w:r w:rsidRPr="00D92F2F">
        <w:rPr>
          <w:rFonts w:ascii="Arial" w:eastAsia="Times New Roman" w:hAnsi="Arial" w:cs="Arial"/>
          <w:kern w:val="0"/>
          <w:highlight w:val="yellow"/>
          <w:u w:val="single"/>
          <w14:ligatures w14:val="none"/>
        </w:rPr>
        <w:t>.</w:t>
      </w:r>
      <w:r w:rsidR="002C4A93">
        <w:rPr>
          <w:rFonts w:ascii="Arial" w:eastAsia="Times New Roman" w:hAnsi="Arial" w:cs="Arial"/>
          <w:kern w:val="0"/>
          <w:highlight w:val="yellow"/>
          <w:u w:val="single"/>
          <w14:ligatures w14:val="none"/>
        </w:rPr>
        <w:t>maijā</w:t>
      </w:r>
      <w:r w:rsidRPr="00D92F2F">
        <w:rPr>
          <w:rFonts w:ascii="Arial" w:eastAsia="Times New Roman" w:hAnsi="Arial" w:cs="Arial"/>
          <w:kern w:val="0"/>
          <w:highlight w:val="yellow"/>
          <w:u w:val="single"/>
          <w14:ligatures w14:val="none"/>
        </w:rPr>
        <w:t>, plkst.13.00</w:t>
      </w:r>
      <w:r w:rsidRPr="00D92F2F">
        <w:rPr>
          <w:rFonts w:ascii="Arial" w:eastAsia="Times New Roman" w:hAnsi="Arial" w:cs="Arial"/>
          <w:kern w:val="0"/>
          <w:highlight w:val="yellow"/>
          <w14:ligatures w14:val="none"/>
        </w:rPr>
        <w:t>.</w:t>
      </w:r>
    </w:p>
    <w:p w14:paraId="1160B4DD" w14:textId="77777777" w:rsidR="003C106F" w:rsidRPr="00D92F2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D92F2F">
        <w:rPr>
          <w:rFonts w:ascii="Arial" w:eastAsia="Times New Roman" w:hAnsi="Arial" w:cs="Arial"/>
          <w:kern w:val="0"/>
          <w14:ligatures w14:val="none"/>
        </w:rPr>
        <w:t xml:space="preserve">Izsoles norises vieta: Tiesu administrācijas elektroniskajā izsoļu vietnē </w:t>
      </w:r>
      <w:hyperlink r:id="rId9" w:history="1">
        <w:r w:rsidRPr="00D92F2F">
          <w:rPr>
            <w:rFonts w:ascii="Arial" w:eastAsia="Times New Roman" w:hAnsi="Arial" w:cs="Arial"/>
            <w:color w:val="0000FF"/>
            <w:kern w:val="0"/>
            <w:u w:val="single"/>
            <w14:ligatures w14:val="none"/>
          </w:rPr>
          <w:t>https://izsoles.ta.gov.lv</w:t>
        </w:r>
      </w:hyperlink>
      <w:r w:rsidRPr="00D92F2F">
        <w:rPr>
          <w:rFonts w:ascii="Arial" w:eastAsia="Times New Roman" w:hAnsi="Arial" w:cs="Arial"/>
          <w:kern w:val="0"/>
          <w14:ligatures w14:val="none"/>
        </w:rPr>
        <w:t>.</w:t>
      </w:r>
    </w:p>
    <w:p w14:paraId="46073636" w14:textId="77777777" w:rsidR="003C106F" w:rsidRPr="00D92F2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D92F2F">
        <w:rPr>
          <w:rFonts w:ascii="Arial" w:eastAsia="Times New Roman" w:hAnsi="Arial" w:cs="Arial"/>
          <w:kern w:val="0"/>
          <w14:ligatures w14:val="none"/>
        </w:rPr>
        <w:t>Izsoles veids un atsavināšanas paņēmiens: pārdošana elektroniskā izsolē ar augšupejošu soli.</w:t>
      </w:r>
    </w:p>
    <w:p w14:paraId="1DB78ABD" w14:textId="3CB57CF4" w:rsidR="003C106F" w:rsidRPr="00D92F2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bookmarkStart w:id="4" w:name="_Hlk163556269"/>
      <w:r w:rsidRPr="00D92F2F">
        <w:rPr>
          <w:rFonts w:ascii="Arial" w:eastAsia="Times New Roman" w:hAnsi="Arial" w:cs="Arial"/>
          <w:kern w:val="0"/>
          <w14:ligatures w14:val="none"/>
        </w:rPr>
        <w:t xml:space="preserve">Reģistrējoties izsolei un veicot </w:t>
      </w:r>
      <w:r w:rsidR="007571F1" w:rsidRPr="00D92F2F">
        <w:rPr>
          <w:rFonts w:ascii="Arial" w:eastAsia="Times New Roman" w:hAnsi="Arial" w:cs="Arial"/>
          <w:kern w:val="0"/>
          <w14:ligatures w14:val="none"/>
        </w:rPr>
        <w:t xml:space="preserve">izsoles </w:t>
      </w:r>
      <w:r w:rsidRPr="00D92F2F">
        <w:rPr>
          <w:rFonts w:ascii="Arial" w:eastAsia="Times New Roman" w:hAnsi="Arial" w:cs="Arial"/>
          <w:kern w:val="0"/>
          <w14:ligatures w14:val="none"/>
        </w:rPr>
        <w:t xml:space="preserve">dalības maksas samaksu un Pirkuma nodrošinājuma samaksu Izsoles dalībnieks apliecina, ka: </w:t>
      </w:r>
    </w:p>
    <w:p w14:paraId="25523553" w14:textId="4999D042" w:rsidR="003C106F" w:rsidRPr="00D92F2F" w:rsidRDefault="003C106F" w:rsidP="003C106F">
      <w:pPr>
        <w:numPr>
          <w:ilvl w:val="2"/>
          <w:numId w:val="1"/>
        </w:numPr>
        <w:shd w:val="clear" w:color="auto" w:fill="FFFFFF"/>
        <w:tabs>
          <w:tab w:val="left" w:pos="567"/>
          <w:tab w:val="num" w:pos="1418"/>
        </w:tabs>
        <w:suppressAutoHyphens/>
        <w:spacing w:after="0" w:line="276" w:lineRule="auto"/>
        <w:ind w:left="1418" w:right="1" w:hanging="709"/>
        <w:jc w:val="both"/>
        <w:rPr>
          <w:rFonts w:ascii="Arial" w:eastAsia="Times New Roman" w:hAnsi="Arial" w:cs="Arial"/>
          <w:kern w:val="0"/>
          <w14:ligatures w14:val="none"/>
        </w:rPr>
      </w:pPr>
      <w:r w:rsidRPr="00D92F2F">
        <w:rPr>
          <w:rFonts w:ascii="Arial" w:eastAsia="Times New Roman" w:hAnsi="Arial" w:cs="Arial"/>
          <w:kern w:val="0"/>
          <w14:ligatures w14:val="none"/>
        </w:rPr>
        <w:t>ir iepazinies ar Izsoles noteikumiem un pirkuma līguma projektu (skat. Izsoles noteikumu pielikumu Nr.1)</w:t>
      </w:r>
    </w:p>
    <w:p w14:paraId="5DD481A0" w14:textId="77777777" w:rsidR="003C106F" w:rsidRPr="00D92F2F" w:rsidRDefault="003C106F" w:rsidP="003C106F">
      <w:pPr>
        <w:numPr>
          <w:ilvl w:val="2"/>
          <w:numId w:val="1"/>
        </w:numPr>
        <w:shd w:val="clear" w:color="auto" w:fill="FFFFFF"/>
        <w:tabs>
          <w:tab w:val="left" w:pos="567"/>
          <w:tab w:val="num" w:pos="1418"/>
        </w:tabs>
        <w:suppressAutoHyphens/>
        <w:spacing w:after="0" w:line="276" w:lineRule="auto"/>
        <w:ind w:left="1418" w:right="1" w:hanging="709"/>
        <w:jc w:val="both"/>
        <w:rPr>
          <w:rFonts w:ascii="Arial" w:eastAsia="Times New Roman" w:hAnsi="Arial" w:cs="Arial"/>
          <w:kern w:val="0"/>
          <w14:ligatures w14:val="none"/>
        </w:rPr>
      </w:pPr>
      <w:r w:rsidRPr="00D92F2F">
        <w:rPr>
          <w:rFonts w:ascii="Arial" w:eastAsia="Times New Roman" w:hAnsi="Arial" w:cs="Arial"/>
          <w:kern w:val="0"/>
          <w14:ligatures w14:val="none"/>
        </w:rPr>
        <w:t>pirms dalības izsolē ir rūpīgi iepazinies ar Izsoles objektu, ka tā faktiskais un tiesiskais stāvoklis un izvietojums dabā tam ir zināms;</w:t>
      </w:r>
    </w:p>
    <w:p w14:paraId="3C7DB41D" w14:textId="4CB04FF8" w:rsidR="003C106F" w:rsidRPr="00D92F2F" w:rsidRDefault="003C106F" w:rsidP="003C106F">
      <w:pPr>
        <w:shd w:val="clear" w:color="auto" w:fill="FFFFFF"/>
        <w:tabs>
          <w:tab w:val="left" w:pos="567"/>
          <w:tab w:val="num" w:pos="1418"/>
        </w:tabs>
        <w:suppressAutoHyphens/>
        <w:spacing w:after="0" w:line="276" w:lineRule="auto"/>
        <w:ind w:left="1418" w:right="1" w:hanging="709"/>
        <w:jc w:val="both"/>
        <w:rPr>
          <w:rFonts w:ascii="Arial" w:eastAsia="Times New Roman" w:hAnsi="Arial" w:cs="Arial"/>
          <w:kern w:val="0"/>
          <w14:ligatures w14:val="none"/>
        </w:rPr>
      </w:pPr>
      <w:r w:rsidRPr="00D92F2F">
        <w:rPr>
          <w:rFonts w:ascii="Arial" w:eastAsia="Times New Roman" w:hAnsi="Arial" w:cs="Arial"/>
          <w:kern w:val="0"/>
          <w14:ligatures w14:val="none"/>
        </w:rPr>
        <w:t xml:space="preserve">3.9.3. apzinās Izsoles objekta vērtību un atsakās celt pretenzijas pret </w:t>
      </w:r>
      <w:r w:rsidR="00CB0C5E" w:rsidRPr="00D92F2F">
        <w:rPr>
          <w:rFonts w:ascii="Arial" w:eastAsia="Times New Roman" w:hAnsi="Arial" w:cs="Arial"/>
          <w:kern w:val="0"/>
          <w14:ligatures w14:val="none"/>
        </w:rPr>
        <w:t xml:space="preserve">SIA “FINEAST” </w:t>
      </w:r>
      <w:r w:rsidRPr="00D92F2F">
        <w:rPr>
          <w:rFonts w:ascii="Arial" w:eastAsia="Times New Roman" w:hAnsi="Arial" w:cs="Arial"/>
          <w:kern w:val="0"/>
          <w14:ligatures w14:val="none"/>
        </w:rPr>
        <w:t xml:space="preserve">jebkādu zaudējumu dēļ. </w:t>
      </w:r>
    </w:p>
    <w:bookmarkEnd w:id="4"/>
    <w:p w14:paraId="3D737FF9" w14:textId="77777777" w:rsidR="003C106F" w:rsidRPr="00D92F2F" w:rsidRDefault="003C106F" w:rsidP="003C106F">
      <w:pPr>
        <w:spacing w:after="0" w:line="276" w:lineRule="auto"/>
        <w:ind w:left="360"/>
        <w:jc w:val="both"/>
        <w:rPr>
          <w:rFonts w:ascii="Arial" w:eastAsia="Times New Roman" w:hAnsi="Arial" w:cs="Arial"/>
          <w:kern w:val="0"/>
          <w14:ligatures w14:val="none"/>
        </w:rPr>
      </w:pPr>
    </w:p>
    <w:p w14:paraId="13013938" w14:textId="77777777" w:rsidR="003C106F" w:rsidRPr="00D92F2F" w:rsidRDefault="003C106F" w:rsidP="003C106F">
      <w:pPr>
        <w:numPr>
          <w:ilvl w:val="0"/>
          <w:numId w:val="1"/>
        </w:numPr>
        <w:spacing w:after="0" w:line="276" w:lineRule="auto"/>
        <w:ind w:hanging="502"/>
        <w:jc w:val="both"/>
        <w:rPr>
          <w:rFonts w:ascii="Arial" w:eastAsia="Times New Roman" w:hAnsi="Arial" w:cs="Arial"/>
          <w:b/>
          <w:kern w:val="0"/>
          <w14:ligatures w14:val="none"/>
        </w:rPr>
      </w:pPr>
      <w:r w:rsidRPr="00D92F2F">
        <w:rPr>
          <w:rFonts w:ascii="Arial" w:eastAsia="Times New Roman" w:hAnsi="Arial" w:cs="Arial"/>
          <w:b/>
          <w:kern w:val="0"/>
          <w14:ligatures w14:val="none"/>
        </w:rPr>
        <w:t>Reģistrācija izsolei un dalības maksas samaksas kārtība</w:t>
      </w:r>
    </w:p>
    <w:p w14:paraId="30FCD0F1" w14:textId="77777777" w:rsidR="003C106F" w:rsidRPr="00D92F2F" w:rsidRDefault="003C106F" w:rsidP="003C106F">
      <w:pPr>
        <w:numPr>
          <w:ilvl w:val="1"/>
          <w:numId w:val="1"/>
        </w:numPr>
        <w:shd w:val="clear" w:color="auto" w:fill="FFFFFF"/>
        <w:tabs>
          <w:tab w:val="num" w:pos="567"/>
        </w:tabs>
        <w:suppressAutoHyphens/>
        <w:spacing w:after="0" w:line="276" w:lineRule="auto"/>
        <w:ind w:left="567" w:right="1" w:hanging="567"/>
        <w:jc w:val="both"/>
        <w:rPr>
          <w:rFonts w:ascii="Arial" w:eastAsia="Times New Roman" w:hAnsi="Arial" w:cs="Arial"/>
          <w:iCs/>
          <w:kern w:val="0"/>
          <w14:ligatures w14:val="none"/>
        </w:rPr>
      </w:pPr>
      <w:r w:rsidRPr="00D92F2F">
        <w:rPr>
          <w:rFonts w:ascii="Arial" w:eastAsia="Times New Roman" w:hAnsi="Arial" w:cs="Arial"/>
          <w:iCs/>
          <w:kern w:val="0"/>
          <w14:ligatures w14:val="none"/>
        </w:rPr>
        <w:t xml:space="preserve">Pieteikšanās dalībai izsolē notiek izmantojot Tiesu administrācijas elektronisko izsoļu </w:t>
      </w:r>
      <w:r w:rsidRPr="00D92F2F">
        <w:rPr>
          <w:rFonts w:ascii="Arial" w:eastAsia="Times New Roman" w:hAnsi="Arial" w:cs="Arial"/>
          <w:kern w:val="0"/>
          <w14:ligatures w14:val="none"/>
        </w:rPr>
        <w:t>vietnē</w:t>
      </w:r>
      <w:r w:rsidRPr="00D92F2F">
        <w:rPr>
          <w:rFonts w:ascii="Arial" w:eastAsia="Times New Roman" w:hAnsi="Arial" w:cs="Arial"/>
          <w:iCs/>
          <w:kern w:val="0"/>
          <w14:ligatures w14:val="none"/>
        </w:rPr>
        <w:t xml:space="preserve"> (</w:t>
      </w:r>
      <w:hyperlink r:id="rId10" w:history="1">
        <w:r w:rsidRPr="00D92F2F">
          <w:rPr>
            <w:rFonts w:ascii="Arial" w:eastAsia="Times New Roman" w:hAnsi="Arial" w:cs="Arial"/>
            <w:iCs/>
            <w:color w:val="0000FF"/>
            <w:kern w:val="0"/>
            <w:u w:val="single"/>
            <w14:ligatures w14:val="none"/>
          </w:rPr>
          <w:t>https://izsoles.ta.gov.lv</w:t>
        </w:r>
      </w:hyperlink>
      <w:r w:rsidRPr="00D92F2F">
        <w:rPr>
          <w:rFonts w:ascii="Arial" w:eastAsia="Times New Roman" w:hAnsi="Arial" w:cs="Arial"/>
          <w:iCs/>
          <w:kern w:val="0"/>
          <w14:ligatures w14:val="none"/>
        </w:rPr>
        <w:t xml:space="preserve">) pieejamo elektronisko pakalpojumu “Par e-izsoļu vietnes </w:t>
      </w:r>
      <w:r w:rsidRPr="00D92F2F">
        <w:rPr>
          <w:rFonts w:ascii="Arial" w:eastAsia="Times New Roman" w:hAnsi="Arial" w:cs="Arial"/>
          <w:iCs/>
          <w:kern w:val="0"/>
          <w14:ligatures w14:val="none"/>
        </w:rPr>
        <w:lastRenderedPageBreak/>
        <w:t xml:space="preserve">dalībnieka dalību konkrētā izsolē”, identificējoties ar vienu no vienotajā valsts un pašvaldību portālā </w:t>
      </w:r>
      <w:hyperlink r:id="rId11" w:history="1">
        <w:r w:rsidRPr="00D92F2F">
          <w:rPr>
            <w:rFonts w:ascii="Arial" w:eastAsia="Times New Roman" w:hAnsi="Arial" w:cs="Arial"/>
            <w:iCs/>
            <w:color w:val="0000FF"/>
            <w:kern w:val="0"/>
            <w:u w:val="single"/>
            <w14:ligatures w14:val="none"/>
          </w:rPr>
          <w:t>www.latvija.lv</w:t>
        </w:r>
      </w:hyperlink>
      <w:r w:rsidRPr="00D92F2F">
        <w:rPr>
          <w:rFonts w:ascii="Arial" w:eastAsia="Times New Roman" w:hAnsi="Arial" w:cs="Arial"/>
          <w:iCs/>
          <w:kern w:val="0"/>
          <w14:ligatures w14:val="none"/>
        </w:rPr>
        <w:t xml:space="preserve"> piedāvātajiem identifikācijas līdzekļiem vai klātienē pie zvērināta tiesu izpildītāja vai maksātnespējas procesa administratora. </w:t>
      </w:r>
    </w:p>
    <w:p w14:paraId="6DE87ED8" w14:textId="77777777" w:rsidR="003C106F" w:rsidRPr="00D92F2F" w:rsidRDefault="003C106F" w:rsidP="003C106F">
      <w:pPr>
        <w:numPr>
          <w:ilvl w:val="1"/>
          <w:numId w:val="1"/>
        </w:numPr>
        <w:shd w:val="clear" w:color="auto" w:fill="FFFFFF"/>
        <w:tabs>
          <w:tab w:val="num" w:pos="567"/>
        </w:tabs>
        <w:suppressAutoHyphens/>
        <w:spacing w:after="0" w:line="276" w:lineRule="auto"/>
        <w:ind w:left="567" w:right="1" w:hanging="567"/>
        <w:jc w:val="both"/>
        <w:rPr>
          <w:rFonts w:ascii="Arial" w:eastAsia="Times New Roman" w:hAnsi="Arial" w:cs="Arial"/>
          <w:iCs/>
          <w:kern w:val="0"/>
          <w14:ligatures w14:val="none"/>
        </w:rPr>
      </w:pPr>
      <w:r w:rsidRPr="00D92F2F">
        <w:rPr>
          <w:rFonts w:ascii="Arial" w:eastAsia="Times New Roman" w:hAnsi="Arial" w:cs="Arial"/>
          <w:iCs/>
          <w:kern w:val="0"/>
          <w14:ligatures w14:val="none"/>
        </w:rPr>
        <w:t>Persona, kura vēlas piedalīties izsolē:</w:t>
      </w:r>
    </w:p>
    <w:p w14:paraId="0B5727BF" w14:textId="77777777" w:rsidR="003C106F" w:rsidRPr="00D92F2F" w:rsidRDefault="003C106F" w:rsidP="003C106F">
      <w:pPr>
        <w:numPr>
          <w:ilvl w:val="2"/>
          <w:numId w:val="1"/>
        </w:numPr>
        <w:shd w:val="clear" w:color="auto" w:fill="FFFFFF"/>
        <w:tabs>
          <w:tab w:val="num" w:pos="1276"/>
        </w:tabs>
        <w:suppressAutoHyphens/>
        <w:spacing w:after="0" w:line="276" w:lineRule="auto"/>
        <w:ind w:left="1276" w:right="1" w:hanging="709"/>
        <w:jc w:val="both"/>
        <w:rPr>
          <w:rFonts w:ascii="Arial" w:eastAsia="Times New Roman" w:hAnsi="Arial" w:cs="Arial"/>
          <w:iCs/>
          <w:kern w:val="0"/>
          <w14:ligatures w14:val="none"/>
        </w:rPr>
      </w:pPr>
      <w:r w:rsidRPr="00D92F2F">
        <w:rPr>
          <w:rFonts w:ascii="Arial" w:eastAsia="Times New Roman" w:hAnsi="Arial" w:cs="Arial"/>
          <w:iCs/>
          <w:kern w:val="0"/>
          <w14:ligatures w14:val="none"/>
        </w:rPr>
        <w:t>reģistrējas dalībai izsolē šo noteikumu 4.1.punktā noteiktajā kārtībā un veic:</w:t>
      </w:r>
    </w:p>
    <w:p w14:paraId="299C86DB" w14:textId="77777777" w:rsidR="003C106F" w:rsidRPr="00D92F2F" w:rsidRDefault="003C106F" w:rsidP="003C106F">
      <w:pPr>
        <w:numPr>
          <w:ilvl w:val="3"/>
          <w:numId w:val="1"/>
        </w:numPr>
        <w:shd w:val="clear" w:color="auto" w:fill="FFFFFF"/>
        <w:tabs>
          <w:tab w:val="num" w:pos="2127"/>
        </w:tabs>
        <w:suppressAutoHyphens/>
        <w:spacing w:after="0" w:line="276" w:lineRule="auto"/>
        <w:ind w:left="2127" w:right="1" w:hanging="851"/>
        <w:jc w:val="both"/>
        <w:rPr>
          <w:rFonts w:ascii="Arial" w:eastAsia="Times New Roman" w:hAnsi="Arial" w:cs="Arial"/>
          <w:iCs/>
          <w:kern w:val="0"/>
          <w14:ligatures w14:val="none"/>
        </w:rPr>
      </w:pPr>
      <w:r w:rsidRPr="00D92F2F">
        <w:rPr>
          <w:rFonts w:ascii="Arial" w:eastAsia="Times New Roman" w:hAnsi="Arial" w:cs="Arial"/>
          <w:iCs/>
          <w:kern w:val="0"/>
          <w14:ligatures w14:val="none"/>
        </w:rPr>
        <w:t>Izsoles dalības maksas (saņēmēja Tiesu administrācija) samaksu saskaņā ar portāla (</w:t>
      </w:r>
      <w:hyperlink r:id="rId12" w:history="1">
        <w:r w:rsidRPr="00D92F2F">
          <w:rPr>
            <w:rFonts w:ascii="Arial" w:eastAsia="Times New Roman" w:hAnsi="Arial" w:cs="Arial"/>
            <w:iCs/>
            <w:color w:val="0000FF"/>
            <w:kern w:val="0"/>
            <w:u w:val="single"/>
            <w14:ligatures w14:val="none"/>
          </w:rPr>
          <w:t>https://izsoles.ta.gov.lv</w:t>
        </w:r>
      </w:hyperlink>
      <w:r w:rsidRPr="00D92F2F">
        <w:rPr>
          <w:rFonts w:ascii="Arial" w:eastAsia="Times New Roman" w:hAnsi="Arial" w:cs="Arial"/>
          <w:iCs/>
          <w:kern w:val="0"/>
          <w14:ligatures w14:val="none"/>
        </w:rPr>
        <w:t>) ģenerēto un uz Izsoles dalībnieka norādīto e-pastu nosūtīto rēķinu;</w:t>
      </w:r>
    </w:p>
    <w:p w14:paraId="74842B45" w14:textId="46C104B8" w:rsidR="003C106F" w:rsidRPr="00D92F2F" w:rsidRDefault="003C106F" w:rsidP="003C106F">
      <w:pPr>
        <w:numPr>
          <w:ilvl w:val="2"/>
          <w:numId w:val="1"/>
        </w:numPr>
        <w:shd w:val="clear" w:color="auto" w:fill="FFFFFF"/>
        <w:tabs>
          <w:tab w:val="num" w:pos="1276"/>
        </w:tabs>
        <w:suppressAutoHyphens/>
        <w:spacing w:after="0" w:line="276" w:lineRule="auto"/>
        <w:ind w:left="1276" w:right="1" w:hanging="709"/>
        <w:jc w:val="both"/>
        <w:rPr>
          <w:rFonts w:ascii="Arial" w:eastAsia="Times New Roman" w:hAnsi="Arial" w:cs="Arial"/>
          <w:iCs/>
          <w:kern w:val="0"/>
          <w14:ligatures w14:val="none"/>
        </w:rPr>
      </w:pPr>
      <w:r w:rsidRPr="00D92F2F">
        <w:rPr>
          <w:rFonts w:ascii="Arial" w:eastAsia="Times New Roman" w:hAnsi="Arial" w:cs="Arial"/>
          <w:iCs/>
          <w:kern w:val="0"/>
          <w14:ligatures w14:val="none"/>
        </w:rPr>
        <w:t xml:space="preserve">veic Pirkuma nodrošinājuma samaksu </w:t>
      </w:r>
      <w:r w:rsidR="00CB0C5E" w:rsidRPr="00D92F2F">
        <w:rPr>
          <w:rFonts w:ascii="Arial" w:eastAsia="Times New Roman" w:hAnsi="Arial" w:cs="Arial"/>
          <w:iCs/>
          <w:kern w:val="0"/>
          <w14:ligatures w14:val="none"/>
        </w:rPr>
        <w:t xml:space="preserve">10% </w:t>
      </w:r>
      <w:r w:rsidRPr="00D92F2F">
        <w:rPr>
          <w:rFonts w:ascii="Arial" w:eastAsia="Times New Roman" w:hAnsi="Arial" w:cs="Arial"/>
          <w:iCs/>
          <w:kern w:val="0"/>
          <w14:ligatures w14:val="none"/>
        </w:rPr>
        <w:t xml:space="preserve">no Izsoles objekta Sākuma cenas. </w:t>
      </w:r>
    </w:p>
    <w:p w14:paraId="0D7CF154" w14:textId="75DEEE77" w:rsidR="003C106F" w:rsidRPr="00D92F2F" w:rsidRDefault="003C106F" w:rsidP="003C106F">
      <w:pPr>
        <w:numPr>
          <w:ilvl w:val="1"/>
          <w:numId w:val="1"/>
        </w:numPr>
        <w:shd w:val="clear" w:color="auto" w:fill="FFFFFF"/>
        <w:tabs>
          <w:tab w:val="num" w:pos="567"/>
        </w:tabs>
        <w:suppressAutoHyphens/>
        <w:spacing w:after="0" w:line="276" w:lineRule="auto"/>
        <w:ind w:left="567" w:right="1" w:hanging="567"/>
        <w:jc w:val="both"/>
        <w:rPr>
          <w:rFonts w:ascii="Arial" w:eastAsia="Times New Roman" w:hAnsi="Arial" w:cs="Arial"/>
          <w:iCs/>
          <w:kern w:val="0"/>
          <w14:ligatures w14:val="none"/>
        </w:rPr>
      </w:pPr>
      <w:r w:rsidRPr="00D92F2F">
        <w:rPr>
          <w:rFonts w:ascii="Arial" w:eastAsia="Times New Roman" w:hAnsi="Arial" w:cs="Arial"/>
          <w:iCs/>
          <w:kern w:val="0"/>
          <w14:ligatures w14:val="none"/>
        </w:rPr>
        <w:t xml:space="preserve">Izsoles dalībnieks Pirkuma nodrošinājumu iemaksā norēķinu kontā ar šādiem rekvizītiem: </w:t>
      </w:r>
    </w:p>
    <w:p w14:paraId="0D42CF5A" w14:textId="742370FE" w:rsidR="003C106F" w:rsidRPr="00074529" w:rsidRDefault="00CB0C5E" w:rsidP="003C106F">
      <w:pPr>
        <w:shd w:val="clear" w:color="auto" w:fill="FFFFFF"/>
        <w:suppressAutoHyphens/>
        <w:spacing w:after="0" w:line="276" w:lineRule="auto"/>
        <w:ind w:left="567" w:right="1"/>
        <w:jc w:val="both"/>
        <w:rPr>
          <w:rFonts w:ascii="Arial" w:eastAsia="Times New Roman" w:hAnsi="Arial" w:cs="Arial"/>
          <w:iCs/>
          <w:kern w:val="0"/>
          <w14:ligatures w14:val="none"/>
        </w:rPr>
      </w:pPr>
      <w:r w:rsidRPr="00D92F2F">
        <w:rPr>
          <w:rFonts w:ascii="Arial" w:eastAsia="Times New Roman" w:hAnsi="Arial" w:cs="Arial"/>
          <w:iCs/>
          <w:kern w:val="0"/>
          <w14:ligatures w14:val="none"/>
        </w:rPr>
        <w:t>SIA”FINEAST”</w:t>
      </w:r>
      <w:r w:rsidR="003C106F" w:rsidRPr="00D92F2F">
        <w:rPr>
          <w:rFonts w:ascii="Arial" w:eastAsia="Times New Roman" w:hAnsi="Arial" w:cs="Arial"/>
          <w:iCs/>
          <w:kern w:val="0"/>
          <w14:ligatures w14:val="none"/>
        </w:rPr>
        <w:t xml:space="preserve"> vienotais reģistrācijas Nr.</w:t>
      </w:r>
      <w:r w:rsidR="00756F43" w:rsidRPr="00D92F2F">
        <w:rPr>
          <w:rFonts w:ascii="Arial" w:hAnsi="Arial" w:cs="Arial"/>
          <w:lang w:eastAsia="ar-SA"/>
        </w:rPr>
        <w:t xml:space="preserve"> 40203050379</w:t>
      </w:r>
      <w:r w:rsidR="003C106F" w:rsidRPr="00D92F2F">
        <w:rPr>
          <w:rFonts w:ascii="Arial" w:eastAsia="Times New Roman" w:hAnsi="Arial" w:cs="Arial"/>
          <w:iCs/>
          <w:kern w:val="0"/>
          <w14:ligatures w14:val="none"/>
        </w:rPr>
        <w:t xml:space="preserve">, </w:t>
      </w:r>
      <w:proofErr w:type="spellStart"/>
      <w:r w:rsidR="00756F43" w:rsidRPr="00D92F2F">
        <w:rPr>
          <w:rStyle w:val="style3"/>
          <w:rFonts w:ascii="Arial" w:eastAsia="Arial Unicode MS" w:hAnsi="Arial" w:cs="Arial"/>
        </w:rPr>
        <w:t>Paysera</w:t>
      </w:r>
      <w:proofErr w:type="spellEnd"/>
      <w:r w:rsidR="00756F43" w:rsidRPr="00D92F2F">
        <w:rPr>
          <w:rStyle w:val="style3"/>
          <w:rFonts w:ascii="Arial" w:eastAsia="Arial Unicode MS" w:hAnsi="Arial" w:cs="Arial"/>
        </w:rPr>
        <w:t xml:space="preserve"> LT UAB</w:t>
      </w:r>
      <w:r w:rsidR="003C106F" w:rsidRPr="00D92F2F">
        <w:rPr>
          <w:rFonts w:ascii="Arial" w:eastAsia="Times New Roman" w:hAnsi="Arial" w:cs="Arial"/>
          <w:b/>
          <w:bCs/>
          <w:iCs/>
          <w:kern w:val="0"/>
          <w14:ligatures w14:val="none"/>
        </w:rPr>
        <w:t>, konta Nr.</w:t>
      </w:r>
      <w:r w:rsidR="00756F43" w:rsidRPr="00D92F2F">
        <w:rPr>
          <w:rFonts w:ascii="Arial" w:hAnsi="Arial" w:cs="Arial"/>
        </w:rPr>
        <w:t xml:space="preserve"> LT253500010002662524</w:t>
      </w:r>
      <w:r w:rsidR="003C106F" w:rsidRPr="00D92F2F">
        <w:rPr>
          <w:rFonts w:ascii="Arial" w:eastAsia="Times New Roman" w:hAnsi="Arial" w:cs="Arial"/>
          <w:iCs/>
          <w:kern w:val="0"/>
          <w14:ligatures w14:val="none"/>
        </w:rPr>
        <w:t xml:space="preserve">, </w:t>
      </w:r>
      <w:bookmarkStart w:id="5" w:name="_Hlk224793675"/>
      <w:r w:rsidR="003C106F" w:rsidRPr="00D92F2F">
        <w:rPr>
          <w:rFonts w:ascii="Arial" w:eastAsia="Times New Roman" w:hAnsi="Arial" w:cs="Arial"/>
          <w:iCs/>
          <w:kern w:val="0"/>
          <w14:ligatures w14:val="none"/>
        </w:rPr>
        <w:t xml:space="preserve">SWIFT </w:t>
      </w:r>
      <w:bookmarkEnd w:id="5"/>
      <w:r w:rsidR="003C106F" w:rsidRPr="00D92F2F">
        <w:rPr>
          <w:rFonts w:ascii="Arial" w:eastAsia="Times New Roman" w:hAnsi="Arial" w:cs="Arial"/>
          <w:iCs/>
          <w:kern w:val="0"/>
          <w14:ligatures w14:val="none"/>
        </w:rPr>
        <w:t xml:space="preserve">kods </w:t>
      </w:r>
      <w:r w:rsidR="00756F43" w:rsidRPr="00D92F2F">
        <w:rPr>
          <w:rFonts w:ascii="Arial" w:eastAsia="Times New Roman" w:hAnsi="Arial" w:cs="Arial"/>
          <w:iCs/>
          <w:kern w:val="0"/>
          <w14:ligatures w14:val="none"/>
        </w:rPr>
        <w:t>EVIULT2VXXX</w:t>
      </w:r>
      <w:r w:rsidR="003C106F" w:rsidRPr="00D92F2F">
        <w:rPr>
          <w:rFonts w:ascii="Arial" w:eastAsia="Times New Roman" w:hAnsi="Arial" w:cs="Arial"/>
          <w:iCs/>
          <w:kern w:val="0"/>
          <w14:ligatures w14:val="none"/>
        </w:rPr>
        <w:t>, norādot iemaksas mērķi:</w:t>
      </w:r>
      <w:r w:rsidR="00074529">
        <w:rPr>
          <w:rFonts w:ascii="Arial" w:eastAsia="Times New Roman" w:hAnsi="Arial" w:cs="Arial"/>
          <w:iCs/>
          <w:kern w:val="0"/>
          <w14:ligatures w14:val="none"/>
        </w:rPr>
        <w:t xml:space="preserve"> Izsoles Teātra iela 12-10,Rīga </w:t>
      </w:r>
      <w:r w:rsidR="00074529">
        <w:t>pirkuma nodrošinājums</w:t>
      </w:r>
    </w:p>
    <w:p w14:paraId="057CAF76" w14:textId="77777777" w:rsidR="003C106F" w:rsidRPr="00D92F2F" w:rsidRDefault="003C106F" w:rsidP="003C106F">
      <w:pPr>
        <w:numPr>
          <w:ilvl w:val="2"/>
          <w:numId w:val="1"/>
        </w:numPr>
        <w:shd w:val="clear" w:color="auto" w:fill="FFFFFF"/>
        <w:tabs>
          <w:tab w:val="num" w:pos="1276"/>
        </w:tabs>
        <w:suppressAutoHyphens/>
        <w:spacing w:after="0" w:line="276" w:lineRule="auto"/>
        <w:ind w:left="1276" w:right="1" w:hanging="709"/>
        <w:jc w:val="both"/>
        <w:rPr>
          <w:rFonts w:ascii="Arial" w:eastAsia="Times New Roman" w:hAnsi="Arial" w:cs="Arial"/>
          <w:iCs/>
          <w:kern w:val="0"/>
          <w14:ligatures w14:val="none"/>
        </w:rPr>
      </w:pPr>
      <w:r w:rsidRPr="00D92F2F">
        <w:rPr>
          <w:rFonts w:ascii="Arial" w:eastAsia="Times New Roman" w:hAnsi="Arial" w:cs="Arial"/>
          <w:b/>
          <w:bCs/>
          <w:iCs/>
          <w:kern w:val="0"/>
          <w14:ligatures w14:val="none"/>
        </w:rPr>
        <w:t>Nodrošinājums nekustamā īpašuma izsolei</w:t>
      </w:r>
      <w:r w:rsidRPr="00D92F2F">
        <w:rPr>
          <w:rFonts w:ascii="Arial" w:eastAsia="Times New Roman" w:hAnsi="Arial" w:cs="Arial"/>
          <w:iCs/>
          <w:kern w:val="0"/>
          <w14:ligatures w14:val="none"/>
        </w:rPr>
        <w:t xml:space="preserve"> un papildus norādīta Izsoles objekta nekustamā īpašuma adresi maksājuma identificēšanai.</w:t>
      </w:r>
    </w:p>
    <w:p w14:paraId="1B63E9E2" w14:textId="7608F1DD" w:rsidR="003C106F" w:rsidRPr="00D92F2F" w:rsidRDefault="003C106F" w:rsidP="003C106F">
      <w:pPr>
        <w:numPr>
          <w:ilvl w:val="1"/>
          <w:numId w:val="1"/>
        </w:numPr>
        <w:tabs>
          <w:tab w:val="num" w:pos="567"/>
        </w:tabs>
        <w:spacing w:before="60" w:after="0" w:line="276" w:lineRule="auto"/>
        <w:ind w:left="567" w:hanging="567"/>
        <w:jc w:val="both"/>
        <w:rPr>
          <w:rFonts w:ascii="Arial" w:eastAsia="Times New Roman" w:hAnsi="Arial" w:cs="Arial"/>
          <w:kern w:val="0"/>
          <w14:ligatures w14:val="none"/>
        </w:rPr>
      </w:pPr>
      <w:r w:rsidRPr="00D92F2F">
        <w:rPr>
          <w:rFonts w:ascii="Arial" w:eastAsia="Times New Roman" w:hAnsi="Arial" w:cs="Arial"/>
          <w:kern w:val="0"/>
          <w14:ligatures w14:val="none"/>
        </w:rPr>
        <w:t>Izsoles dalības maksa Izsoles dalībniekiem netiek atmaksāta, izņemot Izsoles noteikumos paredzētajos gadījumos.</w:t>
      </w:r>
    </w:p>
    <w:p w14:paraId="6310366D" w14:textId="29AC21BA" w:rsidR="003C106F" w:rsidRPr="00D92F2F" w:rsidRDefault="00BA4D33" w:rsidP="003C106F">
      <w:pPr>
        <w:numPr>
          <w:ilvl w:val="1"/>
          <w:numId w:val="1"/>
        </w:numPr>
        <w:tabs>
          <w:tab w:val="num" w:pos="567"/>
        </w:tabs>
        <w:spacing w:before="60" w:after="0" w:line="276" w:lineRule="auto"/>
        <w:ind w:left="567" w:hanging="567"/>
        <w:jc w:val="both"/>
        <w:rPr>
          <w:rFonts w:ascii="Arial" w:eastAsia="Times New Roman" w:hAnsi="Arial" w:cs="Arial"/>
          <w:b/>
          <w:bCs/>
          <w:kern w:val="0"/>
          <w14:ligatures w14:val="none"/>
        </w:rPr>
      </w:pPr>
      <w:r w:rsidRPr="00D92F2F">
        <w:rPr>
          <w:rFonts w:ascii="Arial" w:eastAsia="Times New Roman" w:hAnsi="Arial" w:cs="Arial"/>
          <w:iCs/>
          <w:kern w:val="0"/>
          <w14:ligatures w14:val="none"/>
        </w:rPr>
        <w:t>Pirkuma n</w:t>
      </w:r>
      <w:r w:rsidR="003C106F" w:rsidRPr="00D92F2F">
        <w:rPr>
          <w:rFonts w:ascii="Arial" w:eastAsia="Times New Roman" w:hAnsi="Arial" w:cs="Arial"/>
          <w:iCs/>
          <w:kern w:val="0"/>
          <w14:ligatures w14:val="none"/>
        </w:rPr>
        <w:t xml:space="preserve">odrošinājumu, ko iemaksājis Izsoles uzvarētājs, ieskaita pirkuma maksā. </w:t>
      </w:r>
      <w:r w:rsidR="003C106F" w:rsidRPr="00D92F2F">
        <w:rPr>
          <w:rFonts w:ascii="Arial" w:eastAsia="Times New Roman" w:hAnsi="Arial" w:cs="Arial"/>
          <w:b/>
          <w:bCs/>
          <w:kern w:val="0"/>
          <w14:ligatures w14:val="none"/>
        </w:rPr>
        <w:t xml:space="preserve">Izsoles dalībniekiem, kuri piedalījušies izsolē, bet nav nosolījuši izsoles </w:t>
      </w:r>
      <w:r w:rsidR="003A1DC8" w:rsidRPr="00D92F2F">
        <w:rPr>
          <w:rFonts w:ascii="Arial" w:eastAsia="Times New Roman" w:hAnsi="Arial" w:cs="Arial"/>
          <w:b/>
          <w:bCs/>
          <w:kern w:val="0"/>
          <w14:ligatures w14:val="none"/>
        </w:rPr>
        <w:t>o</w:t>
      </w:r>
      <w:r w:rsidR="003C106F" w:rsidRPr="00D92F2F">
        <w:rPr>
          <w:rFonts w:ascii="Arial" w:eastAsia="Times New Roman" w:hAnsi="Arial" w:cs="Arial"/>
          <w:b/>
          <w:bCs/>
          <w:kern w:val="0"/>
          <w14:ligatures w14:val="none"/>
        </w:rPr>
        <w:t>bjektu, 10 (desmit) dienu laikā no izsoles noslēguma dienas Pirkuma nodrošinājums tiek atmaksāts – Izsoles dalībnieka kontā, no kura summa saņemta.</w:t>
      </w:r>
    </w:p>
    <w:p w14:paraId="6374E149" w14:textId="25EF3860" w:rsidR="00ED2DC8" w:rsidRPr="00D92F2F" w:rsidRDefault="00ED2DC8" w:rsidP="003C106F">
      <w:pPr>
        <w:numPr>
          <w:ilvl w:val="1"/>
          <w:numId w:val="1"/>
        </w:numPr>
        <w:tabs>
          <w:tab w:val="num" w:pos="567"/>
        </w:tabs>
        <w:spacing w:before="60" w:after="0" w:line="276" w:lineRule="auto"/>
        <w:ind w:left="567" w:hanging="567"/>
        <w:jc w:val="both"/>
        <w:rPr>
          <w:rFonts w:ascii="Arial" w:eastAsia="Times New Roman" w:hAnsi="Arial" w:cs="Arial"/>
          <w:kern w:val="0"/>
          <w14:ligatures w14:val="none"/>
        </w:rPr>
      </w:pPr>
      <w:r w:rsidRPr="00D92F2F">
        <w:rPr>
          <w:rFonts w:ascii="Arial" w:eastAsia="Times New Roman" w:hAnsi="Arial" w:cs="Arial"/>
          <w:kern w:val="0"/>
          <w14:ligatures w14:val="none"/>
        </w:rPr>
        <w:t>Piesakoties izsolei, jāņem vērā Nacionālo drošību apdraudošu darījumu ierobežošanas likumā noteiktos ierobežojumus.</w:t>
      </w:r>
    </w:p>
    <w:p w14:paraId="0004DDB3" w14:textId="77777777" w:rsidR="003C106F" w:rsidRPr="00D92F2F" w:rsidRDefault="003C106F" w:rsidP="003C106F">
      <w:pPr>
        <w:tabs>
          <w:tab w:val="num" w:pos="858"/>
        </w:tabs>
        <w:spacing w:after="0" w:line="276" w:lineRule="auto"/>
        <w:jc w:val="both"/>
        <w:rPr>
          <w:rFonts w:ascii="Arial" w:eastAsia="Times New Roman" w:hAnsi="Arial" w:cs="Arial"/>
          <w:kern w:val="0"/>
          <w14:ligatures w14:val="none"/>
        </w:rPr>
      </w:pPr>
    </w:p>
    <w:p w14:paraId="55B9D74B" w14:textId="77777777" w:rsidR="003C106F" w:rsidRPr="00D92F2F" w:rsidRDefault="003C106F" w:rsidP="003C106F">
      <w:pPr>
        <w:numPr>
          <w:ilvl w:val="0"/>
          <w:numId w:val="1"/>
        </w:numPr>
        <w:spacing w:after="0" w:line="276" w:lineRule="auto"/>
        <w:ind w:hanging="502"/>
        <w:jc w:val="both"/>
        <w:rPr>
          <w:rFonts w:ascii="Arial" w:eastAsia="Times New Roman" w:hAnsi="Arial" w:cs="Arial"/>
          <w:b/>
          <w:kern w:val="0"/>
          <w14:ligatures w14:val="none"/>
        </w:rPr>
      </w:pPr>
      <w:r w:rsidRPr="00D92F2F">
        <w:rPr>
          <w:rFonts w:ascii="Arial" w:eastAsia="Times New Roman" w:hAnsi="Arial" w:cs="Arial"/>
          <w:b/>
          <w:kern w:val="0"/>
          <w14:ligatures w14:val="none"/>
        </w:rPr>
        <w:t>Izsoles norise</w:t>
      </w:r>
    </w:p>
    <w:p w14:paraId="55854C16" w14:textId="77777777" w:rsidR="003C106F" w:rsidRPr="00D92F2F" w:rsidRDefault="003C106F" w:rsidP="003C106F">
      <w:pPr>
        <w:numPr>
          <w:ilvl w:val="1"/>
          <w:numId w:val="1"/>
        </w:numPr>
        <w:tabs>
          <w:tab w:val="num" w:pos="567"/>
        </w:tabs>
        <w:spacing w:after="0" w:line="276" w:lineRule="auto"/>
        <w:ind w:left="567" w:hanging="567"/>
        <w:jc w:val="both"/>
        <w:rPr>
          <w:rFonts w:ascii="Arial" w:eastAsia="Times New Roman" w:hAnsi="Arial" w:cs="Arial"/>
          <w:b/>
          <w:kern w:val="0"/>
          <w14:ligatures w14:val="none"/>
        </w:rPr>
      </w:pPr>
      <w:r w:rsidRPr="00D92F2F">
        <w:rPr>
          <w:rFonts w:ascii="Arial" w:eastAsia="Times New Roman" w:hAnsi="Arial" w:cs="Arial"/>
          <w:iCs/>
          <w:kern w:val="0"/>
          <w14:ligatures w14:val="none"/>
        </w:rPr>
        <w:t>Izsoles procesa norisi reglamentē Tiesu administrācijas elektroniskās izsoļu vietnes</w:t>
      </w:r>
      <w:r w:rsidRPr="00D92F2F">
        <w:rPr>
          <w:rFonts w:ascii="Arial" w:eastAsia="Times New Roman" w:hAnsi="Arial" w:cs="Arial"/>
          <w:kern w:val="0"/>
          <w14:ligatures w14:val="none"/>
        </w:rPr>
        <w:t xml:space="preserve"> (</w:t>
      </w:r>
      <w:hyperlink r:id="rId13" w:history="1">
        <w:r w:rsidRPr="00D92F2F">
          <w:rPr>
            <w:rFonts w:ascii="Arial" w:eastAsia="Times New Roman" w:hAnsi="Arial" w:cs="Arial"/>
            <w:iCs/>
            <w:color w:val="0000FF"/>
            <w:kern w:val="0"/>
            <w:u w:val="single"/>
            <w14:ligatures w14:val="none"/>
          </w:rPr>
          <w:t>https://izsoles.ta.gov.lv</w:t>
        </w:r>
      </w:hyperlink>
      <w:r w:rsidRPr="00D92F2F">
        <w:rPr>
          <w:rFonts w:ascii="Arial" w:eastAsia="Times New Roman" w:hAnsi="Arial" w:cs="Arial"/>
          <w:kern w:val="0"/>
          <w14:ligatures w14:val="none"/>
        </w:rPr>
        <w:t>) noteikumi.</w:t>
      </w:r>
    </w:p>
    <w:p w14:paraId="19526E49" w14:textId="77777777" w:rsidR="003C106F" w:rsidRPr="00D92F2F" w:rsidRDefault="003C106F" w:rsidP="003C106F">
      <w:pPr>
        <w:tabs>
          <w:tab w:val="num" w:pos="567"/>
        </w:tabs>
        <w:spacing w:after="0" w:line="276" w:lineRule="auto"/>
        <w:ind w:left="502"/>
        <w:jc w:val="both"/>
        <w:rPr>
          <w:rFonts w:ascii="Arial" w:eastAsia="Times New Roman" w:hAnsi="Arial" w:cs="Arial"/>
          <w:b/>
          <w:kern w:val="0"/>
          <w14:ligatures w14:val="none"/>
        </w:rPr>
      </w:pPr>
    </w:p>
    <w:p w14:paraId="0A5DA23E" w14:textId="77777777" w:rsidR="003C106F" w:rsidRPr="00D92F2F" w:rsidRDefault="003C106F" w:rsidP="003C106F">
      <w:pPr>
        <w:numPr>
          <w:ilvl w:val="0"/>
          <w:numId w:val="1"/>
        </w:numPr>
        <w:tabs>
          <w:tab w:val="num" w:pos="567"/>
        </w:tabs>
        <w:spacing w:after="0" w:line="276" w:lineRule="auto"/>
        <w:ind w:hanging="502"/>
        <w:jc w:val="both"/>
        <w:rPr>
          <w:rFonts w:ascii="Arial" w:eastAsia="Times New Roman" w:hAnsi="Arial" w:cs="Arial"/>
          <w:b/>
          <w:kern w:val="0"/>
          <w14:ligatures w14:val="none"/>
        </w:rPr>
      </w:pPr>
      <w:r w:rsidRPr="00D92F2F">
        <w:rPr>
          <w:rFonts w:ascii="Arial" w:eastAsia="Times New Roman" w:hAnsi="Arial" w:cs="Arial"/>
          <w:b/>
          <w:kern w:val="0"/>
          <w14:ligatures w14:val="none"/>
        </w:rPr>
        <w:t>Izsoles sākumcena un solīšanas solis</w:t>
      </w:r>
    </w:p>
    <w:p w14:paraId="4525CF15" w14:textId="330EA954" w:rsidR="003C106F" w:rsidRPr="00D92F2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D92F2F">
        <w:rPr>
          <w:rFonts w:ascii="Arial" w:eastAsia="Times New Roman" w:hAnsi="Arial" w:cs="Arial"/>
          <w:kern w:val="0"/>
          <w14:ligatures w14:val="none"/>
        </w:rPr>
        <w:t xml:space="preserve">Izsoles </w:t>
      </w:r>
      <w:r w:rsidRPr="00D92F2F">
        <w:rPr>
          <w:rFonts w:ascii="Arial" w:eastAsia="Times New Roman" w:hAnsi="Arial" w:cs="Arial"/>
          <w:bCs/>
          <w:kern w:val="0"/>
          <w14:ligatures w14:val="none"/>
        </w:rPr>
        <w:t xml:space="preserve">objekta Sākuma cena: </w:t>
      </w:r>
      <w:r w:rsidR="00756F43" w:rsidRPr="00D92F2F">
        <w:rPr>
          <w:rFonts w:ascii="Arial" w:eastAsia="Times New Roman" w:hAnsi="Arial" w:cs="Arial"/>
          <w:b/>
          <w:kern w:val="0"/>
          <w14:ligatures w14:val="none"/>
        </w:rPr>
        <w:t>5</w:t>
      </w:r>
      <w:r w:rsidR="00074529">
        <w:rPr>
          <w:rFonts w:ascii="Arial" w:eastAsia="Times New Roman" w:hAnsi="Arial" w:cs="Arial"/>
          <w:b/>
          <w:kern w:val="0"/>
          <w14:ligatures w14:val="none"/>
        </w:rPr>
        <w:t>0</w:t>
      </w:r>
      <w:r w:rsidR="002C4A93">
        <w:rPr>
          <w:rFonts w:ascii="Arial" w:eastAsia="Times New Roman" w:hAnsi="Arial" w:cs="Arial"/>
          <w:b/>
          <w:kern w:val="0"/>
          <w14:ligatures w14:val="none"/>
        </w:rPr>
        <w:t xml:space="preserve"> </w:t>
      </w:r>
      <w:r w:rsidR="00756F43" w:rsidRPr="00D92F2F">
        <w:rPr>
          <w:rFonts w:ascii="Arial" w:eastAsia="Times New Roman" w:hAnsi="Arial" w:cs="Arial"/>
          <w:b/>
          <w:kern w:val="0"/>
          <w14:ligatures w14:val="none"/>
        </w:rPr>
        <w:t>000</w:t>
      </w:r>
      <w:r w:rsidRPr="00D92F2F">
        <w:rPr>
          <w:rFonts w:ascii="Arial" w:eastAsia="Times New Roman" w:hAnsi="Arial" w:cs="Arial"/>
          <w:b/>
          <w:kern w:val="0"/>
          <w14:ligatures w14:val="none"/>
        </w:rPr>
        <w:t xml:space="preserve"> EUR</w:t>
      </w:r>
      <w:r w:rsidRPr="00D92F2F">
        <w:rPr>
          <w:rFonts w:ascii="Arial" w:eastAsia="Times New Roman" w:hAnsi="Arial" w:cs="Arial"/>
          <w:bCs/>
          <w:kern w:val="0"/>
          <w14:ligatures w14:val="none"/>
        </w:rPr>
        <w:t xml:space="preserve"> (</w:t>
      </w:r>
      <w:r w:rsidR="00756F43" w:rsidRPr="00D92F2F">
        <w:rPr>
          <w:rFonts w:ascii="Arial" w:eastAsia="Times New Roman" w:hAnsi="Arial" w:cs="Arial"/>
          <w:bCs/>
          <w:kern w:val="0"/>
          <w14:ligatures w14:val="none"/>
        </w:rPr>
        <w:t>piecdesmit tūkstoši eiro</w:t>
      </w:r>
      <w:r w:rsidRPr="00D92F2F">
        <w:rPr>
          <w:rFonts w:ascii="Arial" w:eastAsia="Times New Roman" w:hAnsi="Arial" w:cs="Arial"/>
          <w:bCs/>
          <w:kern w:val="0"/>
          <w14:ligatures w14:val="none"/>
        </w:rPr>
        <w:t>).</w:t>
      </w:r>
    </w:p>
    <w:p w14:paraId="56863910" w14:textId="77777777" w:rsidR="003C106F" w:rsidRPr="00D92F2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D92F2F">
        <w:rPr>
          <w:rFonts w:ascii="Arial" w:eastAsia="Times New Roman" w:hAnsi="Arial" w:cs="Arial"/>
          <w:iCs/>
          <w:kern w:val="0"/>
          <w14:ligatures w14:val="none"/>
        </w:rPr>
        <w:t>Izsoles objekts tiek pārdots ar augšupejošu Soli.</w:t>
      </w:r>
    </w:p>
    <w:p w14:paraId="7647EBE2" w14:textId="60BED7C0" w:rsidR="003C106F" w:rsidRPr="00D92F2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D92F2F">
        <w:rPr>
          <w:rFonts w:ascii="Arial" w:eastAsia="Times New Roman" w:hAnsi="Arial" w:cs="Arial"/>
          <w:kern w:val="0"/>
          <w14:ligatures w14:val="none"/>
        </w:rPr>
        <w:t xml:space="preserve">Izsoles objekta Soļa </w:t>
      </w:r>
      <w:r w:rsidRPr="00D92F2F">
        <w:rPr>
          <w:rFonts w:ascii="Arial" w:eastAsia="Times New Roman" w:hAnsi="Arial" w:cs="Arial"/>
          <w:bCs/>
          <w:kern w:val="0"/>
          <w14:ligatures w14:val="none"/>
        </w:rPr>
        <w:t xml:space="preserve">apmērs </w:t>
      </w:r>
      <w:r w:rsidRPr="00D92F2F">
        <w:rPr>
          <w:rFonts w:ascii="Arial" w:eastAsia="Times New Roman" w:hAnsi="Arial" w:cs="Arial"/>
          <w:b/>
          <w:kern w:val="0"/>
          <w14:ligatures w14:val="none"/>
        </w:rPr>
        <w:t>1</w:t>
      </w:r>
      <w:r w:rsidR="00756F43" w:rsidRPr="00D92F2F">
        <w:rPr>
          <w:rFonts w:ascii="Arial" w:eastAsia="Times New Roman" w:hAnsi="Arial" w:cs="Arial"/>
          <w:b/>
          <w:kern w:val="0"/>
          <w14:ligatures w14:val="none"/>
        </w:rPr>
        <w:t>000</w:t>
      </w:r>
      <w:r w:rsidRPr="00D92F2F">
        <w:rPr>
          <w:rFonts w:ascii="Arial" w:eastAsia="Times New Roman" w:hAnsi="Arial" w:cs="Arial"/>
          <w:b/>
          <w:kern w:val="0"/>
          <w14:ligatures w14:val="none"/>
        </w:rPr>
        <w:t>.00 EUR</w:t>
      </w:r>
      <w:r w:rsidRPr="00D92F2F">
        <w:rPr>
          <w:rFonts w:ascii="Arial" w:eastAsia="Times New Roman" w:hAnsi="Arial" w:cs="Arial"/>
          <w:bCs/>
          <w:kern w:val="0"/>
          <w14:ligatures w14:val="none"/>
        </w:rPr>
        <w:t xml:space="preserve"> (viens tūkstotis </w:t>
      </w:r>
      <w:r w:rsidR="00756F43" w:rsidRPr="00D92F2F">
        <w:rPr>
          <w:rFonts w:ascii="Arial" w:eastAsia="Times New Roman" w:hAnsi="Arial" w:cs="Arial"/>
          <w:bCs/>
          <w:kern w:val="0"/>
          <w14:ligatures w14:val="none"/>
        </w:rPr>
        <w:t>eiro</w:t>
      </w:r>
      <w:r w:rsidRPr="00D92F2F">
        <w:rPr>
          <w:rFonts w:ascii="Arial" w:eastAsia="Times New Roman" w:hAnsi="Arial" w:cs="Arial"/>
          <w:bCs/>
          <w:kern w:val="0"/>
          <w14:ligatures w14:val="none"/>
        </w:rPr>
        <w:t>).</w:t>
      </w:r>
    </w:p>
    <w:p w14:paraId="40312B79" w14:textId="77777777" w:rsidR="003C106F" w:rsidRPr="00D92F2F" w:rsidRDefault="003C106F" w:rsidP="003C106F">
      <w:pPr>
        <w:spacing w:after="0" w:line="276" w:lineRule="auto"/>
        <w:ind w:left="426"/>
        <w:jc w:val="both"/>
        <w:rPr>
          <w:rFonts w:ascii="Arial" w:eastAsia="Times New Roman" w:hAnsi="Arial" w:cs="Arial"/>
          <w:kern w:val="0"/>
          <w14:ligatures w14:val="none"/>
        </w:rPr>
      </w:pPr>
    </w:p>
    <w:p w14:paraId="395D89DD" w14:textId="77777777" w:rsidR="003C106F" w:rsidRPr="00D92F2F" w:rsidRDefault="003C106F" w:rsidP="003C106F">
      <w:pPr>
        <w:numPr>
          <w:ilvl w:val="0"/>
          <w:numId w:val="1"/>
        </w:numPr>
        <w:spacing w:after="0" w:line="276" w:lineRule="auto"/>
        <w:ind w:hanging="502"/>
        <w:jc w:val="both"/>
        <w:rPr>
          <w:rFonts w:ascii="Arial" w:eastAsia="Times New Roman" w:hAnsi="Arial" w:cs="Arial"/>
          <w:b/>
          <w:kern w:val="0"/>
          <w14:ligatures w14:val="none"/>
        </w:rPr>
      </w:pPr>
      <w:r w:rsidRPr="00D92F2F">
        <w:rPr>
          <w:rFonts w:ascii="Arial" w:eastAsia="Times New Roman" w:hAnsi="Arial" w:cs="Arial"/>
          <w:b/>
          <w:kern w:val="0"/>
          <w14:ligatures w14:val="none"/>
        </w:rPr>
        <w:t>Izsoles rezultātu apstiprināšana, pirkuma līguma noslēgšana</w:t>
      </w:r>
    </w:p>
    <w:p w14:paraId="547EB302" w14:textId="216C8248" w:rsidR="003C106F" w:rsidRPr="00D92F2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D92F2F">
        <w:rPr>
          <w:rFonts w:ascii="Arial" w:eastAsia="Times New Roman" w:hAnsi="Arial" w:cs="Arial"/>
          <w:kern w:val="0"/>
          <w14:ligatures w14:val="none"/>
        </w:rPr>
        <w:t xml:space="preserve">Pēc izsoles norises pabeigšanas atbilstoši noteikumu 5.1.punktam un automātiski sagatavotā izsoles akta saņemšanas, </w:t>
      </w:r>
      <w:r w:rsidR="00756F43" w:rsidRPr="00D92F2F">
        <w:rPr>
          <w:rFonts w:ascii="Arial" w:eastAsia="Times New Roman" w:hAnsi="Arial" w:cs="Arial"/>
          <w:kern w:val="0"/>
          <w14:ligatures w14:val="none"/>
        </w:rPr>
        <w:t>SIA FINEAST</w:t>
      </w:r>
      <w:r w:rsidRPr="00D92F2F">
        <w:rPr>
          <w:rFonts w:ascii="Arial" w:eastAsia="Times New Roman" w:hAnsi="Arial" w:cs="Arial"/>
          <w:kern w:val="0"/>
          <w14:ligatures w14:val="none"/>
        </w:rPr>
        <w:t xml:space="preserve"> 10 (desmit) darba dienu laikā pēc izsoles pieņem lēmumu par izsoles rezultātu apstiprināšanu vai izsoles atzīšanu par spēkā neesošu. </w:t>
      </w:r>
    </w:p>
    <w:p w14:paraId="1BA637C2" w14:textId="18117194" w:rsidR="003C106F" w:rsidRPr="00D92F2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D92F2F">
        <w:rPr>
          <w:rFonts w:ascii="Arial" w:eastAsia="Times New Roman" w:hAnsi="Arial" w:cs="Arial"/>
          <w:kern w:val="0"/>
          <w14:ligatures w14:val="none"/>
        </w:rPr>
        <w:t xml:space="preserve">Lai izpildītu Starptautisko un Latvijas Republikas nacionālo sankciju likuma 5.panta otrās daļas prasības, Izsoles komisija pirms lēmuma par izsoles rezultātu apstiprināšanu sadarbībā ar NILLTPFN daļas speciālistiem veic pārbaudi, lai noskaidrotu vai attiecībā uz Izsoles uzvarētāju - fizisko personu, juridisko personu, tās valdes vai padomes locekli, patieso labumu guvēju, </w:t>
      </w:r>
      <w:proofErr w:type="spellStart"/>
      <w:r w:rsidRPr="00D92F2F">
        <w:rPr>
          <w:rFonts w:ascii="Arial" w:eastAsia="Times New Roman" w:hAnsi="Arial" w:cs="Arial"/>
          <w:kern w:val="0"/>
          <w14:ligatures w14:val="none"/>
        </w:rPr>
        <w:t>pārstāvēttiesīgo</w:t>
      </w:r>
      <w:proofErr w:type="spellEnd"/>
      <w:r w:rsidRPr="00D92F2F">
        <w:rPr>
          <w:rFonts w:ascii="Arial" w:eastAsia="Times New Roman" w:hAnsi="Arial" w:cs="Arial"/>
          <w:kern w:val="0"/>
          <w14:ligatures w14:val="none"/>
        </w:rPr>
        <w:t xml:space="preserve"> personu vai prokūristu vai personu, kura ir pilnvarota pārstāvēt Izsoles uzvarētāju darbībās, kas saistītas ar filiāli, vai personālsabiedrības biedru, tā valdes vai padomes locekli, patieso labuma guvēju, </w:t>
      </w:r>
      <w:proofErr w:type="spellStart"/>
      <w:r w:rsidRPr="00D92F2F">
        <w:rPr>
          <w:rFonts w:ascii="Arial" w:eastAsia="Times New Roman" w:hAnsi="Arial" w:cs="Arial"/>
          <w:kern w:val="0"/>
          <w14:ligatures w14:val="none"/>
        </w:rPr>
        <w:t>pārstāvēttiesīgo</w:t>
      </w:r>
      <w:proofErr w:type="spellEnd"/>
      <w:r w:rsidRPr="00D92F2F">
        <w:rPr>
          <w:rFonts w:ascii="Arial" w:eastAsia="Times New Roman" w:hAnsi="Arial" w:cs="Arial"/>
          <w:kern w:val="0"/>
          <w14:ligatures w14:val="none"/>
        </w:rPr>
        <w:t xml:space="preserve"> personu vai prokūristu, nav noteiktas starptautiskās vai nacionālās sankcijas vai būtiskas finanšu un kapitāla tirgus intereses ietekmējošas Eiropas Savienības vai Ziemeļatlantijas līguma organizācijas dalībvalsts noteiktās sankcijas. Ja </w:t>
      </w:r>
      <w:r w:rsidRPr="00D92F2F">
        <w:rPr>
          <w:rFonts w:ascii="Arial" w:eastAsia="Times New Roman" w:hAnsi="Arial" w:cs="Arial"/>
          <w:kern w:val="0"/>
          <w14:ligatures w14:val="none"/>
        </w:rPr>
        <w:lastRenderedPageBreak/>
        <w:t xml:space="preserve">attiecībā uz Izsoles uzvarētāju ir noteiktas iepriekš minētās sankcijas, kas paredz civiltiesiskus ierobežojumus attiecībā uz ķermenisku un bezķermenisku lietu (tajā skaitā nekustamā īpašuma) iegūšanu vai atsavināšanu, Izsoles uzvarētājs zaudē izsoles rezultātā iegūtās tiesības iegādāties </w:t>
      </w:r>
      <w:r w:rsidR="003A1DC8" w:rsidRPr="00D92F2F">
        <w:rPr>
          <w:rFonts w:ascii="Arial" w:eastAsia="Times New Roman" w:hAnsi="Arial" w:cs="Arial"/>
          <w:kern w:val="0"/>
          <w14:ligatures w14:val="none"/>
        </w:rPr>
        <w:t>izsoles objektu</w:t>
      </w:r>
      <w:r w:rsidRPr="00D92F2F">
        <w:rPr>
          <w:rFonts w:ascii="Arial" w:eastAsia="Times New Roman" w:hAnsi="Arial" w:cs="Arial"/>
          <w:kern w:val="0"/>
          <w14:ligatures w14:val="none"/>
        </w:rPr>
        <w:t xml:space="preserve">. Šādā gadījumā </w:t>
      </w:r>
      <w:r w:rsidR="00023854" w:rsidRPr="00D92F2F">
        <w:rPr>
          <w:rFonts w:ascii="Arial" w:eastAsia="Times New Roman" w:hAnsi="Arial" w:cs="Arial"/>
          <w:kern w:val="0"/>
          <w14:ligatures w14:val="none"/>
        </w:rPr>
        <w:t>SIA FINEAST</w:t>
      </w:r>
      <w:r w:rsidRPr="00D92F2F">
        <w:rPr>
          <w:rFonts w:ascii="Arial" w:eastAsia="Times New Roman" w:hAnsi="Arial" w:cs="Arial"/>
          <w:kern w:val="0"/>
          <w14:ligatures w14:val="none"/>
        </w:rPr>
        <w:t xml:space="preserve"> ir tiesīga piedāvāt iegūt īpašumā Izsoles objektu tam Izsoles dalībniekam, kurš solījis iepriekšējo augstāko cenu par Izsoles objektu un viņa solītā cena uzskatāma par Nosolīto cenu.</w:t>
      </w:r>
    </w:p>
    <w:p w14:paraId="52B5D3C2" w14:textId="1D2538B7" w:rsidR="003C106F" w:rsidRPr="00D92F2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D92F2F">
        <w:rPr>
          <w:rFonts w:ascii="Arial" w:eastAsia="Times New Roman" w:hAnsi="Arial" w:cs="Arial"/>
          <w:kern w:val="0"/>
          <w14:ligatures w14:val="none"/>
        </w:rPr>
        <w:t xml:space="preserve">Pēc izsoles rezultātu apstiprināšanas 10 (desmit) dienu laikā pircējs </w:t>
      </w:r>
      <w:r w:rsidR="00023854" w:rsidRPr="00D92F2F">
        <w:rPr>
          <w:rFonts w:ascii="Arial" w:eastAsia="Times New Roman" w:hAnsi="Arial" w:cs="Arial"/>
          <w:kern w:val="0"/>
          <w14:ligatures w14:val="none"/>
        </w:rPr>
        <w:t xml:space="preserve">SIA FINEAST </w:t>
      </w:r>
      <w:r w:rsidRPr="00D92F2F">
        <w:rPr>
          <w:rFonts w:ascii="Arial" w:eastAsia="Times New Roman" w:hAnsi="Arial" w:cs="Arial"/>
          <w:kern w:val="0"/>
          <w14:ligatures w14:val="none"/>
        </w:rPr>
        <w:t xml:space="preserve">saskaņā ar izsoles rezultātiem paraksta Izsoles objekta pirkuma līgumu. Ja iepriekšminētajā termiņā pircējs pirkuma līgumu neparaksta, iesniedzot vai neiesniedzot attiecīgu atteikumu vai neveic atlikušās pirkuma maksas samaksu, ir uzskatāms, ka Izsoles uzvarētājs no darījuma ir atteicies. Šādā </w:t>
      </w:r>
      <w:bookmarkStart w:id="6" w:name="_Hlk224794271"/>
      <w:r w:rsidR="00023854" w:rsidRPr="00D92F2F">
        <w:rPr>
          <w:rFonts w:ascii="Arial" w:eastAsia="Times New Roman" w:hAnsi="Arial" w:cs="Arial"/>
          <w:kern w:val="0"/>
          <w14:ligatures w14:val="none"/>
        </w:rPr>
        <w:t>SIA FINEAST</w:t>
      </w:r>
      <w:bookmarkEnd w:id="6"/>
      <w:r w:rsidRPr="00D92F2F">
        <w:rPr>
          <w:rFonts w:ascii="Arial" w:eastAsia="Times New Roman" w:hAnsi="Arial" w:cs="Arial"/>
          <w:kern w:val="0"/>
          <w14:ligatures w14:val="none"/>
        </w:rPr>
        <w:t xml:space="preserve"> ir tiesīga piedāvāt iegūt īpašumā Izsoles objektu nākamajam Izsoles dalībniekam, kurš solījis nākamo augstāko cenu par Izsoles objektu un viņa solītā cena uzskatāma par Nosolīto cenu.</w:t>
      </w:r>
    </w:p>
    <w:p w14:paraId="2489A1DB" w14:textId="77777777" w:rsidR="003C106F" w:rsidRPr="00D92F2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D92F2F">
        <w:rPr>
          <w:rFonts w:ascii="Arial" w:eastAsia="Times New Roman" w:hAnsi="Arial" w:cs="Arial"/>
          <w:kern w:val="0"/>
          <w14:ligatures w14:val="none"/>
        </w:rPr>
        <w:t>Nosolītā pirkuma maksa pircējam jāsamaksā 10 (desmit) dienu laikā no pirkuma līguma parakstīšanas dienas, ja pirkuma līgums nenosaka citu samaksas kārtību.</w:t>
      </w:r>
    </w:p>
    <w:p w14:paraId="4F130302" w14:textId="77777777" w:rsidR="003C106F" w:rsidRPr="00D92F2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D92F2F">
        <w:rPr>
          <w:rFonts w:ascii="Arial" w:eastAsia="Times New Roman" w:hAnsi="Arial" w:cs="Arial"/>
          <w:kern w:val="0"/>
          <w14:ligatures w14:val="none"/>
        </w:rPr>
        <w:t>Pircēja iemaksātais Pirkuma nodrošinājums tiek ieskaitīts pirkuma maksā (ja samaksa tiek veikta vairākos maksājumos – kā pēdējais maksājums).</w:t>
      </w:r>
    </w:p>
    <w:p w14:paraId="27674343" w14:textId="1F153CFE" w:rsidR="003C106F" w:rsidRPr="00D92F2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D92F2F">
        <w:rPr>
          <w:rFonts w:ascii="Arial" w:eastAsia="Times New Roman" w:hAnsi="Arial" w:cs="Arial"/>
          <w:kern w:val="0"/>
          <w14:ligatures w14:val="none"/>
        </w:rPr>
        <w:t>Izsoles dalības maksa netiek ieskaitīta norēķinos par nosolīto Izsoles objektu.</w:t>
      </w:r>
    </w:p>
    <w:p w14:paraId="3F8C2B85" w14:textId="34905629" w:rsidR="003C106F" w:rsidRPr="00D92F2F" w:rsidRDefault="00023854"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bookmarkStart w:id="7" w:name="_Hlk224794305"/>
      <w:r w:rsidRPr="00D92F2F">
        <w:rPr>
          <w:rFonts w:ascii="Arial" w:eastAsia="Times New Roman" w:hAnsi="Arial" w:cs="Arial"/>
          <w:kern w:val="0"/>
          <w14:ligatures w14:val="none"/>
        </w:rPr>
        <w:t xml:space="preserve">SIA FINEAST </w:t>
      </w:r>
      <w:bookmarkEnd w:id="7"/>
      <w:r w:rsidR="003C106F" w:rsidRPr="00D92F2F">
        <w:rPr>
          <w:rFonts w:ascii="Arial" w:eastAsia="Times New Roman" w:hAnsi="Arial" w:cs="Arial"/>
          <w:kern w:val="0"/>
          <w14:ligatures w14:val="none"/>
        </w:rPr>
        <w:t xml:space="preserve">ir tiesīgs vienpusējā kārtā izbeigt pirkuma līgumu, ja līgumu nav iespējams izpildīt tādēļ, ka līguma izpildes laikā pircējam - fiziskai personai, juridiskai personai, tās valdes vai padomes loceklim, patiesā labuma guvējam, </w:t>
      </w:r>
      <w:proofErr w:type="spellStart"/>
      <w:r w:rsidR="003C106F" w:rsidRPr="00D92F2F">
        <w:rPr>
          <w:rFonts w:ascii="Arial" w:eastAsia="Times New Roman" w:hAnsi="Arial" w:cs="Arial"/>
          <w:kern w:val="0"/>
          <w14:ligatures w14:val="none"/>
        </w:rPr>
        <w:t>pārstāvēttiesīgai</w:t>
      </w:r>
      <w:proofErr w:type="spellEnd"/>
      <w:r w:rsidR="003C106F" w:rsidRPr="00D92F2F">
        <w:rPr>
          <w:rFonts w:ascii="Arial" w:eastAsia="Times New Roman" w:hAnsi="Arial" w:cs="Arial"/>
          <w:kern w:val="0"/>
          <w14:ligatures w14:val="none"/>
        </w:rPr>
        <w:t xml:space="preserve"> personai vai prokūristam vai personai, kura ir pilnvarota pārstāvēt pircēju darbībās, kas saistītas ar filiāli, vai personālsabiedrības biedram, ir piemērotas starptautiskās vai nacionālās sankcijas vai būtiskas finanšu un kapitāla tirgus intereses ietekmējošas Eiropas Savienības vai Ziemeļatlantijas līguma organizācijas dalībvalsts noteiktās sankcijas. Šādu apstākļu iestāšanās gadījumā, </w:t>
      </w:r>
      <w:r w:rsidR="006A34EA" w:rsidRPr="00D92F2F">
        <w:rPr>
          <w:rFonts w:ascii="Arial" w:eastAsia="Times New Roman" w:hAnsi="Arial" w:cs="Arial"/>
          <w:kern w:val="0"/>
          <w14:ligatures w14:val="none"/>
        </w:rPr>
        <w:t>izsoles objekts</w:t>
      </w:r>
      <w:r w:rsidR="003C106F" w:rsidRPr="00D92F2F">
        <w:rPr>
          <w:rFonts w:ascii="Arial" w:eastAsia="Times New Roman" w:hAnsi="Arial" w:cs="Arial"/>
          <w:kern w:val="0"/>
          <w14:ligatures w14:val="none"/>
        </w:rPr>
        <w:t xml:space="preserve"> pāriet atpakaļ</w:t>
      </w:r>
      <w:r w:rsidRPr="00D92F2F">
        <w:rPr>
          <w:rFonts w:ascii="Arial" w:eastAsia="Times New Roman" w:hAnsi="Arial" w:cs="Arial"/>
          <w:kern w:val="0"/>
          <w14:ligatures w14:val="none"/>
        </w:rPr>
        <w:t xml:space="preserve"> </w:t>
      </w:r>
      <w:bookmarkStart w:id="8" w:name="_Hlk224794346"/>
      <w:r w:rsidRPr="00D92F2F">
        <w:rPr>
          <w:rFonts w:ascii="Arial" w:eastAsia="Times New Roman" w:hAnsi="Arial" w:cs="Arial"/>
          <w:kern w:val="0"/>
          <w14:ligatures w14:val="none"/>
        </w:rPr>
        <w:t>SIA FINEAST</w:t>
      </w:r>
      <w:bookmarkEnd w:id="8"/>
      <w:r w:rsidR="003C106F" w:rsidRPr="00D92F2F">
        <w:rPr>
          <w:rFonts w:ascii="Arial" w:eastAsia="Times New Roman" w:hAnsi="Arial" w:cs="Arial"/>
          <w:kern w:val="0"/>
          <w14:ligatures w14:val="none"/>
        </w:rPr>
        <w:t xml:space="preserve"> īpašumā, lietojumā un valdījumā, pircēja iemaksātais Pirkuma nodrošinājums netiek atmaksāts.</w:t>
      </w:r>
    </w:p>
    <w:p w14:paraId="7F6E6069" w14:textId="77777777" w:rsidR="003C106F" w:rsidRPr="00D92F2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D92F2F">
        <w:rPr>
          <w:rFonts w:ascii="Arial" w:eastAsia="Times New Roman" w:hAnsi="Arial" w:cs="Arial"/>
          <w:kern w:val="0"/>
          <w14:ligatures w14:val="none"/>
        </w:rPr>
        <w:t>Izsoles objekta īpašuma tiesības pāriet pircējam pēc to reģistrācijas zemesgrāmatā.</w:t>
      </w:r>
    </w:p>
    <w:p w14:paraId="487586D8" w14:textId="3865BBD8" w:rsidR="003C106F" w:rsidRPr="00D92F2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D92F2F">
        <w:rPr>
          <w:rFonts w:ascii="Arial" w:eastAsia="Times New Roman" w:hAnsi="Arial" w:cs="Arial"/>
          <w:kern w:val="0"/>
          <w14:ligatures w14:val="none"/>
        </w:rPr>
        <w:t xml:space="preserve">Gadījumā, ja līdz Izsoles objekta </w:t>
      </w:r>
      <w:proofErr w:type="spellStart"/>
      <w:r w:rsidRPr="00D92F2F">
        <w:rPr>
          <w:rFonts w:ascii="Arial" w:eastAsia="Times New Roman" w:hAnsi="Arial" w:cs="Arial"/>
          <w:kern w:val="0"/>
          <w14:ligatures w14:val="none"/>
        </w:rPr>
        <w:t>pārreģistrācijas</w:t>
      </w:r>
      <w:proofErr w:type="spellEnd"/>
      <w:r w:rsidRPr="00D92F2F">
        <w:rPr>
          <w:rFonts w:ascii="Arial" w:eastAsia="Times New Roman" w:hAnsi="Arial" w:cs="Arial"/>
          <w:kern w:val="0"/>
          <w14:ligatures w14:val="none"/>
        </w:rPr>
        <w:t xml:space="preserve"> uz pircēja vārda datumam, </w:t>
      </w:r>
      <w:r w:rsidR="00023854" w:rsidRPr="00D92F2F">
        <w:rPr>
          <w:rFonts w:ascii="Arial" w:eastAsia="Times New Roman" w:hAnsi="Arial" w:cs="Arial"/>
          <w:kern w:val="0"/>
          <w14:ligatures w14:val="none"/>
        </w:rPr>
        <w:t xml:space="preserve">SIA FINEAST </w:t>
      </w:r>
      <w:r w:rsidRPr="00D92F2F">
        <w:rPr>
          <w:rFonts w:ascii="Arial" w:eastAsia="Times New Roman" w:hAnsi="Arial" w:cs="Arial"/>
          <w:kern w:val="0"/>
          <w14:ligatures w14:val="none"/>
        </w:rPr>
        <w:t xml:space="preserve">rīcībā ir nonākusi informācija par pircēju - fizisku personu, juridisku personu, tās valdes vai padomes locekli, patiesā labuma guvēju, </w:t>
      </w:r>
      <w:proofErr w:type="spellStart"/>
      <w:r w:rsidRPr="00D92F2F">
        <w:rPr>
          <w:rFonts w:ascii="Arial" w:eastAsia="Times New Roman" w:hAnsi="Arial" w:cs="Arial"/>
          <w:kern w:val="0"/>
          <w14:ligatures w14:val="none"/>
        </w:rPr>
        <w:t>pārstāvēttiesīgo</w:t>
      </w:r>
      <w:proofErr w:type="spellEnd"/>
      <w:r w:rsidRPr="00D92F2F">
        <w:rPr>
          <w:rFonts w:ascii="Arial" w:eastAsia="Times New Roman" w:hAnsi="Arial" w:cs="Arial"/>
          <w:kern w:val="0"/>
          <w14:ligatures w14:val="none"/>
        </w:rPr>
        <w:t xml:space="preserve"> personu vai prokūristu vai personu, kura ir pilnvarota pārstāvēt pircēju darbībās, kas saistītas ar filiāli, vai personālsabiedrības biedru, un atklājas, ka šajā periodā tas ir kļuvis par sankciju subjektu, vai ir radušās pamatotas aizdomas, ka tas ir veicis darbības, kas ir vērstas uz sankciju režīma neievērošanu, apiešanu vai sadarbību ar sankciju subjektiem</w:t>
      </w:r>
      <w:bookmarkStart w:id="9" w:name="_Hlk224794455"/>
      <w:r w:rsidRPr="00D92F2F">
        <w:rPr>
          <w:rFonts w:ascii="Arial" w:eastAsia="Times New Roman" w:hAnsi="Arial" w:cs="Arial"/>
          <w:kern w:val="0"/>
          <w14:ligatures w14:val="none"/>
        </w:rPr>
        <w:t xml:space="preserve">, </w:t>
      </w:r>
      <w:r w:rsidR="00023854" w:rsidRPr="00D92F2F">
        <w:rPr>
          <w:rFonts w:ascii="Arial" w:eastAsia="Times New Roman" w:hAnsi="Arial" w:cs="Arial"/>
          <w:kern w:val="0"/>
          <w14:ligatures w14:val="none"/>
        </w:rPr>
        <w:t>SIA FINEAST</w:t>
      </w:r>
      <w:bookmarkEnd w:id="9"/>
      <w:r w:rsidR="00023854" w:rsidRPr="00D92F2F">
        <w:rPr>
          <w:rFonts w:ascii="Arial" w:eastAsia="Times New Roman" w:hAnsi="Arial" w:cs="Arial"/>
          <w:kern w:val="0"/>
          <w14:ligatures w14:val="none"/>
        </w:rPr>
        <w:t xml:space="preserve"> </w:t>
      </w:r>
      <w:r w:rsidRPr="00D92F2F">
        <w:rPr>
          <w:rFonts w:ascii="Arial" w:eastAsia="Times New Roman" w:hAnsi="Arial" w:cs="Arial"/>
          <w:kern w:val="0"/>
          <w14:ligatures w14:val="none"/>
        </w:rPr>
        <w:t xml:space="preserve">ir tiesības apturēt vai izbeigt Izsoles objekta </w:t>
      </w:r>
      <w:proofErr w:type="spellStart"/>
      <w:r w:rsidRPr="00D92F2F">
        <w:rPr>
          <w:rFonts w:ascii="Arial" w:eastAsia="Times New Roman" w:hAnsi="Arial" w:cs="Arial"/>
          <w:kern w:val="0"/>
          <w14:ligatures w14:val="none"/>
        </w:rPr>
        <w:t>pārreģistrācijas</w:t>
      </w:r>
      <w:proofErr w:type="spellEnd"/>
      <w:r w:rsidRPr="00D92F2F">
        <w:rPr>
          <w:rFonts w:ascii="Arial" w:eastAsia="Times New Roman" w:hAnsi="Arial" w:cs="Arial"/>
          <w:kern w:val="0"/>
          <w14:ligatures w14:val="none"/>
        </w:rPr>
        <w:t xml:space="preserve"> procesu. Šādu apstākļu iestāšanās gadījumā, Izsoles objekts pāriet atpakaļ </w:t>
      </w:r>
      <w:r w:rsidR="00023854" w:rsidRPr="00D92F2F">
        <w:rPr>
          <w:rFonts w:ascii="Arial" w:eastAsia="Times New Roman" w:hAnsi="Arial" w:cs="Arial"/>
          <w:kern w:val="0"/>
          <w14:ligatures w14:val="none"/>
        </w:rPr>
        <w:t xml:space="preserve">SIA FINEAST </w:t>
      </w:r>
      <w:r w:rsidRPr="00D92F2F">
        <w:rPr>
          <w:rFonts w:ascii="Arial" w:eastAsia="Times New Roman" w:hAnsi="Arial" w:cs="Arial"/>
          <w:kern w:val="0"/>
          <w14:ligatures w14:val="none"/>
        </w:rPr>
        <w:t xml:space="preserve">īpašumā, lietojumā un valdījumā, iemaksātais Pirkuma nodrošinājums netiek atmaksāts.  </w:t>
      </w:r>
    </w:p>
    <w:p w14:paraId="5FC2D91E" w14:textId="19546ABF" w:rsidR="003C106F" w:rsidRPr="00D92F2F" w:rsidRDefault="00023854"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bookmarkStart w:id="10" w:name="_Hlk224794491"/>
      <w:r w:rsidRPr="00D92F2F">
        <w:rPr>
          <w:rFonts w:ascii="Arial" w:eastAsia="Times New Roman" w:hAnsi="Arial" w:cs="Arial"/>
          <w:kern w:val="0"/>
          <w14:ligatures w14:val="none"/>
        </w:rPr>
        <w:t xml:space="preserve">SIA FINEAST  </w:t>
      </w:r>
      <w:bookmarkEnd w:id="10"/>
      <w:r w:rsidRPr="00D92F2F">
        <w:rPr>
          <w:rFonts w:ascii="Arial" w:hAnsi="Arial" w:cs="Arial"/>
          <w:lang w:eastAsia="ar-SA"/>
        </w:rPr>
        <w:t xml:space="preserve">valdes loceklis  </w:t>
      </w:r>
      <w:r w:rsidR="003C106F" w:rsidRPr="00D92F2F">
        <w:rPr>
          <w:rFonts w:ascii="Arial" w:eastAsia="Times New Roman" w:hAnsi="Arial" w:cs="Arial"/>
          <w:kern w:val="0"/>
          <w14:ligatures w14:val="none"/>
        </w:rPr>
        <w:t xml:space="preserve">vai tā deleģēts pārstāvis organizē no </w:t>
      </w:r>
      <w:r w:rsidRPr="00D92F2F">
        <w:rPr>
          <w:rFonts w:ascii="Arial" w:eastAsia="Times New Roman" w:hAnsi="Arial" w:cs="Arial"/>
          <w:kern w:val="0"/>
          <w14:ligatures w14:val="none"/>
        </w:rPr>
        <w:t xml:space="preserve">SIA FINEAST  </w:t>
      </w:r>
      <w:r w:rsidR="003C106F" w:rsidRPr="00D92F2F">
        <w:rPr>
          <w:rFonts w:ascii="Arial" w:eastAsia="Times New Roman" w:hAnsi="Arial" w:cs="Arial"/>
          <w:kern w:val="0"/>
          <w14:ligatures w14:val="none"/>
        </w:rPr>
        <w:t xml:space="preserve">atkarīgās darbības īpašuma tiesību uz Izsoles objekta nostiprināšanai zemesgrāmatā uz pircēja vārda, t.sk. </w:t>
      </w:r>
      <w:r w:rsidRPr="00D92F2F">
        <w:rPr>
          <w:rFonts w:ascii="Arial" w:eastAsia="Times New Roman" w:hAnsi="Arial" w:cs="Arial"/>
          <w:kern w:val="0"/>
          <w14:ligatures w14:val="none"/>
        </w:rPr>
        <w:t xml:space="preserve">pirkuma līgumā un </w:t>
      </w:r>
      <w:r w:rsidR="003C106F" w:rsidRPr="00D92F2F">
        <w:rPr>
          <w:rFonts w:ascii="Arial" w:eastAsia="Times New Roman" w:hAnsi="Arial" w:cs="Arial"/>
          <w:kern w:val="0"/>
          <w14:ligatures w14:val="none"/>
        </w:rPr>
        <w:t>nostiprinājuma lūguma parakstīšanu un citas nepieciešamās darbības.</w:t>
      </w:r>
    </w:p>
    <w:p w14:paraId="51104D22" w14:textId="207C4422" w:rsidR="003C106F" w:rsidRPr="00D92F2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D92F2F">
        <w:rPr>
          <w:rFonts w:ascii="Arial" w:eastAsia="Times New Roman" w:hAnsi="Arial" w:cs="Arial"/>
          <w:kern w:val="0"/>
          <w14:ligatures w14:val="none"/>
        </w:rPr>
        <w:t xml:space="preserve">Izsoles objekta </w:t>
      </w:r>
      <w:proofErr w:type="spellStart"/>
      <w:r w:rsidRPr="00D92F2F">
        <w:rPr>
          <w:rFonts w:ascii="Arial" w:eastAsia="Times New Roman" w:hAnsi="Arial" w:cs="Arial"/>
          <w:kern w:val="0"/>
          <w14:ligatures w14:val="none"/>
        </w:rPr>
        <w:t>pārreģistrāciju</w:t>
      </w:r>
      <w:proofErr w:type="spellEnd"/>
      <w:r w:rsidRPr="00D92F2F">
        <w:rPr>
          <w:rFonts w:ascii="Arial" w:eastAsia="Times New Roman" w:hAnsi="Arial" w:cs="Arial"/>
          <w:kern w:val="0"/>
          <w14:ligatures w14:val="none"/>
        </w:rPr>
        <w:t xml:space="preserve"> uz pircēja vārda </w:t>
      </w:r>
      <w:r w:rsidR="008421BB" w:rsidRPr="00D92F2F">
        <w:rPr>
          <w:rFonts w:ascii="Arial" w:eastAsia="Times New Roman" w:hAnsi="Arial" w:cs="Arial"/>
          <w:kern w:val="0"/>
          <w14:ligatures w14:val="none"/>
        </w:rPr>
        <w:t xml:space="preserve">pie notāra un </w:t>
      </w:r>
      <w:r w:rsidRPr="00D92F2F">
        <w:rPr>
          <w:rFonts w:ascii="Arial" w:eastAsia="Times New Roman" w:hAnsi="Arial" w:cs="Arial"/>
          <w:kern w:val="0"/>
          <w14:ligatures w14:val="none"/>
        </w:rPr>
        <w:t>zemesgrāmatā</w:t>
      </w:r>
      <w:r w:rsidR="00023854" w:rsidRPr="00D92F2F">
        <w:rPr>
          <w:rFonts w:ascii="Arial" w:eastAsia="Times New Roman" w:hAnsi="Arial" w:cs="Arial"/>
          <w:kern w:val="0"/>
          <w14:ligatures w14:val="none"/>
        </w:rPr>
        <w:t xml:space="preserve"> </w:t>
      </w:r>
      <w:r w:rsidRPr="00D92F2F">
        <w:rPr>
          <w:rFonts w:ascii="Arial" w:eastAsia="Times New Roman" w:hAnsi="Arial" w:cs="Arial"/>
          <w:kern w:val="0"/>
          <w14:ligatures w14:val="none"/>
        </w:rPr>
        <w:t xml:space="preserve"> veic pircējs patstāvīgi par saviem līdzekļiem. </w:t>
      </w:r>
    </w:p>
    <w:p w14:paraId="796BE724" w14:textId="77777777" w:rsidR="003C106F" w:rsidRPr="00D92F2F" w:rsidRDefault="003C106F" w:rsidP="003C106F">
      <w:pPr>
        <w:spacing w:after="0" w:line="276" w:lineRule="auto"/>
        <w:jc w:val="both"/>
        <w:rPr>
          <w:rFonts w:ascii="Arial" w:eastAsia="Times New Roman" w:hAnsi="Arial" w:cs="Arial"/>
          <w:snapToGrid w:val="0"/>
          <w:kern w:val="0"/>
          <w14:ligatures w14:val="none"/>
        </w:rPr>
      </w:pPr>
    </w:p>
    <w:p w14:paraId="3B8F4F75" w14:textId="77777777" w:rsidR="003C106F" w:rsidRPr="00D92F2F" w:rsidRDefault="003C106F" w:rsidP="003C106F">
      <w:pPr>
        <w:numPr>
          <w:ilvl w:val="0"/>
          <w:numId w:val="1"/>
        </w:numPr>
        <w:spacing w:after="0" w:line="276" w:lineRule="auto"/>
        <w:ind w:hanging="502"/>
        <w:jc w:val="both"/>
        <w:rPr>
          <w:rFonts w:ascii="Arial" w:eastAsia="Times New Roman" w:hAnsi="Arial" w:cs="Arial"/>
          <w:b/>
          <w:kern w:val="0"/>
          <w14:ligatures w14:val="none"/>
        </w:rPr>
      </w:pPr>
      <w:r w:rsidRPr="00D92F2F">
        <w:rPr>
          <w:rFonts w:ascii="Arial" w:eastAsia="Times New Roman" w:hAnsi="Arial" w:cs="Arial"/>
          <w:b/>
          <w:kern w:val="0"/>
          <w14:ligatures w14:val="none"/>
        </w:rPr>
        <w:t>Izsoles atzīšana par nenotikušu vai spēkā neesošu</w:t>
      </w:r>
    </w:p>
    <w:p w14:paraId="03E80D41" w14:textId="77777777" w:rsidR="003C106F" w:rsidRPr="00D92F2F" w:rsidRDefault="003C106F" w:rsidP="003C106F">
      <w:pPr>
        <w:numPr>
          <w:ilvl w:val="1"/>
          <w:numId w:val="1"/>
        </w:numPr>
        <w:tabs>
          <w:tab w:val="num" w:pos="567"/>
        </w:tabs>
        <w:spacing w:after="0" w:line="276" w:lineRule="auto"/>
        <w:ind w:left="567" w:hanging="567"/>
        <w:jc w:val="both"/>
        <w:rPr>
          <w:rFonts w:ascii="Arial" w:eastAsia="Times New Roman" w:hAnsi="Arial" w:cs="Arial"/>
          <w:b/>
          <w:kern w:val="0"/>
          <w14:ligatures w14:val="none"/>
        </w:rPr>
      </w:pPr>
      <w:r w:rsidRPr="00D92F2F">
        <w:rPr>
          <w:rFonts w:ascii="Arial" w:eastAsia="Times New Roman" w:hAnsi="Arial" w:cs="Arial"/>
          <w:snapToGrid w:val="0"/>
          <w:kern w:val="0"/>
          <w14:ligatures w14:val="none"/>
        </w:rPr>
        <w:t>Izsole uzskatāma par nenotikušu, ja:</w:t>
      </w:r>
    </w:p>
    <w:p w14:paraId="7851309B" w14:textId="77777777" w:rsidR="003C106F" w:rsidRPr="00D92F2F" w:rsidRDefault="003C106F" w:rsidP="003C106F">
      <w:pPr>
        <w:numPr>
          <w:ilvl w:val="2"/>
          <w:numId w:val="1"/>
        </w:numPr>
        <w:tabs>
          <w:tab w:val="num" w:pos="1276"/>
        </w:tabs>
        <w:spacing w:after="0" w:line="276" w:lineRule="auto"/>
        <w:ind w:left="1276" w:hanging="709"/>
        <w:jc w:val="both"/>
        <w:rPr>
          <w:rFonts w:ascii="Arial" w:eastAsia="Times New Roman" w:hAnsi="Arial" w:cs="Arial"/>
          <w:kern w:val="0"/>
          <w14:ligatures w14:val="none"/>
        </w:rPr>
      </w:pPr>
      <w:r w:rsidRPr="00D92F2F">
        <w:rPr>
          <w:rFonts w:ascii="Arial" w:eastAsia="Times New Roman" w:hAnsi="Arial" w:cs="Arial"/>
          <w:kern w:val="0"/>
          <w14:ligatures w14:val="none"/>
        </w:rPr>
        <w:lastRenderedPageBreak/>
        <w:t>noteiktajā termiņā nav reģistrējies neviens Izsoles dalībnieks;</w:t>
      </w:r>
    </w:p>
    <w:p w14:paraId="5DC29AC6" w14:textId="77777777" w:rsidR="003C106F" w:rsidRPr="00D92F2F" w:rsidRDefault="003C106F" w:rsidP="003C106F">
      <w:pPr>
        <w:numPr>
          <w:ilvl w:val="2"/>
          <w:numId w:val="1"/>
        </w:numPr>
        <w:tabs>
          <w:tab w:val="num" w:pos="1276"/>
        </w:tabs>
        <w:spacing w:after="0" w:line="276" w:lineRule="auto"/>
        <w:ind w:left="1276" w:hanging="709"/>
        <w:jc w:val="both"/>
        <w:rPr>
          <w:rFonts w:ascii="Arial" w:eastAsia="Times New Roman" w:hAnsi="Arial" w:cs="Arial"/>
          <w:kern w:val="0"/>
          <w14:ligatures w14:val="none"/>
        </w:rPr>
      </w:pPr>
      <w:r w:rsidRPr="00D92F2F">
        <w:rPr>
          <w:rFonts w:ascii="Arial" w:eastAsia="Times New Roman" w:hAnsi="Arial" w:cs="Arial"/>
          <w:kern w:val="0"/>
          <w14:ligatures w14:val="none"/>
        </w:rPr>
        <w:t>neviens Izsoles dalībnieks nav piekritis pirkt Izsoles objektu;</w:t>
      </w:r>
    </w:p>
    <w:p w14:paraId="0DB89080" w14:textId="656FE1ED" w:rsidR="003C106F" w:rsidRDefault="00BA4D33" w:rsidP="003C106F">
      <w:pPr>
        <w:numPr>
          <w:ilvl w:val="2"/>
          <w:numId w:val="1"/>
        </w:numPr>
        <w:tabs>
          <w:tab w:val="num" w:pos="1276"/>
        </w:tabs>
        <w:spacing w:after="0" w:line="276" w:lineRule="auto"/>
        <w:ind w:left="1276" w:hanging="709"/>
        <w:jc w:val="both"/>
        <w:rPr>
          <w:rFonts w:ascii="Arial" w:eastAsia="Times New Roman" w:hAnsi="Arial" w:cs="Arial"/>
          <w:kern w:val="0"/>
          <w14:ligatures w14:val="none"/>
        </w:rPr>
      </w:pPr>
      <w:r w:rsidRPr="00D92F2F">
        <w:rPr>
          <w:rFonts w:ascii="Arial" w:eastAsia="Times New Roman" w:hAnsi="Arial" w:cs="Arial"/>
          <w:kern w:val="0"/>
          <w14:ligatures w14:val="none"/>
        </w:rPr>
        <w:t xml:space="preserve">ja </w:t>
      </w:r>
      <w:r w:rsidR="003C106F" w:rsidRPr="00D92F2F">
        <w:rPr>
          <w:rFonts w:ascii="Arial" w:eastAsia="Times New Roman" w:hAnsi="Arial" w:cs="Arial"/>
          <w:kern w:val="0"/>
          <w14:ligatures w14:val="none"/>
        </w:rPr>
        <w:t xml:space="preserve">pircējs </w:t>
      </w:r>
      <w:r w:rsidRPr="00D92F2F">
        <w:rPr>
          <w:rFonts w:ascii="Arial" w:eastAsia="Times New Roman" w:hAnsi="Arial" w:cs="Arial"/>
          <w:kern w:val="0"/>
          <w14:ligatures w14:val="none"/>
        </w:rPr>
        <w:t xml:space="preserve">ir vienīgais izsoles dalībnieks un nav </w:t>
      </w:r>
      <w:r w:rsidR="003C106F" w:rsidRPr="00D92F2F">
        <w:rPr>
          <w:rFonts w:ascii="Arial" w:eastAsia="Times New Roman" w:hAnsi="Arial" w:cs="Arial"/>
          <w:kern w:val="0"/>
          <w14:ligatures w14:val="none"/>
        </w:rPr>
        <w:t xml:space="preserve">termiņā </w:t>
      </w:r>
      <w:r w:rsidRPr="00D92F2F">
        <w:rPr>
          <w:rFonts w:ascii="Arial" w:eastAsia="Times New Roman" w:hAnsi="Arial" w:cs="Arial"/>
          <w:kern w:val="0"/>
          <w14:ligatures w14:val="none"/>
        </w:rPr>
        <w:t>sa</w:t>
      </w:r>
      <w:r w:rsidR="003C106F" w:rsidRPr="00D92F2F">
        <w:rPr>
          <w:rFonts w:ascii="Arial" w:eastAsia="Times New Roman" w:hAnsi="Arial" w:cs="Arial"/>
          <w:kern w:val="0"/>
          <w14:ligatures w14:val="none"/>
        </w:rPr>
        <w:t>maksā</w:t>
      </w:r>
      <w:r w:rsidRPr="00D92F2F">
        <w:rPr>
          <w:rFonts w:ascii="Arial" w:eastAsia="Times New Roman" w:hAnsi="Arial" w:cs="Arial"/>
          <w:kern w:val="0"/>
          <w14:ligatures w14:val="none"/>
        </w:rPr>
        <w:t>jis</w:t>
      </w:r>
      <w:r w:rsidR="003C106F" w:rsidRPr="00D92F2F">
        <w:rPr>
          <w:rFonts w:ascii="Arial" w:eastAsia="Times New Roman" w:hAnsi="Arial" w:cs="Arial"/>
          <w:kern w:val="0"/>
          <w14:ligatures w14:val="none"/>
        </w:rPr>
        <w:t xml:space="preserve"> pirkuma maksu.</w:t>
      </w:r>
    </w:p>
    <w:p w14:paraId="65E1321B" w14:textId="3AEAB8CB" w:rsidR="00E86AAC" w:rsidRPr="00D92F2F" w:rsidRDefault="00E86AAC" w:rsidP="003C106F">
      <w:pPr>
        <w:numPr>
          <w:ilvl w:val="2"/>
          <w:numId w:val="1"/>
        </w:numPr>
        <w:tabs>
          <w:tab w:val="num" w:pos="1276"/>
        </w:tabs>
        <w:spacing w:after="0" w:line="276" w:lineRule="auto"/>
        <w:ind w:left="1276" w:hanging="709"/>
        <w:jc w:val="both"/>
        <w:rPr>
          <w:rFonts w:ascii="Arial" w:eastAsia="Times New Roman" w:hAnsi="Arial" w:cs="Arial"/>
          <w:kern w:val="0"/>
          <w14:ligatures w14:val="none"/>
        </w:rPr>
      </w:pPr>
      <w:r>
        <w:t>neviens no izsoles dalībniekiem vai viens dalībnieks, kas autorizēti/s izsolei nepārsola sākumcenu</w:t>
      </w:r>
    </w:p>
    <w:p w14:paraId="7C8C278F" w14:textId="77777777" w:rsidR="003C106F" w:rsidRPr="00D92F2F" w:rsidRDefault="003C106F" w:rsidP="003C106F">
      <w:pPr>
        <w:numPr>
          <w:ilvl w:val="1"/>
          <w:numId w:val="1"/>
        </w:numPr>
        <w:tabs>
          <w:tab w:val="num" w:pos="567"/>
        </w:tabs>
        <w:spacing w:after="0" w:line="276" w:lineRule="auto"/>
        <w:ind w:left="567" w:hanging="567"/>
        <w:jc w:val="both"/>
        <w:rPr>
          <w:rFonts w:ascii="Arial" w:eastAsia="Times New Roman" w:hAnsi="Arial" w:cs="Arial"/>
          <w:snapToGrid w:val="0"/>
          <w:kern w:val="0"/>
          <w14:ligatures w14:val="none"/>
        </w:rPr>
      </w:pPr>
      <w:r w:rsidRPr="00D92F2F">
        <w:rPr>
          <w:rFonts w:ascii="Arial" w:eastAsia="Times New Roman" w:hAnsi="Arial" w:cs="Arial"/>
          <w:snapToGrid w:val="0"/>
          <w:kern w:val="0"/>
          <w14:ligatures w14:val="none"/>
        </w:rPr>
        <w:t>Izsole uzskatāma par spēkā neesošu, ja:</w:t>
      </w:r>
    </w:p>
    <w:p w14:paraId="27D68778" w14:textId="77777777" w:rsidR="003C106F" w:rsidRPr="00D92F2F" w:rsidRDefault="003C106F" w:rsidP="003C106F">
      <w:pPr>
        <w:numPr>
          <w:ilvl w:val="2"/>
          <w:numId w:val="1"/>
        </w:numPr>
        <w:spacing w:after="0" w:line="276" w:lineRule="auto"/>
        <w:jc w:val="both"/>
        <w:rPr>
          <w:rFonts w:ascii="Arial" w:eastAsia="Times New Roman" w:hAnsi="Arial" w:cs="Arial"/>
          <w:snapToGrid w:val="0"/>
          <w:kern w:val="0"/>
          <w14:ligatures w14:val="none"/>
        </w:rPr>
      </w:pPr>
      <w:r w:rsidRPr="00D92F2F">
        <w:rPr>
          <w:rFonts w:ascii="Arial" w:eastAsia="Times New Roman" w:hAnsi="Arial" w:cs="Arial"/>
          <w:snapToGrid w:val="0"/>
          <w:kern w:val="0"/>
          <w14:ligatures w14:val="none"/>
        </w:rPr>
        <w:t>i</w:t>
      </w:r>
      <w:r w:rsidRPr="00D92F2F">
        <w:rPr>
          <w:rFonts w:ascii="Arial" w:eastAsia="Times New Roman" w:hAnsi="Arial" w:cs="Arial"/>
          <w:kern w:val="0"/>
          <w14:ligatures w14:val="none"/>
        </w:rPr>
        <w:t>zsole nav izsludināta un nav notikusi atbilstoši Izsoles noteikumiem;</w:t>
      </w:r>
    </w:p>
    <w:p w14:paraId="6C17DD6F" w14:textId="77777777" w:rsidR="003C106F" w:rsidRPr="00D92F2F" w:rsidRDefault="003C106F" w:rsidP="003C106F">
      <w:pPr>
        <w:numPr>
          <w:ilvl w:val="2"/>
          <w:numId w:val="1"/>
        </w:numPr>
        <w:spacing w:after="0" w:line="276" w:lineRule="auto"/>
        <w:jc w:val="both"/>
        <w:rPr>
          <w:rFonts w:ascii="Arial" w:eastAsia="Times New Roman" w:hAnsi="Arial" w:cs="Arial"/>
          <w:snapToGrid w:val="0"/>
          <w:kern w:val="0"/>
          <w14:ligatures w14:val="none"/>
        </w:rPr>
      </w:pPr>
      <w:r w:rsidRPr="00D92F2F">
        <w:rPr>
          <w:rFonts w:ascii="Arial" w:eastAsia="Times New Roman" w:hAnsi="Arial" w:cs="Arial"/>
          <w:kern w:val="0"/>
          <w14:ligatures w14:val="none"/>
        </w:rPr>
        <w:t>kādai personai nepamatoti nav atļauts piedalīties izsolē.</w:t>
      </w:r>
    </w:p>
    <w:p w14:paraId="6A96D92B" w14:textId="4AB9151F" w:rsidR="003C106F" w:rsidRPr="00D92F2F" w:rsidRDefault="003C106F" w:rsidP="003C106F">
      <w:pPr>
        <w:numPr>
          <w:ilvl w:val="1"/>
          <w:numId w:val="1"/>
        </w:numPr>
        <w:tabs>
          <w:tab w:val="num" w:pos="567"/>
        </w:tabs>
        <w:spacing w:after="0" w:line="276" w:lineRule="auto"/>
        <w:ind w:left="567" w:hanging="567"/>
        <w:jc w:val="both"/>
        <w:rPr>
          <w:rFonts w:ascii="Arial" w:eastAsia="Times New Roman" w:hAnsi="Arial" w:cs="Arial"/>
          <w:snapToGrid w:val="0"/>
          <w:kern w:val="0"/>
          <w14:ligatures w14:val="none"/>
        </w:rPr>
      </w:pPr>
      <w:r w:rsidRPr="00D92F2F">
        <w:rPr>
          <w:rFonts w:ascii="Arial" w:eastAsia="Times New Roman" w:hAnsi="Arial" w:cs="Arial"/>
          <w:snapToGrid w:val="0"/>
          <w:kern w:val="0"/>
          <w14:ligatures w14:val="none"/>
        </w:rPr>
        <w:t xml:space="preserve">Lēmumu par izsoles atzīšanu par nenotikušu pieņem </w:t>
      </w:r>
      <w:bookmarkStart w:id="11" w:name="_Hlk224794727"/>
      <w:r w:rsidR="008421BB" w:rsidRPr="00D92F2F">
        <w:rPr>
          <w:rFonts w:ascii="Arial" w:eastAsia="Times New Roman" w:hAnsi="Arial" w:cs="Arial"/>
          <w:snapToGrid w:val="0"/>
          <w:kern w:val="0"/>
          <w14:ligatures w14:val="none"/>
        </w:rPr>
        <w:t>SIA FINEAST</w:t>
      </w:r>
      <w:bookmarkEnd w:id="11"/>
      <w:r w:rsidRPr="00D92F2F">
        <w:rPr>
          <w:rFonts w:ascii="Arial" w:eastAsia="Times New Roman" w:hAnsi="Arial" w:cs="Arial"/>
          <w:snapToGrid w:val="0"/>
          <w:kern w:val="0"/>
          <w14:ligatures w14:val="none"/>
        </w:rPr>
        <w:t>.</w:t>
      </w:r>
    </w:p>
    <w:p w14:paraId="38162B8D" w14:textId="0AC949F7" w:rsidR="003C106F" w:rsidRPr="00D92F2F" w:rsidRDefault="003C106F" w:rsidP="003C106F">
      <w:pPr>
        <w:numPr>
          <w:ilvl w:val="1"/>
          <w:numId w:val="1"/>
        </w:numPr>
        <w:tabs>
          <w:tab w:val="num" w:pos="567"/>
        </w:tabs>
        <w:spacing w:after="0" w:line="276" w:lineRule="auto"/>
        <w:ind w:left="567" w:hanging="567"/>
        <w:jc w:val="both"/>
        <w:rPr>
          <w:rFonts w:ascii="Arial" w:eastAsia="Times New Roman" w:hAnsi="Arial" w:cs="Arial"/>
          <w:snapToGrid w:val="0"/>
          <w:kern w:val="0"/>
          <w14:ligatures w14:val="none"/>
        </w:rPr>
      </w:pPr>
      <w:r w:rsidRPr="00D92F2F">
        <w:rPr>
          <w:rFonts w:ascii="Arial" w:eastAsia="Times New Roman" w:hAnsi="Arial" w:cs="Arial"/>
          <w:snapToGrid w:val="0"/>
          <w:kern w:val="0"/>
          <w14:ligatures w14:val="none"/>
        </w:rPr>
        <w:t xml:space="preserve">Lēmumu par izsoles atzīšanu par spēkā neesošu pieņem </w:t>
      </w:r>
      <w:r w:rsidR="008421BB" w:rsidRPr="00D92F2F">
        <w:rPr>
          <w:rFonts w:ascii="Arial" w:eastAsia="Times New Roman" w:hAnsi="Arial" w:cs="Arial"/>
          <w:snapToGrid w:val="0"/>
          <w:kern w:val="0"/>
          <w14:ligatures w14:val="none"/>
        </w:rPr>
        <w:t>SIA FINEAST</w:t>
      </w:r>
      <w:r w:rsidRPr="00D92F2F">
        <w:rPr>
          <w:rFonts w:ascii="Arial" w:eastAsia="Times New Roman" w:hAnsi="Arial" w:cs="Arial"/>
          <w:snapToGrid w:val="0"/>
          <w:kern w:val="0"/>
          <w14:ligatures w14:val="none"/>
        </w:rPr>
        <w:t xml:space="preserve"> pēc savas iniciatīvas</w:t>
      </w:r>
      <w:r w:rsidR="008421BB" w:rsidRPr="00D92F2F">
        <w:rPr>
          <w:rFonts w:ascii="Arial" w:eastAsia="Times New Roman" w:hAnsi="Arial" w:cs="Arial"/>
          <w:snapToGrid w:val="0"/>
          <w:kern w:val="0"/>
          <w14:ligatures w14:val="none"/>
        </w:rPr>
        <w:t>.</w:t>
      </w:r>
    </w:p>
    <w:p w14:paraId="45918D66" w14:textId="4975C017" w:rsidR="003C106F" w:rsidRPr="00D92F2F" w:rsidRDefault="003C106F" w:rsidP="003C106F">
      <w:pPr>
        <w:numPr>
          <w:ilvl w:val="1"/>
          <w:numId w:val="1"/>
        </w:numPr>
        <w:tabs>
          <w:tab w:val="num" w:pos="567"/>
        </w:tabs>
        <w:spacing w:after="0" w:line="276" w:lineRule="auto"/>
        <w:ind w:left="567" w:hanging="567"/>
        <w:jc w:val="both"/>
        <w:rPr>
          <w:rFonts w:ascii="Arial" w:eastAsia="Times New Roman" w:hAnsi="Arial" w:cs="Arial"/>
          <w:snapToGrid w:val="0"/>
          <w:kern w:val="0"/>
          <w14:ligatures w14:val="none"/>
        </w:rPr>
      </w:pPr>
      <w:r w:rsidRPr="00D92F2F">
        <w:rPr>
          <w:rFonts w:ascii="Arial" w:eastAsia="Times New Roman" w:hAnsi="Arial" w:cs="Arial"/>
          <w:snapToGrid w:val="0"/>
          <w:kern w:val="0"/>
          <w14:ligatures w14:val="none"/>
        </w:rPr>
        <w:t xml:space="preserve">Pēc izsoles atzīšanas par nenotikušu vai spēkā neesošu </w:t>
      </w:r>
      <w:r w:rsidR="008421BB" w:rsidRPr="00D92F2F">
        <w:rPr>
          <w:rFonts w:ascii="Arial" w:eastAsia="Times New Roman" w:hAnsi="Arial" w:cs="Arial"/>
          <w:snapToGrid w:val="0"/>
          <w:kern w:val="0"/>
          <w14:ligatures w14:val="none"/>
        </w:rPr>
        <w:t xml:space="preserve">SIA FINEAST </w:t>
      </w:r>
      <w:r w:rsidRPr="00D92F2F">
        <w:rPr>
          <w:rFonts w:ascii="Arial" w:eastAsia="Times New Roman" w:hAnsi="Arial" w:cs="Arial"/>
          <w:snapToGrid w:val="0"/>
          <w:kern w:val="0"/>
          <w14:ligatures w14:val="none"/>
        </w:rPr>
        <w:t>3 (trīs) darba dienu laikā no attiecīga lēmuma saņemšanas paziņo par to visiem reģistrētajiem Izsoles dalībniekiem</w:t>
      </w:r>
      <w:r w:rsidR="00074529">
        <w:rPr>
          <w:rFonts w:ascii="Arial" w:eastAsia="Times New Roman" w:hAnsi="Arial" w:cs="Arial"/>
          <w:snapToGrid w:val="0"/>
          <w:kern w:val="0"/>
          <w14:ligatures w14:val="none"/>
        </w:rPr>
        <w:t>.</w:t>
      </w:r>
    </w:p>
    <w:p w14:paraId="7BEA5F56" w14:textId="1861663A" w:rsidR="003C106F" w:rsidRPr="00D92F2F" w:rsidRDefault="003C106F" w:rsidP="003C106F">
      <w:pPr>
        <w:numPr>
          <w:ilvl w:val="1"/>
          <w:numId w:val="1"/>
        </w:numPr>
        <w:tabs>
          <w:tab w:val="num" w:pos="567"/>
        </w:tabs>
        <w:spacing w:after="0" w:line="276" w:lineRule="auto"/>
        <w:ind w:left="567" w:hanging="567"/>
        <w:jc w:val="both"/>
        <w:rPr>
          <w:rFonts w:ascii="Arial" w:eastAsia="Times New Roman" w:hAnsi="Arial" w:cs="Arial"/>
          <w:snapToGrid w:val="0"/>
          <w:kern w:val="0"/>
          <w14:ligatures w14:val="none"/>
        </w:rPr>
      </w:pPr>
      <w:r w:rsidRPr="00D92F2F">
        <w:rPr>
          <w:rFonts w:ascii="Arial" w:eastAsia="Times New Roman" w:hAnsi="Arial" w:cs="Arial"/>
          <w:snapToGrid w:val="0"/>
          <w:kern w:val="0"/>
          <w14:ligatures w14:val="none"/>
        </w:rPr>
        <w:t xml:space="preserve">Gadījumā, ja izsole tiek atzīta par nenotikušu Izsoles noteikumu 8.1.2. un </w:t>
      </w:r>
      <w:bookmarkStart w:id="12" w:name="_Hlk228513472"/>
      <w:r w:rsidRPr="00D92F2F">
        <w:rPr>
          <w:rFonts w:ascii="Arial" w:eastAsia="Times New Roman" w:hAnsi="Arial" w:cs="Arial"/>
          <w:snapToGrid w:val="0"/>
          <w:kern w:val="0"/>
          <w14:ligatures w14:val="none"/>
        </w:rPr>
        <w:t>8.1.3</w:t>
      </w:r>
      <w:bookmarkEnd w:id="12"/>
      <w:r w:rsidR="00E86AAC">
        <w:rPr>
          <w:rFonts w:ascii="Arial" w:eastAsia="Times New Roman" w:hAnsi="Arial" w:cs="Arial"/>
          <w:snapToGrid w:val="0"/>
          <w:kern w:val="0"/>
          <w14:ligatures w14:val="none"/>
        </w:rPr>
        <w:t xml:space="preserve"> un </w:t>
      </w:r>
      <w:r w:rsidR="00E86AAC" w:rsidRPr="00E86AAC">
        <w:rPr>
          <w:rFonts w:ascii="Arial" w:eastAsia="Times New Roman" w:hAnsi="Arial" w:cs="Arial"/>
          <w:snapToGrid w:val="0"/>
          <w:kern w:val="0"/>
          <w14:ligatures w14:val="none"/>
        </w:rPr>
        <w:t>/v</w:t>
      </w:r>
      <w:r w:rsidR="00E86AAC">
        <w:rPr>
          <w:rFonts w:ascii="Arial" w:eastAsia="Times New Roman" w:hAnsi="Arial" w:cs="Arial"/>
          <w:snapToGrid w:val="0"/>
          <w:kern w:val="0"/>
          <w14:ligatures w14:val="none"/>
        </w:rPr>
        <w:t xml:space="preserve">ai </w:t>
      </w:r>
      <w:r w:rsidR="00E86AAC" w:rsidRPr="00D92F2F">
        <w:rPr>
          <w:rFonts w:ascii="Arial" w:eastAsia="Times New Roman" w:hAnsi="Arial" w:cs="Arial"/>
          <w:snapToGrid w:val="0"/>
          <w:kern w:val="0"/>
          <w14:ligatures w14:val="none"/>
        </w:rPr>
        <w:t>8.1.</w:t>
      </w:r>
      <w:r w:rsidR="00E86AAC">
        <w:rPr>
          <w:rFonts w:ascii="Arial" w:eastAsia="Times New Roman" w:hAnsi="Arial" w:cs="Arial"/>
          <w:snapToGrid w:val="0"/>
          <w:kern w:val="0"/>
          <w14:ligatures w14:val="none"/>
        </w:rPr>
        <w:t xml:space="preserve">4 </w:t>
      </w:r>
      <w:r w:rsidRPr="00D92F2F">
        <w:rPr>
          <w:rFonts w:ascii="Arial" w:eastAsia="Times New Roman" w:hAnsi="Arial" w:cs="Arial"/>
          <w:snapToGrid w:val="0"/>
          <w:kern w:val="0"/>
          <w14:ligatures w14:val="none"/>
        </w:rPr>
        <w:t>apakšpunktos noteiktajos gadījumos, tad nevienam no Izsoles dalībniekiem nodrošinājums netiek atmaksāts.</w:t>
      </w:r>
    </w:p>
    <w:p w14:paraId="69586BE9" w14:textId="77777777" w:rsidR="003C106F" w:rsidRPr="00D92F2F" w:rsidRDefault="003C106F" w:rsidP="003C106F">
      <w:pPr>
        <w:shd w:val="clear" w:color="auto" w:fill="FFFFFF"/>
        <w:tabs>
          <w:tab w:val="left" w:pos="960"/>
        </w:tabs>
        <w:suppressAutoHyphens/>
        <w:spacing w:after="0" w:line="276" w:lineRule="auto"/>
        <w:ind w:left="720" w:right="1"/>
        <w:jc w:val="both"/>
        <w:rPr>
          <w:rFonts w:ascii="Arial" w:eastAsia="Times New Roman" w:hAnsi="Arial" w:cs="Arial"/>
          <w:kern w:val="0"/>
          <w14:ligatures w14:val="none"/>
        </w:rPr>
      </w:pPr>
    </w:p>
    <w:p w14:paraId="0030CBA6" w14:textId="77777777" w:rsidR="003C106F" w:rsidRPr="00D92F2F" w:rsidRDefault="003C106F" w:rsidP="003C106F">
      <w:pPr>
        <w:numPr>
          <w:ilvl w:val="0"/>
          <w:numId w:val="1"/>
        </w:numPr>
        <w:spacing w:after="0" w:line="276" w:lineRule="auto"/>
        <w:ind w:hanging="502"/>
        <w:jc w:val="both"/>
        <w:rPr>
          <w:rFonts w:ascii="Arial" w:eastAsia="Times New Roman" w:hAnsi="Arial" w:cs="Arial"/>
          <w:b/>
          <w:caps/>
          <w:kern w:val="0"/>
          <w14:ligatures w14:val="none"/>
        </w:rPr>
      </w:pPr>
      <w:r w:rsidRPr="00D92F2F">
        <w:rPr>
          <w:rFonts w:ascii="Arial" w:eastAsia="Times New Roman" w:hAnsi="Arial" w:cs="Arial"/>
          <w:b/>
          <w:kern w:val="0"/>
          <w14:ligatures w14:val="none"/>
        </w:rPr>
        <w:t>Fizisko personu datu apstrāde</w:t>
      </w:r>
    </w:p>
    <w:p w14:paraId="6B015866" w14:textId="1A4F0FD2" w:rsidR="003C106F" w:rsidRPr="00D92F2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D92F2F">
        <w:rPr>
          <w:rFonts w:ascii="Arial" w:eastAsia="Times New Roman" w:hAnsi="Arial" w:cs="Arial"/>
          <w:kern w:val="0"/>
          <w14:ligatures w14:val="none"/>
        </w:rPr>
        <w:t xml:space="preserve">Izsoles procesā un </w:t>
      </w:r>
      <w:r w:rsidR="006A34EA" w:rsidRPr="00D92F2F">
        <w:rPr>
          <w:rFonts w:ascii="Arial" w:eastAsia="Times New Roman" w:hAnsi="Arial" w:cs="Arial"/>
          <w:kern w:val="0"/>
          <w14:ligatures w14:val="none"/>
        </w:rPr>
        <w:t>P</w:t>
      </w:r>
      <w:r w:rsidRPr="00D92F2F">
        <w:rPr>
          <w:rFonts w:ascii="Arial" w:eastAsia="Times New Roman" w:hAnsi="Arial" w:cs="Arial"/>
          <w:kern w:val="0"/>
          <w14:ligatures w14:val="none"/>
        </w:rPr>
        <w:t xml:space="preserve">irkuma līguma izpildē Izsoles dalībnieka iesniegto fizisko personu datu pārzinis ir </w:t>
      </w:r>
      <w:r w:rsidR="008421BB" w:rsidRPr="00D92F2F">
        <w:rPr>
          <w:rFonts w:ascii="Arial" w:eastAsia="Times New Roman" w:hAnsi="Arial" w:cs="Arial"/>
          <w:snapToGrid w:val="0"/>
          <w:kern w:val="0"/>
          <w14:ligatures w14:val="none"/>
        </w:rPr>
        <w:t>SIA FINEAST</w:t>
      </w:r>
      <w:r w:rsidRPr="00D92F2F">
        <w:rPr>
          <w:rFonts w:ascii="Arial" w:eastAsia="Times New Roman" w:hAnsi="Arial" w:cs="Arial"/>
          <w:kern w:val="0"/>
          <w14:ligatures w14:val="none"/>
        </w:rPr>
        <w:t>, vienotais reģistrācijas Nr. </w:t>
      </w:r>
      <w:r w:rsidR="008421BB" w:rsidRPr="00D92F2F">
        <w:rPr>
          <w:rFonts w:ascii="Arial" w:hAnsi="Arial" w:cs="Arial"/>
          <w:lang w:eastAsia="ar-SA"/>
        </w:rPr>
        <w:t>40203050379</w:t>
      </w:r>
      <w:r w:rsidRPr="00D92F2F">
        <w:rPr>
          <w:rFonts w:ascii="Arial" w:eastAsia="Times New Roman" w:hAnsi="Arial" w:cs="Arial"/>
          <w:kern w:val="0"/>
          <w14:ligatures w14:val="none"/>
        </w:rPr>
        <w:t>, (turpmāk – Pārzinis).</w:t>
      </w:r>
    </w:p>
    <w:p w14:paraId="2DA92AA2" w14:textId="2592C9C3" w:rsidR="003C106F" w:rsidRPr="00D92F2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D92F2F">
        <w:rPr>
          <w:rFonts w:ascii="Arial" w:eastAsia="Times New Roman" w:hAnsi="Arial" w:cs="Arial"/>
          <w:kern w:val="0"/>
          <w14:ligatures w14:val="none"/>
        </w:rPr>
        <w:t xml:space="preserve">Izsoles dalībnieks, kurš iesniedz </w:t>
      </w:r>
      <w:r w:rsidR="008421BB" w:rsidRPr="00D92F2F">
        <w:rPr>
          <w:rFonts w:ascii="Arial" w:eastAsia="Times New Roman" w:hAnsi="Arial" w:cs="Arial"/>
          <w:snapToGrid w:val="0"/>
          <w:kern w:val="0"/>
          <w14:ligatures w14:val="none"/>
        </w:rPr>
        <w:t>SIA FINEAST</w:t>
      </w:r>
      <w:r w:rsidR="008421BB" w:rsidRPr="00D92F2F">
        <w:rPr>
          <w:rFonts w:ascii="Arial" w:eastAsia="Times New Roman" w:hAnsi="Arial" w:cs="Arial"/>
          <w:kern w:val="0"/>
          <w14:ligatures w14:val="none"/>
        </w:rPr>
        <w:t xml:space="preserve"> </w:t>
      </w:r>
      <w:r w:rsidRPr="00D92F2F">
        <w:rPr>
          <w:rFonts w:ascii="Arial" w:eastAsia="Times New Roman" w:hAnsi="Arial" w:cs="Arial"/>
          <w:kern w:val="0"/>
          <w14:ligatures w14:val="none"/>
        </w:rPr>
        <w:t>fiziskās personas datus, ir atbildīgs par</w:t>
      </w:r>
      <w:r w:rsidR="00E86AAC">
        <w:rPr>
          <w:rFonts w:ascii="Arial" w:eastAsia="Times New Roman" w:hAnsi="Arial" w:cs="Arial"/>
          <w:kern w:val="0"/>
          <w14:ligatures w14:val="none"/>
        </w:rPr>
        <w:t xml:space="preserve"> </w:t>
      </w:r>
      <w:r w:rsidRPr="00D92F2F">
        <w:rPr>
          <w:rFonts w:ascii="Arial" w:eastAsia="Times New Roman" w:hAnsi="Arial" w:cs="Arial"/>
          <w:kern w:val="0"/>
          <w14:ligatures w14:val="none"/>
        </w:rPr>
        <w:t>iesniedzamo datu apstrādes (iesniegšanas) tiesiskā pamata nodrošināšanu kā no savas puses Izsoles procesā un Izsoles rezultātu īstenošanas procesā iesaistīto fizisko personu datu pārzinis.</w:t>
      </w:r>
    </w:p>
    <w:p w14:paraId="4DD5482A" w14:textId="012CBCBA" w:rsidR="003C106F" w:rsidRPr="00D92F2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D92F2F">
        <w:rPr>
          <w:rFonts w:ascii="Arial" w:eastAsia="Times New Roman" w:hAnsi="Arial" w:cs="Arial"/>
          <w:kern w:val="0"/>
          <w14:ligatures w14:val="none"/>
        </w:rPr>
        <w:t>Ar informāciju par datu subjekta tiesībām un citu informāciju par personas datu apstrādi var iepazīties</w:t>
      </w:r>
      <w:r w:rsidR="008421BB" w:rsidRPr="00D92F2F">
        <w:rPr>
          <w:rFonts w:ascii="Arial" w:eastAsia="Times New Roman" w:hAnsi="Arial" w:cs="Arial"/>
          <w:kern w:val="0"/>
          <w14:ligatures w14:val="none"/>
        </w:rPr>
        <w:t xml:space="preserve"> Elektronisko izsoļu vietne </w:t>
      </w:r>
      <w:r w:rsidRPr="00D92F2F">
        <w:rPr>
          <w:rFonts w:ascii="Arial" w:eastAsia="Times New Roman" w:hAnsi="Arial" w:cs="Arial"/>
          <w:kern w:val="0"/>
          <w14:ligatures w14:val="none"/>
        </w:rPr>
        <w:t xml:space="preserve">privātuma politikā, kas ir pieejama interneta vietnē </w:t>
      </w:r>
      <w:hyperlink r:id="rId14" w:history="1">
        <w:r w:rsidR="008421BB" w:rsidRPr="00D92F2F">
          <w:rPr>
            <w:rStyle w:val="af5"/>
            <w:rFonts w:ascii="Arial" w:hAnsi="Arial" w:cs="Arial"/>
          </w:rPr>
          <w:t>https://izsoles.ta.gov.lv</w:t>
        </w:r>
      </w:hyperlink>
      <w:r w:rsidRPr="00D92F2F">
        <w:rPr>
          <w:rFonts w:ascii="Arial" w:eastAsia="Times New Roman" w:hAnsi="Arial" w:cs="Arial"/>
          <w:kern w:val="0"/>
          <w14:ligatures w14:val="none"/>
        </w:rPr>
        <w:t xml:space="preserve"> sadaļā Privātuma politika.</w:t>
      </w:r>
    </w:p>
    <w:p w14:paraId="0A3E5FC2" w14:textId="77777777" w:rsidR="003C106F" w:rsidRPr="00D92F2F" w:rsidRDefault="003C106F" w:rsidP="003C106F">
      <w:pPr>
        <w:spacing w:after="0" w:line="276" w:lineRule="auto"/>
        <w:ind w:left="360"/>
        <w:jc w:val="both"/>
        <w:rPr>
          <w:rFonts w:ascii="Arial" w:eastAsia="Times New Roman" w:hAnsi="Arial" w:cs="Arial"/>
          <w:b/>
          <w:caps/>
          <w:kern w:val="0"/>
          <w14:ligatures w14:val="none"/>
        </w:rPr>
      </w:pPr>
    </w:p>
    <w:p w14:paraId="15EC498E" w14:textId="77777777" w:rsidR="003C106F" w:rsidRPr="00D92F2F" w:rsidRDefault="003C106F" w:rsidP="003C106F">
      <w:pPr>
        <w:numPr>
          <w:ilvl w:val="0"/>
          <w:numId w:val="1"/>
        </w:numPr>
        <w:spacing w:after="0" w:line="276" w:lineRule="auto"/>
        <w:ind w:hanging="502"/>
        <w:jc w:val="both"/>
        <w:rPr>
          <w:rFonts w:ascii="Arial" w:eastAsia="Times New Roman" w:hAnsi="Arial" w:cs="Arial"/>
          <w:b/>
          <w:bCs/>
          <w:kern w:val="0"/>
          <w14:ligatures w14:val="none"/>
        </w:rPr>
      </w:pPr>
      <w:bookmarkStart w:id="13" w:name="_Hlk113288803"/>
      <w:r w:rsidRPr="00D92F2F">
        <w:rPr>
          <w:rFonts w:ascii="Arial" w:eastAsia="Times New Roman" w:hAnsi="Arial" w:cs="Arial"/>
          <w:b/>
          <w:bCs/>
          <w:kern w:val="0"/>
          <w14:ligatures w14:val="none"/>
        </w:rPr>
        <w:t>Citi noteikumi</w:t>
      </w:r>
    </w:p>
    <w:p w14:paraId="24CE8948" w14:textId="77777777" w:rsidR="003C106F" w:rsidRPr="00D92F2F" w:rsidRDefault="003C106F" w:rsidP="003C106F">
      <w:pPr>
        <w:numPr>
          <w:ilvl w:val="1"/>
          <w:numId w:val="1"/>
        </w:numPr>
        <w:spacing w:after="0" w:line="276" w:lineRule="auto"/>
        <w:ind w:left="567" w:hanging="567"/>
        <w:jc w:val="both"/>
        <w:rPr>
          <w:rFonts w:ascii="Arial" w:eastAsia="Times New Roman" w:hAnsi="Arial" w:cs="Arial"/>
          <w:kern w:val="0"/>
          <w14:ligatures w14:val="none"/>
        </w:rPr>
      </w:pPr>
      <w:r w:rsidRPr="00D92F2F">
        <w:rPr>
          <w:rFonts w:ascii="Arial" w:eastAsia="Times New Roman" w:hAnsi="Arial" w:cs="Arial"/>
          <w:kern w:val="0"/>
          <w14:ligatures w14:val="none"/>
        </w:rPr>
        <w:t xml:space="preserve">Piekrītot šiem noteikumiem, vietnes lietotājs apliecina, ka ir iepazinies un apņemas ievērot Ministru kabineta 2015.gada 16.jūnija noteikumus Nr.318 “Elektronisko izsoļu vietnes noteikumi”, portālā publicētos vispārīgos izsoles norises noteikumus </w:t>
      </w:r>
      <w:hyperlink r:id="rId15" w:history="1">
        <w:bookmarkStart w:id="14" w:name="_Hlk224794976"/>
        <w:bookmarkStart w:id="15" w:name="_Hlk224794967"/>
        <w:r w:rsidRPr="00D92F2F">
          <w:rPr>
            <w:rFonts w:ascii="Arial" w:eastAsia="Times New Roman" w:hAnsi="Arial" w:cs="Arial"/>
            <w:color w:val="0000FF"/>
            <w:kern w:val="0"/>
            <w:u w:val="single"/>
            <w14:ligatures w14:val="none"/>
          </w:rPr>
          <w:t>https://izsoles.</w:t>
        </w:r>
        <w:r w:rsidRPr="00D92F2F">
          <w:rPr>
            <w:rFonts w:ascii="Arial" w:eastAsia="Times New Roman" w:hAnsi="Arial" w:cs="Arial"/>
            <w:color w:val="0000FF"/>
            <w:kern w:val="0"/>
            <w:u w:val="single"/>
            <w14:ligatures w14:val="none"/>
          </w:rPr>
          <w:t>t</w:t>
        </w:r>
        <w:r w:rsidRPr="00D92F2F">
          <w:rPr>
            <w:rFonts w:ascii="Arial" w:eastAsia="Times New Roman" w:hAnsi="Arial" w:cs="Arial"/>
            <w:color w:val="0000FF"/>
            <w:kern w:val="0"/>
            <w:u w:val="single"/>
            <w14:ligatures w14:val="none"/>
          </w:rPr>
          <w:t>a.gov.lv</w:t>
        </w:r>
        <w:bookmarkEnd w:id="14"/>
        <w:r w:rsidRPr="00D92F2F">
          <w:rPr>
            <w:rFonts w:ascii="Arial" w:eastAsia="Times New Roman" w:hAnsi="Arial" w:cs="Arial"/>
            <w:color w:val="0000FF"/>
            <w:kern w:val="0"/>
            <w:u w:val="single"/>
            <w14:ligatures w14:val="none"/>
          </w:rPr>
          <w:t>/</w:t>
        </w:r>
        <w:bookmarkEnd w:id="15"/>
        <w:r w:rsidRPr="00D92F2F">
          <w:rPr>
            <w:rFonts w:ascii="Arial" w:eastAsia="Times New Roman" w:hAnsi="Arial" w:cs="Arial"/>
            <w:color w:val="0000FF"/>
            <w:kern w:val="0"/>
            <w:u w:val="single"/>
            <w14:ligatures w14:val="none"/>
          </w:rPr>
          <w:t>noteikumi/1</w:t>
        </w:r>
      </w:hyperlink>
      <w:r w:rsidRPr="00D92F2F">
        <w:rPr>
          <w:rFonts w:ascii="Arial" w:eastAsia="Times New Roman" w:hAnsi="Arial" w:cs="Arial"/>
          <w:kern w:val="0"/>
          <w14:ligatures w14:val="none"/>
        </w:rPr>
        <w:t>, šajos noteikumos un citos normatīvajos aktos noteikto kārtību, kas regulē elektronisko izsoļu norisi.</w:t>
      </w:r>
    </w:p>
    <w:p w14:paraId="22754794" w14:textId="77777777" w:rsidR="003C106F" w:rsidRPr="00D92F2F" w:rsidRDefault="003C106F" w:rsidP="003C106F">
      <w:pPr>
        <w:spacing w:after="0" w:line="276" w:lineRule="auto"/>
        <w:jc w:val="both"/>
        <w:rPr>
          <w:rFonts w:ascii="Arial" w:eastAsia="Times New Roman" w:hAnsi="Arial" w:cs="Arial"/>
          <w:kern w:val="0"/>
          <w14:ligatures w14:val="none"/>
        </w:rPr>
      </w:pPr>
    </w:p>
    <w:p w14:paraId="0847C9FE" w14:textId="77777777" w:rsidR="003C106F" w:rsidRPr="00D92F2F" w:rsidRDefault="003C106F" w:rsidP="003C106F">
      <w:pPr>
        <w:numPr>
          <w:ilvl w:val="0"/>
          <w:numId w:val="1"/>
        </w:numPr>
        <w:spacing w:after="0" w:line="276" w:lineRule="auto"/>
        <w:ind w:hanging="502"/>
        <w:jc w:val="both"/>
        <w:rPr>
          <w:rFonts w:ascii="Arial" w:eastAsia="Times New Roman" w:hAnsi="Arial" w:cs="Arial"/>
          <w:b/>
          <w:caps/>
          <w:kern w:val="0"/>
          <w14:ligatures w14:val="none"/>
        </w:rPr>
      </w:pPr>
      <w:r w:rsidRPr="00D92F2F">
        <w:rPr>
          <w:rFonts w:ascii="Arial" w:eastAsia="Times New Roman" w:hAnsi="Arial" w:cs="Arial"/>
          <w:b/>
          <w:kern w:val="0"/>
          <w14:ligatures w14:val="none"/>
        </w:rPr>
        <w:t>Pielikumi</w:t>
      </w:r>
      <w:bookmarkEnd w:id="13"/>
      <w:r w:rsidRPr="00D92F2F">
        <w:rPr>
          <w:rFonts w:ascii="Arial" w:eastAsia="Times New Roman" w:hAnsi="Arial" w:cs="Arial"/>
          <w:b/>
          <w:kern w:val="0"/>
          <w14:ligatures w14:val="none"/>
        </w:rPr>
        <w:t>:</w:t>
      </w:r>
    </w:p>
    <w:p w14:paraId="451CC4DA" w14:textId="77777777" w:rsidR="003C106F" w:rsidRPr="00D92F2F" w:rsidRDefault="003C106F" w:rsidP="003C106F">
      <w:pPr>
        <w:spacing w:after="80" w:line="276" w:lineRule="auto"/>
        <w:contextualSpacing/>
        <w:jc w:val="both"/>
        <w:rPr>
          <w:rFonts w:ascii="Arial" w:eastAsiaTheme="majorEastAsia" w:hAnsi="Arial" w:cs="Arial"/>
          <w:b/>
          <w:spacing w:val="-10"/>
          <w:kern w:val="28"/>
          <w14:ligatures w14:val="none"/>
        </w:rPr>
      </w:pPr>
      <w:r w:rsidRPr="00D92F2F">
        <w:rPr>
          <w:rFonts w:ascii="Arial" w:eastAsiaTheme="majorEastAsia" w:hAnsi="Arial" w:cs="Arial"/>
          <w:spacing w:val="-10"/>
          <w:kern w:val="28"/>
          <w14:ligatures w14:val="none"/>
        </w:rPr>
        <w:t>Pielikums Nr.1 – Pirkuma līguma projekts;</w:t>
      </w:r>
    </w:p>
    <w:p w14:paraId="7A96694E" w14:textId="77777777" w:rsidR="003C106F" w:rsidRPr="00D92F2F" w:rsidRDefault="003C106F" w:rsidP="003C106F">
      <w:pPr>
        <w:spacing w:after="0" w:line="240" w:lineRule="auto"/>
        <w:jc w:val="both"/>
        <w:rPr>
          <w:rFonts w:ascii="Arial" w:eastAsia="Times New Roman" w:hAnsi="Arial" w:cs="Arial"/>
          <w:kern w:val="0"/>
          <w14:ligatures w14:val="none"/>
        </w:rPr>
      </w:pPr>
    </w:p>
    <w:p w14:paraId="138905B2" w14:textId="77777777" w:rsidR="00130183" w:rsidRPr="00D92F2F" w:rsidRDefault="00130183">
      <w:pPr>
        <w:rPr>
          <w:rFonts w:ascii="Arial" w:hAnsi="Arial" w:cs="Arial"/>
        </w:rPr>
      </w:pPr>
    </w:p>
    <w:sectPr w:rsidR="00130183" w:rsidRPr="00D92F2F" w:rsidSect="003C106F">
      <w:footerReference w:type="even" r:id="rId16"/>
      <w:footerReference w:type="default" r:id="rId17"/>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12E62" w14:textId="77777777" w:rsidR="00CA13A6" w:rsidRDefault="00CA13A6">
      <w:pPr>
        <w:spacing w:after="0" w:line="240" w:lineRule="auto"/>
      </w:pPr>
      <w:r>
        <w:separator/>
      </w:r>
    </w:p>
  </w:endnote>
  <w:endnote w:type="continuationSeparator" w:id="0">
    <w:p w14:paraId="0F168BC3" w14:textId="77777777" w:rsidR="00CA13A6" w:rsidRDefault="00CA1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28174" w14:textId="77777777" w:rsidR="003C106F" w:rsidRDefault="003C106F" w:rsidP="00980409">
    <w:pPr>
      <w:pStyle w:val="ac"/>
      <w:framePr w:wrap="around" w:vAnchor="text" w:hAnchor="margin" w:xAlign="right" w:y="1"/>
      <w:rPr>
        <w:rStyle w:val="ae"/>
        <w:rFonts w:eastAsiaTheme="majorEastAsia"/>
      </w:rPr>
    </w:pPr>
    <w:r>
      <w:rPr>
        <w:rStyle w:val="ae"/>
        <w:rFonts w:eastAsiaTheme="majorEastAsia"/>
      </w:rPr>
      <w:fldChar w:fldCharType="begin"/>
    </w:r>
    <w:r>
      <w:rPr>
        <w:rStyle w:val="ae"/>
        <w:rFonts w:eastAsiaTheme="majorEastAsia"/>
      </w:rPr>
      <w:instrText xml:space="preserve">PAGE  </w:instrText>
    </w:r>
    <w:r>
      <w:rPr>
        <w:rStyle w:val="ae"/>
        <w:rFonts w:eastAsiaTheme="majorEastAsia"/>
      </w:rPr>
      <w:fldChar w:fldCharType="end"/>
    </w:r>
  </w:p>
  <w:p w14:paraId="0BDD34EE" w14:textId="77777777" w:rsidR="003C106F" w:rsidRDefault="003C106F" w:rsidP="00767C8A">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BC22B" w14:textId="77777777" w:rsidR="003C106F" w:rsidRPr="00213BCC" w:rsidRDefault="003C106F" w:rsidP="00980409">
    <w:pPr>
      <w:pStyle w:val="ac"/>
      <w:framePr w:wrap="around" w:vAnchor="text" w:hAnchor="margin" w:xAlign="right" w:y="1"/>
      <w:rPr>
        <w:rStyle w:val="ae"/>
        <w:rFonts w:eastAsiaTheme="majorEastAsia"/>
        <w:sz w:val="18"/>
        <w:szCs w:val="18"/>
      </w:rPr>
    </w:pPr>
    <w:r w:rsidRPr="00213BCC">
      <w:rPr>
        <w:rStyle w:val="ae"/>
        <w:rFonts w:eastAsiaTheme="majorEastAsia"/>
        <w:sz w:val="18"/>
        <w:szCs w:val="18"/>
      </w:rPr>
      <w:fldChar w:fldCharType="begin"/>
    </w:r>
    <w:r w:rsidRPr="00213BCC">
      <w:rPr>
        <w:rStyle w:val="ae"/>
        <w:rFonts w:eastAsiaTheme="majorEastAsia"/>
        <w:sz w:val="18"/>
        <w:szCs w:val="18"/>
      </w:rPr>
      <w:instrText xml:space="preserve">PAGE  </w:instrText>
    </w:r>
    <w:r w:rsidRPr="00213BCC">
      <w:rPr>
        <w:rStyle w:val="ae"/>
        <w:rFonts w:eastAsiaTheme="majorEastAsia"/>
        <w:sz w:val="18"/>
        <w:szCs w:val="18"/>
      </w:rPr>
      <w:fldChar w:fldCharType="separate"/>
    </w:r>
    <w:r w:rsidRPr="00213BCC">
      <w:rPr>
        <w:rStyle w:val="ae"/>
        <w:rFonts w:eastAsiaTheme="majorEastAsia"/>
        <w:noProof/>
        <w:sz w:val="18"/>
        <w:szCs w:val="18"/>
      </w:rPr>
      <w:t>4</w:t>
    </w:r>
    <w:r w:rsidRPr="00213BCC">
      <w:rPr>
        <w:rStyle w:val="ae"/>
        <w:rFonts w:eastAsiaTheme="majorEastAsia"/>
        <w:sz w:val="18"/>
        <w:szCs w:val="18"/>
      </w:rPr>
      <w:fldChar w:fldCharType="end"/>
    </w:r>
  </w:p>
  <w:p w14:paraId="7614AC22" w14:textId="77777777" w:rsidR="003C106F" w:rsidRPr="008152C9" w:rsidRDefault="003C106F" w:rsidP="00767C8A">
    <w:pPr>
      <w:pStyle w:val="ac"/>
      <w:ind w:right="360"/>
      <w:jc w:val="center"/>
    </w:pPr>
  </w:p>
  <w:p w14:paraId="121C7D41" w14:textId="77777777" w:rsidR="003C106F" w:rsidRDefault="003C106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184BC" w14:textId="77777777" w:rsidR="00CA13A6" w:rsidRDefault="00CA13A6">
      <w:pPr>
        <w:spacing w:after="0" w:line="240" w:lineRule="auto"/>
      </w:pPr>
      <w:r>
        <w:separator/>
      </w:r>
    </w:p>
  </w:footnote>
  <w:footnote w:type="continuationSeparator" w:id="0">
    <w:p w14:paraId="7F8828E8" w14:textId="77777777" w:rsidR="00CA13A6" w:rsidRDefault="00CA13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E563C"/>
    <w:multiLevelType w:val="multilevel"/>
    <w:tmpl w:val="4D308AC6"/>
    <w:lvl w:ilvl="0">
      <w:start w:val="1"/>
      <w:numFmt w:val="decimal"/>
      <w:lvlText w:val="%1."/>
      <w:lvlJc w:val="left"/>
      <w:pPr>
        <w:tabs>
          <w:tab w:val="num" w:pos="502"/>
        </w:tabs>
        <w:ind w:left="502" w:hanging="360"/>
      </w:pPr>
      <w:rPr>
        <w:rFonts w:hint="default"/>
        <w:b/>
      </w:rPr>
    </w:lvl>
    <w:lvl w:ilvl="1">
      <w:start w:val="1"/>
      <w:numFmt w:val="decimal"/>
      <w:lvlText w:val="%1.%2."/>
      <w:lvlJc w:val="left"/>
      <w:pPr>
        <w:tabs>
          <w:tab w:val="num" w:pos="858"/>
        </w:tabs>
        <w:ind w:left="858" w:hanging="432"/>
      </w:pPr>
      <w:rPr>
        <w:rFonts w:hint="default"/>
        <w:b w:val="0"/>
        <w:i w:val="0"/>
        <w:sz w:val="22"/>
        <w:szCs w:val="22"/>
      </w:rPr>
    </w:lvl>
    <w:lvl w:ilvl="2">
      <w:start w:val="1"/>
      <w:numFmt w:val="decimal"/>
      <w:lvlText w:val="%1.%2.%3."/>
      <w:lvlJc w:val="left"/>
      <w:pPr>
        <w:tabs>
          <w:tab w:val="num" w:pos="1582"/>
        </w:tabs>
        <w:ind w:left="1366" w:hanging="504"/>
      </w:pPr>
      <w:rPr>
        <w:rFonts w:hint="default"/>
        <w:b w:val="0"/>
      </w:rPr>
    </w:lvl>
    <w:lvl w:ilvl="3">
      <w:start w:val="1"/>
      <w:numFmt w:val="decimal"/>
      <w:lvlText w:val="%1.%2.%3.%4."/>
      <w:lvlJc w:val="left"/>
      <w:pPr>
        <w:tabs>
          <w:tab w:val="num" w:pos="1942"/>
        </w:tabs>
        <w:ind w:left="1870" w:hanging="648"/>
      </w:pPr>
      <w:rPr>
        <w:rFonts w:hint="default"/>
        <w:b w:val="0"/>
      </w:rPr>
    </w:lvl>
    <w:lvl w:ilvl="4">
      <w:start w:val="1"/>
      <w:numFmt w:val="decimal"/>
      <w:lvlText w:val="%1.%2.%3.%4.%5."/>
      <w:lvlJc w:val="left"/>
      <w:pPr>
        <w:tabs>
          <w:tab w:val="num" w:pos="2662"/>
        </w:tabs>
        <w:ind w:left="2374" w:hanging="792"/>
      </w:pPr>
      <w:rPr>
        <w:rFonts w:hint="default"/>
      </w:rPr>
    </w:lvl>
    <w:lvl w:ilvl="5">
      <w:start w:val="1"/>
      <w:numFmt w:val="decimal"/>
      <w:lvlText w:val="%1.%2.%3.%4.%5.%6."/>
      <w:lvlJc w:val="left"/>
      <w:pPr>
        <w:tabs>
          <w:tab w:val="num" w:pos="3022"/>
        </w:tabs>
        <w:ind w:left="2878" w:hanging="936"/>
      </w:pPr>
      <w:rPr>
        <w:rFonts w:hint="default"/>
      </w:rPr>
    </w:lvl>
    <w:lvl w:ilvl="6">
      <w:start w:val="1"/>
      <w:numFmt w:val="decimal"/>
      <w:lvlText w:val="%1.%2.%3.%4.%5.%6.%7."/>
      <w:lvlJc w:val="left"/>
      <w:pPr>
        <w:tabs>
          <w:tab w:val="num" w:pos="3742"/>
        </w:tabs>
        <w:ind w:left="3382" w:hanging="1080"/>
      </w:pPr>
      <w:rPr>
        <w:rFonts w:hint="default"/>
      </w:rPr>
    </w:lvl>
    <w:lvl w:ilvl="7">
      <w:start w:val="1"/>
      <w:numFmt w:val="decimal"/>
      <w:lvlText w:val="%1.%2.%3.%4.%5.%6.%7.%8."/>
      <w:lvlJc w:val="left"/>
      <w:pPr>
        <w:tabs>
          <w:tab w:val="num" w:pos="4102"/>
        </w:tabs>
        <w:ind w:left="3886" w:hanging="1224"/>
      </w:pPr>
      <w:rPr>
        <w:rFonts w:hint="default"/>
      </w:rPr>
    </w:lvl>
    <w:lvl w:ilvl="8">
      <w:start w:val="1"/>
      <w:numFmt w:val="decimal"/>
      <w:lvlText w:val="%1.%2.%3.%4.%5.%6.%7.%8.%9."/>
      <w:lvlJc w:val="left"/>
      <w:pPr>
        <w:tabs>
          <w:tab w:val="num" w:pos="4822"/>
        </w:tabs>
        <w:ind w:left="4462" w:hanging="1440"/>
      </w:pPr>
      <w:rPr>
        <w:rFonts w:hint="default"/>
      </w:rPr>
    </w:lvl>
  </w:abstractNum>
  <w:num w:numId="1" w16cid:durableId="757483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06F"/>
    <w:rsid w:val="00023854"/>
    <w:rsid w:val="000475FD"/>
    <w:rsid w:val="00065898"/>
    <w:rsid w:val="00074529"/>
    <w:rsid w:val="000C74D7"/>
    <w:rsid w:val="00130183"/>
    <w:rsid w:val="001848EA"/>
    <w:rsid w:val="001D238F"/>
    <w:rsid w:val="0020689F"/>
    <w:rsid w:val="00235063"/>
    <w:rsid w:val="002C4A93"/>
    <w:rsid w:val="003A1DC8"/>
    <w:rsid w:val="003C106F"/>
    <w:rsid w:val="00401BD9"/>
    <w:rsid w:val="00462516"/>
    <w:rsid w:val="00517B76"/>
    <w:rsid w:val="0059744D"/>
    <w:rsid w:val="006A34EA"/>
    <w:rsid w:val="00756F43"/>
    <w:rsid w:val="007571F1"/>
    <w:rsid w:val="008421BB"/>
    <w:rsid w:val="008672FC"/>
    <w:rsid w:val="008E2E52"/>
    <w:rsid w:val="00982002"/>
    <w:rsid w:val="00A51A4C"/>
    <w:rsid w:val="00A556F2"/>
    <w:rsid w:val="00A56B89"/>
    <w:rsid w:val="00B902C4"/>
    <w:rsid w:val="00B97395"/>
    <w:rsid w:val="00BA4D33"/>
    <w:rsid w:val="00BA5803"/>
    <w:rsid w:val="00CA13A6"/>
    <w:rsid w:val="00CB0C5E"/>
    <w:rsid w:val="00CE6009"/>
    <w:rsid w:val="00D92F2F"/>
    <w:rsid w:val="00E86AAC"/>
    <w:rsid w:val="00ED2DC8"/>
    <w:rsid w:val="00ED6D56"/>
    <w:rsid w:val="00F30DDA"/>
    <w:rsid w:val="00FB3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78FE"/>
  <w15:chartTrackingRefBased/>
  <w15:docId w15:val="{CE8FE4D3-998F-445D-BB64-799FACFE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C10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C10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C10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C10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C10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C10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C10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C10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C10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10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C10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C10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C10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C10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C10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C106F"/>
    <w:rPr>
      <w:rFonts w:eastAsiaTheme="majorEastAsia" w:cstheme="majorBidi"/>
      <w:color w:val="595959" w:themeColor="text1" w:themeTint="A6"/>
    </w:rPr>
  </w:style>
  <w:style w:type="character" w:customStyle="1" w:styleId="80">
    <w:name w:val="Заголовок 8 Знак"/>
    <w:basedOn w:val="a0"/>
    <w:link w:val="8"/>
    <w:uiPriority w:val="9"/>
    <w:semiHidden/>
    <w:rsid w:val="003C10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C106F"/>
    <w:rPr>
      <w:rFonts w:eastAsiaTheme="majorEastAsia" w:cstheme="majorBidi"/>
      <w:color w:val="272727" w:themeColor="text1" w:themeTint="D8"/>
    </w:rPr>
  </w:style>
  <w:style w:type="paragraph" w:styleId="a3">
    <w:name w:val="Title"/>
    <w:basedOn w:val="a"/>
    <w:next w:val="a"/>
    <w:link w:val="a4"/>
    <w:uiPriority w:val="10"/>
    <w:qFormat/>
    <w:rsid w:val="003C10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C10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10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C10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C106F"/>
    <w:pPr>
      <w:spacing w:before="160"/>
      <w:jc w:val="center"/>
    </w:pPr>
    <w:rPr>
      <w:i/>
      <w:iCs/>
      <w:color w:val="404040" w:themeColor="text1" w:themeTint="BF"/>
    </w:rPr>
  </w:style>
  <w:style w:type="character" w:customStyle="1" w:styleId="22">
    <w:name w:val="Цитата 2 Знак"/>
    <w:basedOn w:val="a0"/>
    <w:link w:val="21"/>
    <w:uiPriority w:val="29"/>
    <w:rsid w:val="003C106F"/>
    <w:rPr>
      <w:i/>
      <w:iCs/>
      <w:color w:val="404040" w:themeColor="text1" w:themeTint="BF"/>
    </w:rPr>
  </w:style>
  <w:style w:type="paragraph" w:styleId="a7">
    <w:name w:val="List Paragraph"/>
    <w:basedOn w:val="a"/>
    <w:uiPriority w:val="34"/>
    <w:qFormat/>
    <w:rsid w:val="003C106F"/>
    <w:pPr>
      <w:ind w:left="720"/>
      <w:contextualSpacing/>
    </w:pPr>
  </w:style>
  <w:style w:type="character" w:styleId="a8">
    <w:name w:val="Intense Emphasis"/>
    <w:basedOn w:val="a0"/>
    <w:uiPriority w:val="21"/>
    <w:qFormat/>
    <w:rsid w:val="003C106F"/>
    <w:rPr>
      <w:i/>
      <w:iCs/>
      <w:color w:val="0F4761" w:themeColor="accent1" w:themeShade="BF"/>
    </w:rPr>
  </w:style>
  <w:style w:type="paragraph" w:styleId="a9">
    <w:name w:val="Intense Quote"/>
    <w:basedOn w:val="a"/>
    <w:next w:val="a"/>
    <w:link w:val="aa"/>
    <w:uiPriority w:val="30"/>
    <w:qFormat/>
    <w:rsid w:val="003C10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C106F"/>
    <w:rPr>
      <w:i/>
      <w:iCs/>
      <w:color w:val="0F4761" w:themeColor="accent1" w:themeShade="BF"/>
    </w:rPr>
  </w:style>
  <w:style w:type="character" w:styleId="ab">
    <w:name w:val="Intense Reference"/>
    <w:basedOn w:val="a0"/>
    <w:uiPriority w:val="32"/>
    <w:qFormat/>
    <w:rsid w:val="003C106F"/>
    <w:rPr>
      <w:b/>
      <w:bCs/>
      <w:smallCaps/>
      <w:color w:val="0F4761" w:themeColor="accent1" w:themeShade="BF"/>
      <w:spacing w:val="5"/>
    </w:rPr>
  </w:style>
  <w:style w:type="paragraph" w:styleId="ac">
    <w:name w:val="footer"/>
    <w:basedOn w:val="a"/>
    <w:link w:val="ad"/>
    <w:uiPriority w:val="99"/>
    <w:semiHidden/>
    <w:unhideWhenUsed/>
    <w:rsid w:val="003C106F"/>
    <w:pPr>
      <w:tabs>
        <w:tab w:val="center" w:pos="4153"/>
        <w:tab w:val="right" w:pos="8306"/>
      </w:tabs>
      <w:spacing w:after="0" w:line="240" w:lineRule="auto"/>
    </w:pPr>
  </w:style>
  <w:style w:type="character" w:customStyle="1" w:styleId="ad">
    <w:name w:val="Нижний колонтитул Знак"/>
    <w:basedOn w:val="a0"/>
    <w:link w:val="ac"/>
    <w:uiPriority w:val="99"/>
    <w:semiHidden/>
    <w:rsid w:val="003C106F"/>
  </w:style>
  <w:style w:type="character" w:styleId="ae">
    <w:name w:val="page number"/>
    <w:basedOn w:val="a0"/>
    <w:rsid w:val="003C106F"/>
  </w:style>
  <w:style w:type="paragraph" w:styleId="af">
    <w:name w:val="Revision"/>
    <w:hidden/>
    <w:uiPriority w:val="99"/>
    <w:semiHidden/>
    <w:rsid w:val="001D238F"/>
    <w:pPr>
      <w:spacing w:after="0" w:line="240" w:lineRule="auto"/>
    </w:pPr>
  </w:style>
  <w:style w:type="character" w:styleId="af0">
    <w:name w:val="annotation reference"/>
    <w:basedOn w:val="a0"/>
    <w:uiPriority w:val="99"/>
    <w:semiHidden/>
    <w:unhideWhenUsed/>
    <w:rsid w:val="00462516"/>
    <w:rPr>
      <w:sz w:val="16"/>
      <w:szCs w:val="16"/>
    </w:rPr>
  </w:style>
  <w:style w:type="paragraph" w:styleId="af1">
    <w:name w:val="annotation text"/>
    <w:basedOn w:val="a"/>
    <w:link w:val="af2"/>
    <w:uiPriority w:val="99"/>
    <w:unhideWhenUsed/>
    <w:rsid w:val="00462516"/>
    <w:pPr>
      <w:spacing w:line="240" w:lineRule="auto"/>
    </w:pPr>
    <w:rPr>
      <w:sz w:val="20"/>
      <w:szCs w:val="20"/>
    </w:rPr>
  </w:style>
  <w:style w:type="character" w:customStyle="1" w:styleId="af2">
    <w:name w:val="Текст примечания Знак"/>
    <w:basedOn w:val="a0"/>
    <w:link w:val="af1"/>
    <w:uiPriority w:val="99"/>
    <w:rsid w:val="00462516"/>
    <w:rPr>
      <w:sz w:val="20"/>
      <w:szCs w:val="20"/>
    </w:rPr>
  </w:style>
  <w:style w:type="paragraph" w:styleId="af3">
    <w:name w:val="annotation subject"/>
    <w:basedOn w:val="af1"/>
    <w:next w:val="af1"/>
    <w:link w:val="af4"/>
    <w:uiPriority w:val="99"/>
    <w:semiHidden/>
    <w:unhideWhenUsed/>
    <w:rsid w:val="00462516"/>
    <w:rPr>
      <w:b/>
      <w:bCs/>
    </w:rPr>
  </w:style>
  <w:style w:type="character" w:customStyle="1" w:styleId="af4">
    <w:name w:val="Тема примечания Знак"/>
    <w:basedOn w:val="af2"/>
    <w:link w:val="af3"/>
    <w:uiPriority w:val="99"/>
    <w:semiHidden/>
    <w:rsid w:val="00462516"/>
    <w:rPr>
      <w:b/>
      <w:bCs/>
      <w:sz w:val="20"/>
      <w:szCs w:val="20"/>
    </w:rPr>
  </w:style>
  <w:style w:type="character" w:customStyle="1" w:styleId="style3">
    <w:name w:val="style3"/>
    <w:basedOn w:val="a0"/>
    <w:rsid w:val="00756F43"/>
  </w:style>
  <w:style w:type="character" w:styleId="af5">
    <w:name w:val="Hyperlink"/>
    <w:basedOn w:val="a0"/>
    <w:uiPriority w:val="99"/>
    <w:unhideWhenUsed/>
    <w:rsid w:val="008421BB"/>
    <w:rPr>
      <w:color w:val="467886" w:themeColor="hyperlink"/>
      <w:u w:val="single"/>
    </w:rPr>
  </w:style>
  <w:style w:type="character" w:styleId="af6">
    <w:name w:val="Unresolved Mention"/>
    <w:basedOn w:val="a0"/>
    <w:uiPriority w:val="99"/>
    <w:semiHidden/>
    <w:unhideWhenUsed/>
    <w:rsid w:val="00842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tvija.lv" TargetMode="External"/><Relationship Id="rId5" Type="http://schemas.openxmlformats.org/officeDocument/2006/relationships/footnotes" Target="footnotes.xml"/><Relationship Id="rId15" Type="http://schemas.openxmlformats.org/officeDocument/2006/relationships/hyperlink" Target="https://izsoles.ta.gov.lv/noteikumi/1" TargetMode="External"/><Relationship Id="rId10" Type="http://schemas.openxmlformats.org/officeDocument/2006/relationships/hyperlink" Target="https://izsoles.ta.gov.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privatuma-polit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1854</Words>
  <Characters>10568</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Irbe</dc:creator>
  <cp:keywords/>
  <dc:description/>
  <cp:lastModifiedBy>workinglatvia@gmail.com</cp:lastModifiedBy>
  <cp:revision>2</cp:revision>
  <dcterms:created xsi:type="dcterms:W3CDTF">2026-05-01T04:52:00Z</dcterms:created>
  <dcterms:modified xsi:type="dcterms:W3CDTF">2026-05-01T04:52:00Z</dcterms:modified>
</cp:coreProperties>
</file>