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EF572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w:t>
      </w:r>
      <w:r w:rsidRPr="00A41E07">
        <w:rPr>
          <w:noProof/>
          <w:sz w:val="24"/>
          <w:szCs w:val="20"/>
          <w:lang w:val="lv-LV"/>
        </w:rPr>
        <w:t>KUMS</w:t>
      </w:r>
    </w:p>
    <w:p w:rsidR="00CE6F80" w:rsidRPr="00A41E07" w:rsidRDefault="00EF572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520A0E" w:rsidRPr="00A41E07">
        <w:rPr>
          <w:noProof/>
          <w:sz w:val="24"/>
          <w:szCs w:val="20"/>
          <w:lang w:val="lv-LV"/>
        </w:rPr>
        <w:t>Nodrošinājuma valsts aģentūras</w:t>
      </w:r>
    </w:p>
    <w:p w:rsidR="00CE6F80" w:rsidRDefault="00EF572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15.04.2026. rīkojum</w:t>
      </w:r>
      <w:r w:rsidR="0093424A">
        <w:rPr>
          <w:noProof/>
          <w:sz w:val="24"/>
          <w:szCs w:val="20"/>
          <w:lang w:val="lv-LV"/>
        </w:rPr>
        <w:t>u</w:t>
      </w:r>
      <w:r w:rsidRPr="00A41E07">
        <w:rPr>
          <w:noProof/>
          <w:sz w:val="24"/>
          <w:szCs w:val="20"/>
          <w:lang w:val="lv-LV"/>
        </w:rPr>
        <w:t xml:space="preserve"> Nr. 372</w:t>
      </w:r>
    </w:p>
    <w:p w:rsidR="00C72072" w:rsidRPr="00A67565" w:rsidRDefault="00C7207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72072" w:rsidRPr="00C72072" w:rsidRDefault="00EF572B" w:rsidP="00C72072">
      <w:pPr>
        <w:keepNext/>
        <w:spacing w:line="240" w:lineRule="auto"/>
        <w:jc w:val="center"/>
        <w:outlineLvl w:val="0"/>
        <w:rPr>
          <w:rFonts w:eastAsia="Times New Roman"/>
          <w:b/>
          <w:sz w:val="32"/>
          <w:szCs w:val="32"/>
          <w:lang w:val="lv-LV"/>
        </w:rPr>
      </w:pPr>
      <w:r w:rsidRPr="00C72072">
        <w:rPr>
          <w:rFonts w:eastAsia="Times New Roman"/>
          <w:b/>
          <w:caps/>
          <w:sz w:val="32"/>
          <w:szCs w:val="32"/>
          <w:lang w:val="lv-LV"/>
        </w:rPr>
        <w:t>“</w:t>
      </w:r>
      <w:r w:rsidRPr="00C72072">
        <w:rPr>
          <w:rFonts w:eastAsia="Times New Roman"/>
          <w:b/>
          <w:sz w:val="32"/>
          <w:szCs w:val="32"/>
          <w:lang w:val="lv-LV"/>
        </w:rPr>
        <w:t xml:space="preserve">AUTOMOBIĻU REZERVES DAĻAS ” </w:t>
      </w:r>
    </w:p>
    <w:p w:rsidR="00C72072" w:rsidRPr="00C72072" w:rsidRDefault="00EF572B" w:rsidP="00C72072">
      <w:pPr>
        <w:keepNext/>
        <w:spacing w:line="240" w:lineRule="auto"/>
        <w:ind w:left="1440" w:firstLine="720"/>
        <w:outlineLvl w:val="0"/>
        <w:rPr>
          <w:rFonts w:eastAsia="Times New Roman"/>
          <w:b/>
          <w:sz w:val="32"/>
          <w:szCs w:val="32"/>
          <w:lang w:val="lv-LV"/>
        </w:rPr>
      </w:pPr>
      <w:r w:rsidRPr="00C72072">
        <w:rPr>
          <w:rFonts w:eastAsia="Times New Roman"/>
          <w:b/>
          <w:sz w:val="32"/>
          <w:szCs w:val="32"/>
          <w:lang w:val="lv-LV"/>
        </w:rPr>
        <w:t xml:space="preserve">  IZSOLES NOTEIKUMI</w:t>
      </w:r>
    </w:p>
    <w:p w:rsidR="00C72072" w:rsidRPr="0058067E" w:rsidRDefault="00EF572B" w:rsidP="00C72072">
      <w:pPr>
        <w:numPr>
          <w:ilvl w:val="0"/>
          <w:numId w:val="14"/>
        </w:numPr>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 tiek rīkota, pamatojoties uz Ministru kabineta 2011. gada 27. decembra noteikumu Nr.</w:t>
      </w:r>
      <w:r>
        <w:rPr>
          <w:rFonts w:eastAsia="Times New Roman"/>
          <w:sz w:val="28"/>
          <w:szCs w:val="28"/>
          <w:lang w:val="lv-LV"/>
        </w:rPr>
        <w:t> </w:t>
      </w:r>
      <w:r w:rsidRPr="0058067E">
        <w:rPr>
          <w:rFonts w:eastAsia="Times New Roman"/>
          <w:sz w:val="28"/>
          <w:szCs w:val="28"/>
          <w:lang w:val="lv-LV"/>
        </w:rPr>
        <w:t xml:space="preserve">1025 </w:t>
      </w:r>
      <w:r w:rsidRPr="0058067E">
        <w:rPr>
          <w:rFonts w:eastAsia="Times New Roman"/>
          <w:sz w:val="28"/>
          <w:szCs w:val="28"/>
          <w:lang w:val="lv-LV"/>
        </w:rPr>
        <w:t>„Noteikumi par rīcību ar lietiskajiem pierādījumiem un arestēto mantu” (turpmāk – Noteikumi) 13.2</w:t>
      </w:r>
      <w:r w:rsidR="006768AB">
        <w:rPr>
          <w:rFonts w:eastAsia="Times New Roman"/>
          <w:sz w:val="28"/>
          <w:szCs w:val="28"/>
          <w:lang w:val="lv-LV"/>
        </w:rPr>
        <w:t>.</w:t>
      </w:r>
      <w:r w:rsidRPr="0058067E">
        <w:rPr>
          <w:rFonts w:eastAsia="Times New Roman"/>
          <w:sz w:val="28"/>
          <w:szCs w:val="28"/>
          <w:lang w:val="lv-LV"/>
        </w:rPr>
        <w:t xml:space="preserve"> un 22.3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w:t>
      </w:r>
      <w:r>
        <w:rPr>
          <w:rFonts w:eastAsia="Times New Roman"/>
          <w:sz w:val="28"/>
          <w:szCs w:val="28"/>
          <w:lang w:val="lv-LV"/>
        </w:rPr>
        <w:t> </w:t>
      </w:r>
      <w:r w:rsidRPr="0058067E">
        <w:rPr>
          <w:rFonts w:eastAsia="Times New Roman"/>
          <w:sz w:val="28"/>
          <w:szCs w:val="28"/>
          <w:lang w:val="lv-LV"/>
        </w:rPr>
        <w:t>gada 6.</w:t>
      </w:r>
      <w:r>
        <w:rPr>
          <w:rFonts w:eastAsia="Times New Roman"/>
          <w:sz w:val="28"/>
          <w:szCs w:val="28"/>
          <w:lang w:val="lv-LV"/>
        </w:rPr>
        <w:t> </w:t>
      </w:r>
      <w:r w:rsidRPr="0058067E">
        <w:rPr>
          <w:rFonts w:eastAsia="Times New Roman"/>
          <w:sz w:val="28"/>
          <w:szCs w:val="28"/>
          <w:lang w:val="lv-LV"/>
        </w:rPr>
        <w:t xml:space="preserve">augustā noslēgto Starpresoru vienošanos </w:t>
      </w:r>
      <w:r w:rsidRPr="0058067E">
        <w:rPr>
          <w:rFonts w:eastAsia="Times New Roman"/>
          <w:sz w:val="28"/>
          <w:szCs w:val="28"/>
          <w:lang w:val="lv-LV"/>
        </w:rPr>
        <w:t>par izsoļu organizēšanu elektronisko izsoļu vietnē (turpmāk – EIV).</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Izsoles organizators – Aģentūra, </w:t>
      </w:r>
      <w:r w:rsidRPr="0058067E">
        <w:rPr>
          <w:rFonts w:eastAsia="Times New Roman"/>
          <w:sz w:val="28"/>
          <w:szCs w:val="28"/>
          <w:lang w:val="lv-LV"/>
        </w:rPr>
        <w:t>reģistrācijas numurs 90009112024;</w:t>
      </w:r>
      <w:r w:rsidRPr="0058067E">
        <w:rPr>
          <w:rFonts w:eastAsia="Times New Roman"/>
          <w:spacing w:val="-10"/>
          <w:sz w:val="28"/>
          <w:szCs w:val="28"/>
          <w:lang w:val="lv-LV"/>
        </w:rPr>
        <w:t xml:space="preserve"> adrese:</w:t>
      </w:r>
      <w:r>
        <w:rPr>
          <w:rFonts w:eastAsia="Times New Roman"/>
          <w:spacing w:val="-10"/>
          <w:sz w:val="28"/>
          <w:szCs w:val="28"/>
          <w:lang w:val="lv-LV"/>
        </w:rPr>
        <w:t xml:space="preserve"> </w:t>
      </w:r>
      <w:r w:rsidRPr="0058067E">
        <w:rPr>
          <w:rFonts w:eastAsia="Times New Roman"/>
          <w:spacing w:val="-10"/>
          <w:sz w:val="28"/>
          <w:szCs w:val="28"/>
          <w:lang w:val="lv-LV"/>
        </w:rPr>
        <w:t xml:space="preserve">Čiekurkalna 1. līnija 1, k-2, Rīga, LV-1026; </w:t>
      </w:r>
      <w:r w:rsidRPr="0058067E">
        <w:rPr>
          <w:rFonts w:eastAsia="Times New Roman"/>
          <w:sz w:val="28"/>
          <w:szCs w:val="28"/>
          <w:lang w:val="lv-LV"/>
        </w:rPr>
        <w:t>e-pasts: </w:t>
      </w:r>
      <w:hyperlink r:id="rId8"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9" w:history="1">
        <w:r w:rsidRPr="0058067E">
          <w:rPr>
            <w:rStyle w:val="Hyperlink"/>
            <w:rFonts w:eastAsia="Times New Roman"/>
            <w:sz w:val="28"/>
            <w:szCs w:val="28"/>
            <w:lang w:val="lv-LV"/>
          </w:rPr>
          <w:t>https://www.nva.iem.gov.lv/lv</w:t>
        </w:r>
      </w:hyperlink>
      <w:r>
        <w:rPr>
          <w:rStyle w:val="Hyperlink"/>
          <w:rFonts w:eastAsia="Times New Roman"/>
          <w:sz w:val="28"/>
          <w:szCs w:val="28"/>
          <w:lang w:val="lv-LV"/>
        </w:rPr>
        <w:t xml:space="preserve">. </w:t>
      </w:r>
      <w:r w:rsidRPr="0058067E">
        <w:rPr>
          <w:rFonts w:eastAsia="Times New Roman"/>
          <w:sz w:val="28"/>
          <w:szCs w:val="28"/>
          <w:lang w:val="lv-LV"/>
        </w:rPr>
        <w:t xml:space="preserve"> </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Pr="0058067E">
        <w:rPr>
          <w:rFonts w:eastAsia="Times New Roman"/>
          <w:sz w:val="28"/>
          <w:szCs w:val="20"/>
          <w:lang w:val="lv-LV" w:eastAsia="ar-SA"/>
        </w:rPr>
        <w:t>Valsts ieņēmum</w:t>
      </w:r>
      <w:r w:rsidR="00387E58">
        <w:rPr>
          <w:rFonts w:eastAsia="Times New Roman"/>
          <w:sz w:val="28"/>
          <w:szCs w:val="20"/>
          <w:lang w:val="lv-LV" w:eastAsia="ar-SA"/>
        </w:rPr>
        <w:t>u</w:t>
      </w:r>
      <w:r w:rsidRPr="0058067E">
        <w:rPr>
          <w:rFonts w:eastAsia="Times New Roman"/>
          <w:sz w:val="28"/>
          <w:szCs w:val="20"/>
          <w:lang w:val="lv-LV" w:eastAsia="ar-SA"/>
        </w:rPr>
        <w:t xml:space="preserve"> dienesta (turpmāk – VID) Nodokļu un muitas policijas </w:t>
      </w:r>
      <w:r w:rsidRPr="0058067E">
        <w:rPr>
          <w:rFonts w:eastAsia="Times New Roman"/>
          <w:sz w:val="28"/>
          <w:szCs w:val="28"/>
          <w:lang w:val="lv-LV" w:eastAsia="ar-SA"/>
        </w:rPr>
        <w:t>pārvaldes 2025. gada </w:t>
      </w:r>
      <w:r>
        <w:rPr>
          <w:rFonts w:eastAsia="Times New Roman"/>
          <w:sz w:val="28"/>
          <w:szCs w:val="28"/>
          <w:lang w:val="lv-LV" w:eastAsia="ar-SA"/>
        </w:rPr>
        <w:t>4. jūlija</w:t>
      </w:r>
      <w:r w:rsidRPr="0058067E">
        <w:rPr>
          <w:rFonts w:eastAsia="Times New Roman"/>
          <w:sz w:val="28"/>
          <w:szCs w:val="28"/>
          <w:lang w:val="lv-LV" w:eastAsia="ar-SA"/>
        </w:rPr>
        <w:t xml:space="preserve"> lēmumu par rīcību ar lietiskajiem pierādījumiem kriminālprocesā Nr. </w:t>
      </w:r>
      <w:r>
        <w:rPr>
          <w:rFonts w:eastAsia="Times New Roman"/>
          <w:sz w:val="28"/>
          <w:szCs w:val="28"/>
          <w:lang w:val="lv-LV" w:eastAsia="ar-SA"/>
        </w:rPr>
        <w:t>5840</w:t>
      </w:r>
      <w:r>
        <w:rPr>
          <w:rFonts w:eastAsia="Times New Roman"/>
          <w:sz w:val="28"/>
          <w:szCs w:val="28"/>
          <w:lang w:val="lv-LV" w:eastAsia="ar-SA"/>
        </w:rPr>
        <w:t>0058824</w:t>
      </w:r>
      <w:r w:rsidRPr="0058067E">
        <w:rPr>
          <w:rFonts w:eastAsia="Times New Roman"/>
          <w:sz w:val="28"/>
          <w:szCs w:val="28"/>
          <w:lang w:val="lv-LV" w:eastAsia="ar-SA"/>
        </w:rPr>
        <w:t>.</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16743</w:t>
      </w:r>
      <w:r w:rsidRPr="0058067E">
        <w:rPr>
          <w:rFonts w:eastAsia="Times New Roman"/>
          <w:sz w:val="28"/>
          <w:szCs w:val="28"/>
          <w:lang w:val="lv-LV"/>
        </w:rPr>
        <w:t xml:space="preserve"> </w:t>
      </w:r>
      <w:r>
        <w:rPr>
          <w:rFonts w:eastAsia="Times New Roman"/>
          <w:sz w:val="28"/>
          <w:szCs w:val="28"/>
          <w:lang w:val="lv-LV"/>
        </w:rPr>
        <w:t>–</w:t>
      </w:r>
      <w:r w:rsidRPr="0058067E">
        <w:rPr>
          <w:rFonts w:eastAsia="Times New Roman"/>
          <w:sz w:val="28"/>
          <w:szCs w:val="28"/>
          <w:lang w:val="lv-LV"/>
        </w:rPr>
        <w:t xml:space="preserve"> </w:t>
      </w:r>
      <w:r>
        <w:rPr>
          <w:rFonts w:eastAsia="Times New Roman"/>
          <w:b/>
          <w:sz w:val="28"/>
          <w:szCs w:val="28"/>
          <w:lang w:val="lv-LV"/>
        </w:rPr>
        <w:t xml:space="preserve">automobiļu rezerves daļas  </w:t>
      </w:r>
      <w:r w:rsidRPr="0058067E">
        <w:rPr>
          <w:rFonts w:eastAsia="Times New Roman"/>
          <w:sz w:val="28"/>
          <w:szCs w:val="28"/>
          <w:lang w:val="lv-LV"/>
        </w:rPr>
        <w:t>(turpmāk – Manta) par visaugstāko nosolīto cenu, kas ir augstāka par noteikto izsoles sākumcenu.</w:t>
      </w:r>
    </w:p>
    <w:p w:rsidR="00C72072" w:rsidRPr="00DE4E66" w:rsidRDefault="00EF572B" w:rsidP="00C72072">
      <w:pPr>
        <w:numPr>
          <w:ilvl w:val="0"/>
          <w:numId w:val="15"/>
        </w:numPr>
        <w:tabs>
          <w:tab w:val="left" w:pos="720"/>
        </w:tabs>
        <w:spacing w:after="120" w:line="240" w:lineRule="auto"/>
        <w:ind w:left="357" w:hanging="357"/>
        <w:rPr>
          <w:rFonts w:eastAsia="Times New Roman"/>
          <w:bCs/>
          <w:sz w:val="28"/>
          <w:szCs w:val="28"/>
          <w:lang w:val="lv-LV"/>
        </w:rPr>
      </w:pPr>
      <w:r>
        <w:rPr>
          <w:rFonts w:eastAsia="Times New Roman"/>
          <w:bCs/>
          <w:sz w:val="28"/>
          <w:szCs w:val="28"/>
          <w:lang w:val="lv-LV"/>
        </w:rPr>
        <w:t xml:space="preserve">Daļa no </w:t>
      </w:r>
      <w:r w:rsidRPr="00FA7ABC">
        <w:rPr>
          <w:rFonts w:eastAsia="Times New Roman"/>
          <w:bCs/>
          <w:sz w:val="28"/>
          <w:szCs w:val="28"/>
          <w:lang w:val="lv-LV"/>
        </w:rPr>
        <w:t>Manta</w:t>
      </w:r>
      <w:r>
        <w:rPr>
          <w:rFonts w:eastAsia="Times New Roman"/>
          <w:bCs/>
          <w:sz w:val="28"/>
          <w:szCs w:val="28"/>
          <w:lang w:val="lv-LV"/>
        </w:rPr>
        <w:t>s</w:t>
      </w:r>
      <w:r w:rsidRPr="00FA7ABC">
        <w:rPr>
          <w:rFonts w:eastAsia="Times New Roman"/>
          <w:bCs/>
          <w:sz w:val="28"/>
          <w:szCs w:val="28"/>
          <w:lang w:val="lv-LV"/>
        </w:rPr>
        <w:t xml:space="preserve"> ir trešo valstu prece, kuru izlaižot brīvam apgrozījumam Eiropas Savienības teritorijā ir jāveic muitas maksājumi, saskaņā ar VID Muitas pārvaldes 2025. gada 1</w:t>
      </w:r>
      <w:r>
        <w:rPr>
          <w:rFonts w:eastAsia="Times New Roman"/>
          <w:bCs/>
          <w:sz w:val="28"/>
          <w:szCs w:val="28"/>
          <w:lang w:val="lv-LV"/>
        </w:rPr>
        <w:t>7</w:t>
      </w:r>
      <w:r w:rsidRPr="00FA7ABC">
        <w:rPr>
          <w:rFonts w:eastAsia="Times New Roman"/>
          <w:bCs/>
          <w:sz w:val="28"/>
          <w:szCs w:val="28"/>
          <w:lang w:val="lv-LV"/>
        </w:rPr>
        <w:t>. </w:t>
      </w:r>
      <w:r>
        <w:rPr>
          <w:rFonts w:eastAsia="Times New Roman"/>
          <w:bCs/>
          <w:sz w:val="28"/>
          <w:szCs w:val="28"/>
          <w:lang w:val="lv-LV"/>
        </w:rPr>
        <w:t>oktobr</w:t>
      </w:r>
      <w:r w:rsidRPr="00FA7ABC">
        <w:rPr>
          <w:rFonts w:eastAsia="Times New Roman"/>
          <w:bCs/>
          <w:sz w:val="28"/>
          <w:szCs w:val="28"/>
          <w:lang w:val="lv-LV"/>
        </w:rPr>
        <w:t>a atzinumā Nr. </w:t>
      </w:r>
      <w:r>
        <w:rPr>
          <w:rFonts w:eastAsia="Times New Roman"/>
          <w:bCs/>
          <w:sz w:val="28"/>
          <w:szCs w:val="28"/>
          <w:lang w:val="lv-LV"/>
        </w:rPr>
        <w:t>113</w:t>
      </w:r>
      <w:r w:rsidRPr="00FA7ABC">
        <w:rPr>
          <w:rFonts w:eastAsia="Times New Roman"/>
          <w:bCs/>
          <w:sz w:val="28"/>
          <w:szCs w:val="28"/>
          <w:lang w:val="lv-LV"/>
        </w:rPr>
        <w:t xml:space="preserve"> noteikto muitas maksājuma apmēru. </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Informāciju par izsoles noteikumi</w:t>
      </w:r>
      <w:r w:rsidRPr="0058067E">
        <w:rPr>
          <w:rFonts w:eastAsia="Times New Roman"/>
          <w:sz w:val="28"/>
          <w:szCs w:val="28"/>
          <w:lang w:val="lv-LV"/>
        </w:rPr>
        <w:t xml:space="preserve">em var saņemt sazinoties ar Aģentūras </w:t>
      </w:r>
      <w:r w:rsidRPr="0058067E">
        <w:rPr>
          <w:rFonts w:eastAsia="Times New Roman"/>
          <w:bCs/>
          <w:sz w:val="28"/>
          <w:szCs w:val="28"/>
          <w:lang w:val="lv-LV"/>
        </w:rPr>
        <w:t xml:space="preserve">Izņemto lietu un resursu pārvaldības departamenta Izņemto lietu pārvaldes Izņemto lietu nodaļu pa e-pastu: </w:t>
      </w:r>
      <w:r>
        <w:fldChar w:fldCharType="begin"/>
      </w:r>
      <w:r w:rsidRPr="00EF572B">
        <w:rPr>
          <w:lang w:val="lv-LV"/>
        </w:rPr>
        <w:instrText xml:space="preserve"> HYPERLINK "mailto:realizacija@agentura.iem.gov.lv" </w:instrText>
      </w:r>
      <w:r>
        <w:fldChar w:fldCharType="separate"/>
      </w:r>
      <w:r w:rsidRPr="0058067E">
        <w:rPr>
          <w:rStyle w:val="Hyperlink"/>
          <w:rFonts w:eastAsia="Times New Roman"/>
          <w:bCs/>
          <w:sz w:val="28"/>
          <w:szCs w:val="28"/>
          <w:lang w:val="lv-LV"/>
        </w:rPr>
        <w:t>realizacija@agentura.iem.gov.lv</w:t>
      </w:r>
      <w:r>
        <w:rPr>
          <w:rStyle w:val="Hyperlink"/>
          <w:rFonts w:eastAsia="Times New Roman"/>
          <w:bCs/>
          <w:sz w:val="28"/>
          <w:szCs w:val="28"/>
          <w:lang w:val="lv-LV"/>
        </w:rPr>
        <w:fldChar w:fldCharType="end"/>
      </w:r>
      <w:r>
        <w:rPr>
          <w:rFonts w:eastAsia="Times New Roman"/>
          <w:bCs/>
          <w:sz w:val="28"/>
          <w:szCs w:val="28"/>
          <w:lang w:val="lv-LV"/>
        </w:rPr>
        <w:t xml:space="preserve"> .</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Izsoli izsludina, ievi</w:t>
      </w:r>
      <w:r w:rsidRPr="0058067E">
        <w:rPr>
          <w:rFonts w:eastAsia="Times New Roman"/>
          <w:sz w:val="28"/>
          <w:szCs w:val="28"/>
          <w:lang w:val="lv-LV" w:eastAsia="lv-LV"/>
        </w:rPr>
        <w:t xml:space="preserve">etojot sludinājumu EIV: </w:t>
      </w:r>
      <w:hyperlink r:id="rId10" w:history="1">
        <w:r w:rsidRPr="0058067E">
          <w:rPr>
            <w:rStyle w:val="Hyperlink"/>
            <w:rFonts w:eastAsia="Times New Roman"/>
            <w:sz w:val="28"/>
            <w:szCs w:val="28"/>
            <w:lang w:val="lv-LV" w:eastAsia="lv-LV"/>
          </w:rPr>
          <w:t>https://izsoles.ta.gov.lv/</w:t>
        </w:r>
      </w:hyperlink>
      <w:r w:rsidRPr="0058067E">
        <w:rPr>
          <w:rFonts w:eastAsia="Times New Roman"/>
          <w:sz w:val="28"/>
          <w:szCs w:val="28"/>
          <w:lang w:val="lv-LV" w:eastAsia="lv-LV"/>
        </w:rPr>
        <w:t>.</w:t>
      </w:r>
    </w:p>
    <w:p w:rsidR="00C72072" w:rsidRPr="0058067E" w:rsidRDefault="00EF572B" w:rsidP="00C72072">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lastRenderedPageBreak/>
        <w:t>Elektronisko izsoļu pakalpojuma sniedzējs ir Tiesu administrācija, reģistrācijas numurs 90001672316, adrese: Antonijas iela 6, Rīga, LV-1010.</w:t>
      </w:r>
    </w:p>
    <w:p w:rsidR="00C72072" w:rsidRPr="0058067E" w:rsidRDefault="00C72072" w:rsidP="00C72072">
      <w:pPr>
        <w:spacing w:before="120" w:after="120" w:line="240" w:lineRule="auto"/>
        <w:ind w:left="993" w:hanging="142"/>
        <w:contextualSpacing/>
        <w:jc w:val="center"/>
        <w:rPr>
          <w:rFonts w:eastAsia="Times New Roman"/>
          <w:b/>
          <w:bCs/>
          <w:caps/>
          <w:sz w:val="28"/>
          <w:szCs w:val="28"/>
          <w:lang w:val="lv-LV" w:eastAsia="lv-LV"/>
        </w:rPr>
      </w:pPr>
    </w:p>
    <w:p w:rsidR="00C72072" w:rsidRPr="0058067E" w:rsidRDefault="00EF572B" w:rsidP="00C72072">
      <w:pPr>
        <w:numPr>
          <w:ilvl w:val="0"/>
          <w:numId w:val="14"/>
        </w:numPr>
        <w:spacing w:before="120" w:after="120" w:line="240" w:lineRule="auto"/>
        <w:ind w:left="993" w:right="43" w:hanging="142"/>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 xml:space="preserve">Informācija par </w:t>
      </w:r>
      <w:r w:rsidRPr="0058067E">
        <w:rPr>
          <w:rFonts w:eastAsia="Times New Roman"/>
          <w:b/>
          <w:bCs/>
          <w:caps/>
          <w:sz w:val="28"/>
          <w:szCs w:val="28"/>
          <w:lang w:val="lv-LV" w:eastAsia="lv-LV"/>
        </w:rPr>
        <w:t>izsolāmo Mantu</w:t>
      </w:r>
    </w:p>
    <w:p w:rsidR="00C72072" w:rsidRPr="0058067E" w:rsidRDefault="00EF572B" w:rsidP="00C72072">
      <w:pPr>
        <w:numPr>
          <w:ilvl w:val="0"/>
          <w:numId w:val="15"/>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kas pieņemta un uzskaitīta Aģentūrā </w:t>
      </w:r>
      <w:r>
        <w:rPr>
          <w:rFonts w:eastAsia="Times New Roman"/>
          <w:sz w:val="28"/>
          <w:szCs w:val="28"/>
          <w:lang w:val="lv-LV" w:eastAsia="lv-LV"/>
        </w:rPr>
        <w:t xml:space="preserve">un </w:t>
      </w:r>
      <w:r w:rsidRPr="0058067E">
        <w:rPr>
          <w:rFonts w:eastAsia="Times New Roman"/>
          <w:sz w:val="28"/>
          <w:szCs w:val="28"/>
          <w:lang w:val="lv-LV" w:eastAsia="lv-LV"/>
        </w:rPr>
        <w:t>glabā</w:t>
      </w:r>
      <w:r>
        <w:rPr>
          <w:rFonts w:eastAsia="Times New Roman"/>
          <w:sz w:val="28"/>
          <w:szCs w:val="28"/>
          <w:lang w:val="lv-LV" w:eastAsia="lv-LV"/>
        </w:rPr>
        <w:t>jas</w:t>
      </w:r>
      <w:r w:rsidRPr="0058067E">
        <w:rPr>
          <w:rFonts w:eastAsia="Times New Roman"/>
          <w:sz w:val="28"/>
          <w:szCs w:val="28"/>
          <w:lang w:val="lv-LV" w:eastAsia="lv-LV"/>
        </w:rPr>
        <w:t xml:space="preserve"> </w:t>
      </w:r>
      <w:bookmarkStart w:id="1" w:name="_Hlk220068127"/>
      <w:r w:rsidRPr="00D0765B">
        <w:rPr>
          <w:rFonts w:eastAsia="Times New Roman"/>
          <w:b/>
          <w:bCs/>
          <w:sz w:val="28"/>
          <w:szCs w:val="28"/>
          <w:lang w:val="lv-LV" w:eastAsia="lv-LV"/>
        </w:rPr>
        <w:t>Rēzeknē, Varoņu iela 27</w:t>
      </w:r>
      <w:bookmarkEnd w:id="1"/>
      <w:r w:rsidRPr="0058067E">
        <w:rPr>
          <w:rFonts w:eastAsia="Times New Roman"/>
          <w:sz w:val="28"/>
          <w:szCs w:val="28"/>
          <w:lang w:val="lv-LV" w:eastAsia="lv-LV"/>
        </w:rPr>
        <w:t>:</w:t>
      </w:r>
    </w:p>
    <w:tbl>
      <w:tblPr>
        <w:tblStyle w:val="TableGrid2"/>
        <w:tblW w:w="8647" w:type="dxa"/>
        <w:tblInd w:w="137" w:type="dxa"/>
        <w:tblLayout w:type="fixed"/>
        <w:tblLook w:val="04A0" w:firstRow="1" w:lastRow="0" w:firstColumn="1" w:lastColumn="0" w:noHBand="0" w:noVBand="1"/>
      </w:tblPr>
      <w:tblGrid>
        <w:gridCol w:w="1134"/>
        <w:gridCol w:w="3260"/>
        <w:gridCol w:w="1701"/>
        <w:gridCol w:w="2552"/>
      </w:tblGrid>
      <w:tr w:rsidR="0007738E" w:rsidTr="00A31F4E">
        <w:trPr>
          <w:trHeight w:val="616"/>
        </w:trPr>
        <w:tc>
          <w:tcPr>
            <w:tcW w:w="1134"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ind w:left="-103" w:right="-114"/>
              <w:jc w:val="center"/>
              <w:rPr>
                <w:rFonts w:eastAsia="Times New Roman"/>
                <w:b/>
                <w:bCs/>
                <w:sz w:val="28"/>
                <w:szCs w:val="28"/>
                <w:lang w:val="lv-LV" w:eastAsia="lv-LV"/>
              </w:rPr>
            </w:pPr>
            <w:bookmarkStart w:id="2" w:name="_Hlk179452697"/>
            <w:r w:rsidRPr="0058067E">
              <w:rPr>
                <w:rFonts w:eastAsia="Times New Roman"/>
                <w:b/>
                <w:bCs/>
                <w:sz w:val="28"/>
                <w:szCs w:val="28"/>
                <w:lang w:val="lv-LV" w:eastAsia="lv-LV"/>
              </w:rPr>
              <w:t>Kārtas numurs</w:t>
            </w:r>
          </w:p>
        </w:tc>
        <w:tc>
          <w:tcPr>
            <w:tcW w:w="3260" w:type="dxa"/>
            <w:tcBorders>
              <w:top w:val="single" w:sz="4" w:space="0" w:color="auto"/>
              <w:left w:val="nil"/>
              <w:bottom w:val="single" w:sz="4" w:space="0" w:color="auto"/>
              <w:right w:val="single" w:sz="4" w:space="0" w:color="auto"/>
            </w:tcBorders>
            <w:vAlign w:val="center"/>
            <w:hideMark/>
          </w:tcPr>
          <w:p w:rsidR="00C72072" w:rsidRPr="0058067E" w:rsidRDefault="00EF572B" w:rsidP="00A31F4E">
            <w:pPr>
              <w:jc w:val="center"/>
              <w:rPr>
                <w:rFonts w:eastAsia="Times New Roman"/>
                <w:b/>
                <w:sz w:val="28"/>
                <w:szCs w:val="28"/>
                <w:lang w:val="lv-LV"/>
              </w:rPr>
            </w:pPr>
            <w:r w:rsidRPr="0058067E">
              <w:rPr>
                <w:rFonts w:eastAsia="Times New Roman"/>
                <w:b/>
                <w:sz w:val="28"/>
                <w:szCs w:val="28"/>
                <w:lang w:val="lv-LV"/>
              </w:rPr>
              <w:t>Mantas nosaukums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jc w:val="center"/>
              <w:rPr>
                <w:rFonts w:eastAsia="Times New Roman"/>
                <w:b/>
                <w:sz w:val="28"/>
                <w:szCs w:val="28"/>
                <w:lang w:val="lv-LV"/>
              </w:rPr>
            </w:pPr>
            <w:r w:rsidRPr="0058067E">
              <w:rPr>
                <w:rFonts w:eastAsia="Times New Roman"/>
                <w:b/>
                <w:sz w:val="28"/>
                <w:szCs w:val="28"/>
                <w:lang w:val="lv-LV"/>
              </w:rPr>
              <w:t>KN/TARIC kods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jc w:val="center"/>
              <w:rPr>
                <w:rFonts w:eastAsia="Times New Roman"/>
                <w:b/>
                <w:sz w:val="28"/>
                <w:szCs w:val="28"/>
                <w:lang w:val="lv-LV"/>
              </w:rPr>
            </w:pPr>
            <w:r w:rsidRPr="0058067E">
              <w:rPr>
                <w:rFonts w:eastAsia="Times New Roman"/>
                <w:b/>
                <w:sz w:val="28"/>
                <w:szCs w:val="28"/>
                <w:lang w:val="lv-LV"/>
              </w:rPr>
              <w:t>Daudzums</w:t>
            </w:r>
          </w:p>
        </w:tc>
      </w:tr>
      <w:tr w:rsidR="0007738E" w:rsidTr="00A31F4E">
        <w:trPr>
          <w:trHeight w:val="2410"/>
        </w:trPr>
        <w:tc>
          <w:tcPr>
            <w:tcW w:w="1134" w:type="dxa"/>
            <w:tcBorders>
              <w:top w:val="nil"/>
              <w:left w:val="single" w:sz="4" w:space="0" w:color="auto"/>
              <w:bottom w:val="single" w:sz="4" w:space="0" w:color="auto"/>
              <w:right w:val="single" w:sz="4" w:space="0" w:color="auto"/>
            </w:tcBorders>
            <w:vAlign w:val="center"/>
            <w:hideMark/>
          </w:tcPr>
          <w:p w:rsidR="00C72072" w:rsidRPr="0058067E" w:rsidRDefault="00EF572B" w:rsidP="00A31F4E">
            <w:pPr>
              <w:jc w:val="center"/>
              <w:rPr>
                <w:rFonts w:eastAsia="Times New Roman"/>
                <w:bCs/>
                <w:sz w:val="28"/>
                <w:szCs w:val="28"/>
                <w:lang w:val="lv-LV" w:eastAsia="lv-LV"/>
              </w:rPr>
            </w:pPr>
            <w:r w:rsidRPr="0058067E">
              <w:rPr>
                <w:rFonts w:eastAsia="Times New Roman"/>
                <w:bCs/>
                <w:sz w:val="28"/>
                <w:szCs w:val="28"/>
                <w:lang w:val="lv-LV" w:eastAsia="lv-LV"/>
              </w:rPr>
              <w:t>1.</w:t>
            </w:r>
          </w:p>
        </w:tc>
        <w:tc>
          <w:tcPr>
            <w:tcW w:w="3260" w:type="dxa"/>
            <w:tcBorders>
              <w:top w:val="single" w:sz="4" w:space="0" w:color="auto"/>
              <w:left w:val="nil"/>
              <w:bottom w:val="single" w:sz="4" w:space="0" w:color="auto"/>
              <w:right w:val="single" w:sz="4" w:space="0" w:color="auto"/>
            </w:tcBorders>
          </w:tcPr>
          <w:p w:rsidR="00C72072" w:rsidRPr="00FA7ABC" w:rsidRDefault="00EF572B" w:rsidP="00A31F4E">
            <w:pPr>
              <w:spacing w:before="240" w:line="240" w:lineRule="auto"/>
              <w:jc w:val="center"/>
              <w:rPr>
                <w:rFonts w:eastAsia="Times New Roman"/>
                <w:sz w:val="24"/>
                <w:szCs w:val="24"/>
                <w:lang w:val="lv-LV"/>
              </w:rPr>
            </w:pPr>
            <w:r>
              <w:rPr>
                <w:rFonts w:eastAsia="Times New Roman"/>
                <w:b/>
                <w:sz w:val="28"/>
                <w:szCs w:val="28"/>
                <w:lang w:val="lv-LV"/>
              </w:rPr>
              <w:t xml:space="preserve">Dažādas automobiļu rezerves daļas  </w:t>
            </w:r>
            <w:r>
              <w:rPr>
                <w:rFonts w:eastAsia="Times New Roman"/>
                <w:sz w:val="24"/>
                <w:szCs w:val="24"/>
                <w:lang w:val="lv-LV"/>
              </w:rPr>
              <w:t xml:space="preserve">(dažāda veida a/m daļas - lukturi, filtri, </w:t>
            </w:r>
            <w:r>
              <w:rPr>
                <w:rFonts w:eastAsia="Times New Roman"/>
                <w:sz w:val="24"/>
                <w:szCs w:val="24"/>
                <w:lang w:val="lv-LV"/>
              </w:rPr>
              <w:t>sūkni, sveces, bremžu un degvielas sistēmas rezerves daļas utt</w:t>
            </w:r>
            <w:r w:rsidR="005C59F4">
              <w:rPr>
                <w:rFonts w:eastAsia="Times New Roman"/>
                <w:sz w:val="24"/>
                <w:szCs w:val="24"/>
                <w:lang w:val="lv-LV"/>
              </w:rPr>
              <w:t>.</w:t>
            </w:r>
            <w:r>
              <w:rPr>
                <w:rFonts w:eastAsia="Times New Roman"/>
                <w:sz w:val="24"/>
                <w:szCs w:val="24"/>
                <w:lang w:val="lv-LV"/>
              </w:rPr>
              <w:t>)</w:t>
            </w:r>
          </w:p>
        </w:tc>
        <w:tc>
          <w:tcPr>
            <w:tcW w:w="1701" w:type="dxa"/>
            <w:tcBorders>
              <w:top w:val="single" w:sz="4" w:space="0" w:color="auto"/>
              <w:left w:val="single" w:sz="4" w:space="0" w:color="auto"/>
              <w:bottom w:val="single" w:sz="4" w:space="0" w:color="auto"/>
              <w:right w:val="single" w:sz="4" w:space="0" w:color="auto"/>
            </w:tcBorders>
            <w:vAlign w:val="center"/>
          </w:tcPr>
          <w:p w:rsidR="00C72072" w:rsidRPr="00C05558" w:rsidRDefault="00EF572B" w:rsidP="00A31F4E">
            <w:pPr>
              <w:rPr>
                <w:rFonts w:eastAsia="Times New Roman"/>
                <w:sz w:val="18"/>
                <w:szCs w:val="18"/>
                <w:lang w:eastAsia="lv-LV"/>
              </w:rPr>
            </w:pPr>
            <w:r w:rsidRPr="00C05558">
              <w:rPr>
                <w:sz w:val="18"/>
                <w:szCs w:val="18"/>
              </w:rPr>
              <w:t>848350,841381,731815,731816, 731821,848340,848350,843120,870840,870870,870893,870899,870810,840999,851989,841381,350610,853620,848320,848330,853620,392690,391740,731815,731829,732020,853921,4</w:t>
            </w:r>
            <w:r w:rsidRPr="00C05558">
              <w:rPr>
                <w:sz w:val="18"/>
                <w:szCs w:val="18"/>
              </w:rPr>
              <w:t>01031,401699,401691,840999,842123,842131,851110,851290,870830,858250,841391,871410,842123,842131,870829,870880,401691,848490,700721,691200,6601992,840991,960350</w:t>
            </w:r>
            <w:r w:rsidRPr="00C05558">
              <w:rPr>
                <w:rFonts w:eastAsia="Times New Roman"/>
                <w:sz w:val="18"/>
                <w:szCs w:val="18"/>
                <w:lang w:eastAsia="lv-LV"/>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C72072" w:rsidRPr="0058067E" w:rsidRDefault="00EF572B" w:rsidP="00A31F4E">
            <w:pPr>
              <w:spacing w:line="240" w:lineRule="auto"/>
              <w:rPr>
                <w:rFonts w:eastAsia="Times New Roman"/>
                <w:sz w:val="28"/>
                <w:szCs w:val="28"/>
                <w:lang w:val="lv-LV" w:eastAsia="lv-LV"/>
              </w:rPr>
            </w:pPr>
            <w:r>
              <w:rPr>
                <w:rFonts w:eastAsia="Times New Roman"/>
                <w:sz w:val="28"/>
                <w:szCs w:val="28"/>
                <w:lang w:val="lv-LV" w:eastAsia="lv-LV"/>
              </w:rPr>
              <w:t xml:space="preserve">69 iepakojumi </w:t>
            </w:r>
          </w:p>
        </w:tc>
      </w:tr>
    </w:tbl>
    <w:bookmarkEnd w:id="2"/>
    <w:p w:rsidR="00C72072" w:rsidRPr="0058067E" w:rsidRDefault="00EF572B" w:rsidP="00C72072">
      <w:pPr>
        <w:numPr>
          <w:ilvl w:val="0"/>
          <w:numId w:val="15"/>
        </w:numPr>
        <w:spacing w:before="360" w:after="120" w:line="240" w:lineRule="auto"/>
        <w:ind w:left="357" w:hanging="357"/>
        <w:contextualSpacing/>
        <w:rPr>
          <w:rFonts w:eastAsia="Times New Roman"/>
          <w:sz w:val="28"/>
          <w:szCs w:val="28"/>
          <w:lang w:val="lv-LV" w:eastAsia="lv-LV"/>
        </w:rPr>
      </w:pPr>
      <w:r>
        <w:rPr>
          <w:rFonts w:eastAsia="Times New Roman"/>
          <w:sz w:val="28"/>
          <w:szCs w:val="28"/>
          <w:lang w:val="lv-LV" w:eastAsia="lv-LV"/>
        </w:rPr>
        <w:t> </w:t>
      </w:r>
      <w:r w:rsidRPr="0058067E">
        <w:rPr>
          <w:rFonts w:eastAsia="Times New Roman"/>
          <w:sz w:val="28"/>
          <w:szCs w:val="28"/>
          <w:lang w:val="lv-LV" w:eastAsia="lv-LV"/>
        </w:rPr>
        <w:t xml:space="preserve">Mantas dokumentos norādītos parametrus var apskatīt klātienē </w:t>
      </w:r>
      <w:r w:rsidRPr="00D0765B">
        <w:rPr>
          <w:rFonts w:eastAsia="Times New Roman"/>
          <w:b/>
          <w:bCs/>
          <w:sz w:val="28"/>
          <w:szCs w:val="28"/>
          <w:lang w:val="lv-LV" w:eastAsia="lv-LV"/>
        </w:rPr>
        <w:t xml:space="preserve">Rēzeknē, Varoņu </w:t>
      </w:r>
      <w:r w:rsidRPr="00D0765B">
        <w:rPr>
          <w:rFonts w:eastAsia="Times New Roman"/>
          <w:b/>
          <w:bCs/>
          <w:sz w:val="28"/>
          <w:szCs w:val="28"/>
          <w:lang w:val="lv-LV" w:eastAsia="lv-LV"/>
        </w:rPr>
        <w:t>iela 27</w:t>
      </w:r>
      <w:r>
        <w:rPr>
          <w:rFonts w:eastAsia="Times New Roman"/>
          <w:b/>
          <w:bCs/>
          <w:sz w:val="28"/>
          <w:szCs w:val="28"/>
          <w:lang w:val="lv-LV" w:eastAsia="lv-LV"/>
        </w:rPr>
        <w:t xml:space="preserve">. </w:t>
      </w:r>
      <w:r w:rsidRPr="0058067E">
        <w:rPr>
          <w:rFonts w:eastAsia="Times New Roman"/>
          <w:sz w:val="28"/>
          <w:szCs w:val="28"/>
          <w:lang w:val="lv-LV" w:eastAsia="lv-LV"/>
        </w:rPr>
        <w:t xml:space="preserve">Apskates laiks ir jāsaskaņo pa tālruni </w:t>
      </w:r>
      <w:hyperlink r:id="rId11" w:history="1">
        <w:r w:rsidRPr="00C72072">
          <w:rPr>
            <w:rStyle w:val="Hyperlink"/>
            <w:color w:val="auto"/>
            <w:sz w:val="28"/>
            <w:szCs w:val="28"/>
            <w:lang w:val="lv-LV"/>
          </w:rPr>
          <w:t>25617630</w:t>
        </w:r>
      </w:hyperlink>
      <w:r w:rsidRPr="00C72072">
        <w:rPr>
          <w:sz w:val="28"/>
          <w:szCs w:val="28"/>
          <w:lang w:val="lv-LV" w:eastAsia="lv-LV"/>
        </w:rPr>
        <w:t xml:space="preserve"> vai </w:t>
      </w:r>
      <w:hyperlink r:id="rId12" w:history="1">
        <w:r w:rsidRPr="00C72072">
          <w:rPr>
            <w:rStyle w:val="Hyperlink"/>
            <w:color w:val="auto"/>
            <w:sz w:val="28"/>
            <w:szCs w:val="28"/>
            <w:lang w:val="lv-LV"/>
          </w:rPr>
          <w:t>27894778</w:t>
        </w:r>
      </w:hyperlink>
      <w:r w:rsidRPr="007544FF">
        <w:rPr>
          <w:sz w:val="28"/>
          <w:szCs w:val="28"/>
          <w:lang w:val="lv-LV"/>
        </w:rPr>
        <w:t xml:space="preserve"> vai </w:t>
      </w:r>
      <w:r w:rsidRPr="007544FF">
        <w:rPr>
          <w:sz w:val="28"/>
          <w:szCs w:val="28"/>
          <w:lang w:val="lv-LV" w:eastAsia="lv-LV"/>
        </w:rPr>
        <w:t>67218635</w:t>
      </w:r>
      <w:r w:rsidRPr="007544FF">
        <w:rPr>
          <w:rFonts w:eastAsia="Times New Roman"/>
          <w:sz w:val="28"/>
          <w:szCs w:val="28"/>
          <w:lang w:val="lv-LV" w:eastAsia="lv-LV"/>
        </w:rPr>
        <w:t xml:space="preserve">. </w:t>
      </w:r>
    </w:p>
    <w:p w:rsidR="00C72072" w:rsidRDefault="00EF572B" w:rsidP="00C72072">
      <w:pPr>
        <w:numPr>
          <w:ilvl w:val="0"/>
          <w:numId w:val="15"/>
        </w:numPr>
        <w:spacing w:before="240" w:after="120" w:line="240" w:lineRule="auto"/>
        <w:ind w:left="425" w:hanging="425"/>
        <w:rPr>
          <w:rFonts w:eastAsia="Times New Roman"/>
          <w:sz w:val="28"/>
          <w:szCs w:val="28"/>
          <w:lang w:val="lv-LV"/>
        </w:rPr>
      </w:pPr>
      <w:r w:rsidRPr="0058067E">
        <w:rPr>
          <w:rFonts w:eastAsia="Times New Roman"/>
          <w:sz w:val="28"/>
          <w:szCs w:val="28"/>
          <w:lang w:val="lv-LV"/>
        </w:rPr>
        <w:t xml:space="preserve">Izsolāmās Mantas </w:t>
      </w:r>
      <w:r>
        <w:rPr>
          <w:rFonts w:eastAsia="Times New Roman"/>
          <w:sz w:val="28"/>
          <w:szCs w:val="28"/>
          <w:lang w:val="lv-LV"/>
        </w:rPr>
        <w:t xml:space="preserve">kopējais </w:t>
      </w:r>
      <w:r w:rsidRPr="0058067E">
        <w:rPr>
          <w:rFonts w:eastAsia="Times New Roman"/>
          <w:sz w:val="28"/>
          <w:szCs w:val="28"/>
          <w:lang w:val="lv-LV"/>
        </w:rPr>
        <w:t xml:space="preserve">novērtējums ir </w:t>
      </w:r>
      <w:bookmarkStart w:id="3" w:name="_Hlk179377210"/>
      <w:bookmarkStart w:id="4" w:name="_Hlk179465863"/>
      <w:r w:rsidRPr="0006616C">
        <w:rPr>
          <w:rFonts w:eastAsia="Times New Roman"/>
          <w:bCs/>
          <w:sz w:val="28"/>
          <w:szCs w:val="28"/>
          <w:lang w:val="lv-LV" w:eastAsia="lv-LV"/>
        </w:rPr>
        <w:t>420 346,45 </w:t>
      </w:r>
      <w:r w:rsidRPr="0006616C">
        <w:rPr>
          <w:rFonts w:eastAsia="Times New Roman"/>
          <w:bCs/>
          <w:sz w:val="28"/>
          <w:szCs w:val="28"/>
          <w:lang w:val="lv-LV"/>
        </w:rPr>
        <w:t>EUR</w:t>
      </w:r>
      <w:r w:rsidRPr="0058067E">
        <w:rPr>
          <w:rFonts w:eastAsia="Times New Roman"/>
          <w:sz w:val="28"/>
          <w:szCs w:val="28"/>
          <w:lang w:val="lv-LV"/>
        </w:rPr>
        <w:t xml:space="preserve"> (</w:t>
      </w:r>
      <w:r>
        <w:rPr>
          <w:rFonts w:eastAsia="Times New Roman"/>
          <w:sz w:val="28"/>
          <w:szCs w:val="28"/>
          <w:lang w:val="lv-LV"/>
        </w:rPr>
        <w:t xml:space="preserve">četri simti divdesmit tūkstoši trīs simti četrdesmit seši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sz w:val="28"/>
          <w:szCs w:val="28"/>
          <w:lang w:val="lv-LV"/>
        </w:rPr>
        <w:t xml:space="preserve"> un </w:t>
      </w:r>
      <w:r>
        <w:rPr>
          <w:rFonts w:eastAsia="Times New Roman"/>
          <w:sz w:val="28"/>
          <w:szCs w:val="28"/>
          <w:lang w:val="lv-LV"/>
        </w:rPr>
        <w:t>45</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r>
        <w:rPr>
          <w:rFonts w:eastAsia="Times New Roman"/>
          <w:sz w:val="28"/>
          <w:szCs w:val="28"/>
          <w:lang w:val="lv-LV"/>
        </w:rPr>
        <w:t xml:space="preserve">.  </w:t>
      </w:r>
    </w:p>
    <w:p w:rsidR="00C72072" w:rsidRDefault="00EF572B" w:rsidP="00C72072">
      <w:pPr>
        <w:pStyle w:val="ListParagraph"/>
        <w:numPr>
          <w:ilvl w:val="1"/>
          <w:numId w:val="18"/>
        </w:numPr>
        <w:spacing w:before="240" w:after="120" w:line="240" w:lineRule="auto"/>
        <w:contextualSpacing/>
        <w:rPr>
          <w:rFonts w:eastAsia="Times New Roman"/>
          <w:sz w:val="28"/>
          <w:szCs w:val="28"/>
          <w:lang w:val="lv-LV"/>
        </w:rPr>
      </w:pPr>
      <w:r>
        <w:rPr>
          <w:rFonts w:eastAsia="Times New Roman"/>
          <w:sz w:val="28"/>
          <w:szCs w:val="28"/>
          <w:lang w:val="lv-LV"/>
        </w:rPr>
        <w:t>. T</w:t>
      </w:r>
      <w:r w:rsidRPr="00F4554B">
        <w:rPr>
          <w:rFonts w:eastAsia="Times New Roman"/>
          <w:bCs/>
          <w:sz w:val="28"/>
          <w:szCs w:val="28"/>
          <w:lang w:val="lv-LV"/>
        </w:rPr>
        <w:t xml:space="preserve">rešo valstu prece </w:t>
      </w:r>
      <w:r>
        <w:rPr>
          <w:rFonts w:eastAsia="Times New Roman"/>
          <w:bCs/>
          <w:sz w:val="28"/>
          <w:szCs w:val="28"/>
          <w:lang w:val="lv-LV"/>
        </w:rPr>
        <w:t xml:space="preserve">- novērtējums </w:t>
      </w:r>
      <w:r w:rsidRPr="00F4554B">
        <w:rPr>
          <w:rFonts w:eastAsia="Times New Roman"/>
          <w:bCs/>
          <w:sz w:val="28"/>
          <w:szCs w:val="28"/>
          <w:lang w:val="lv-LV"/>
        </w:rPr>
        <w:t xml:space="preserve">156 646,45 EUR (viens simts piecdesmit seši tūkstoši seši simti četrdesmit seši </w:t>
      </w:r>
      <w:proofErr w:type="spellStart"/>
      <w:r w:rsidRPr="00F4554B">
        <w:rPr>
          <w:rFonts w:eastAsia="Times New Roman"/>
          <w:bCs/>
          <w:i/>
          <w:iCs/>
          <w:sz w:val="28"/>
          <w:szCs w:val="28"/>
          <w:lang w:val="lv-LV"/>
        </w:rPr>
        <w:t>euro</w:t>
      </w:r>
      <w:proofErr w:type="spellEnd"/>
      <w:r w:rsidRPr="00F4554B">
        <w:rPr>
          <w:rFonts w:eastAsia="Times New Roman"/>
          <w:bCs/>
          <w:sz w:val="28"/>
          <w:szCs w:val="28"/>
          <w:lang w:val="lv-LV"/>
        </w:rPr>
        <w:t xml:space="preserve"> un 45 </w:t>
      </w:r>
      <w:r w:rsidRPr="004723C4">
        <w:rPr>
          <w:rFonts w:eastAsia="Times New Roman"/>
          <w:bCs/>
          <w:i/>
          <w:iCs/>
          <w:sz w:val="28"/>
          <w:szCs w:val="28"/>
          <w:lang w:val="lv-LV"/>
        </w:rPr>
        <w:t>centi</w:t>
      </w:r>
      <w:r w:rsidRPr="00F4554B">
        <w:rPr>
          <w:rFonts w:eastAsia="Times New Roman"/>
          <w:bCs/>
          <w:sz w:val="28"/>
          <w:szCs w:val="28"/>
          <w:lang w:val="lv-LV"/>
        </w:rPr>
        <w:t>)</w:t>
      </w:r>
      <w:bookmarkEnd w:id="3"/>
      <w:r>
        <w:rPr>
          <w:rFonts w:eastAsia="Times New Roman"/>
          <w:bCs/>
          <w:sz w:val="28"/>
          <w:szCs w:val="28"/>
          <w:lang w:val="lv-LV"/>
        </w:rPr>
        <w:t>.</w:t>
      </w:r>
      <w:r w:rsidRPr="00F4554B">
        <w:rPr>
          <w:rFonts w:eastAsia="Times New Roman"/>
          <w:sz w:val="28"/>
          <w:szCs w:val="28"/>
          <w:lang w:val="lv-LV"/>
        </w:rPr>
        <w:t xml:space="preserve"> </w:t>
      </w:r>
    </w:p>
    <w:p w:rsidR="00C72072" w:rsidRPr="00F4554B" w:rsidRDefault="00EF572B" w:rsidP="00C72072">
      <w:pPr>
        <w:pStyle w:val="ListParagraph"/>
        <w:spacing w:before="240" w:after="120" w:line="240" w:lineRule="auto"/>
        <w:ind w:left="950"/>
        <w:rPr>
          <w:rFonts w:eastAsia="Times New Roman"/>
          <w:sz w:val="28"/>
          <w:szCs w:val="28"/>
          <w:lang w:val="lv-LV"/>
        </w:rPr>
      </w:pPr>
      <w:r>
        <w:rPr>
          <w:rFonts w:eastAsia="Times New Roman"/>
          <w:sz w:val="28"/>
          <w:szCs w:val="28"/>
          <w:lang w:val="lv-LV"/>
        </w:rPr>
        <w:t xml:space="preserve">    Eiropas Savienības prece - novērtējums </w:t>
      </w:r>
      <w:r w:rsidRPr="00F4554B">
        <w:rPr>
          <w:rFonts w:eastAsia="Times New Roman"/>
          <w:sz w:val="28"/>
          <w:szCs w:val="28"/>
          <w:lang w:val="lv-LV"/>
        </w:rPr>
        <w:t xml:space="preserve">263 700,00 EUR (divi simti sešdesmit trīs tūkstoši septiņi simti </w:t>
      </w:r>
      <w:proofErr w:type="spellStart"/>
      <w:r w:rsidRPr="00F4554B">
        <w:rPr>
          <w:rFonts w:eastAsia="Times New Roman"/>
          <w:i/>
          <w:sz w:val="28"/>
          <w:szCs w:val="28"/>
          <w:lang w:val="lv-LV"/>
        </w:rPr>
        <w:t>euro</w:t>
      </w:r>
      <w:proofErr w:type="spellEnd"/>
      <w:r w:rsidRPr="00F4554B">
        <w:rPr>
          <w:rFonts w:eastAsia="Times New Roman"/>
          <w:sz w:val="28"/>
          <w:szCs w:val="28"/>
          <w:lang w:val="lv-LV"/>
        </w:rPr>
        <w:t xml:space="preserve"> un 00 </w:t>
      </w:r>
      <w:r w:rsidRPr="00F4554B">
        <w:rPr>
          <w:rFonts w:eastAsia="Times New Roman"/>
          <w:i/>
          <w:sz w:val="28"/>
          <w:szCs w:val="28"/>
          <w:lang w:val="lv-LV"/>
        </w:rPr>
        <w:t>centi</w:t>
      </w:r>
      <w:r w:rsidRPr="00F4554B">
        <w:rPr>
          <w:rFonts w:eastAsia="Times New Roman"/>
          <w:sz w:val="28"/>
          <w:szCs w:val="28"/>
          <w:lang w:val="lv-LV"/>
        </w:rPr>
        <w:t>)</w:t>
      </w:r>
      <w:r>
        <w:rPr>
          <w:rFonts w:eastAsia="Times New Roman"/>
          <w:sz w:val="28"/>
          <w:szCs w:val="28"/>
          <w:lang w:val="lv-LV"/>
        </w:rPr>
        <w:t>.</w:t>
      </w:r>
      <w:r w:rsidRPr="00F4554B">
        <w:rPr>
          <w:rFonts w:eastAsia="Times New Roman"/>
          <w:sz w:val="28"/>
          <w:szCs w:val="28"/>
          <w:lang w:val="lv-LV"/>
        </w:rPr>
        <w:t xml:space="preserve"> </w:t>
      </w:r>
    </w:p>
    <w:bookmarkEnd w:id="4"/>
    <w:p w:rsidR="00C72072" w:rsidRPr="0058067E" w:rsidRDefault="00EF572B" w:rsidP="00C72072">
      <w:pPr>
        <w:numPr>
          <w:ilvl w:val="0"/>
          <w:numId w:val="15"/>
        </w:numPr>
        <w:spacing w:before="120" w:after="120" w:line="240" w:lineRule="auto"/>
        <w:rPr>
          <w:rFonts w:eastAsia="Times New Roman"/>
          <w:sz w:val="28"/>
          <w:szCs w:val="28"/>
          <w:lang w:val="lv-LV"/>
        </w:rPr>
      </w:pPr>
      <w:r>
        <w:rPr>
          <w:rFonts w:eastAsia="Times New Roman"/>
          <w:sz w:val="28"/>
          <w:szCs w:val="28"/>
          <w:lang w:val="lv-LV"/>
        </w:rPr>
        <w:t> </w:t>
      </w:r>
      <w:r w:rsidRPr="0058067E">
        <w:rPr>
          <w:rFonts w:eastAsia="Times New Roman"/>
          <w:sz w:val="28"/>
          <w:szCs w:val="28"/>
          <w:lang w:val="lv-LV"/>
        </w:rPr>
        <w:t xml:space="preserve">Izsolāmās Mantas </w:t>
      </w:r>
      <w:r w:rsidRPr="0058067E">
        <w:rPr>
          <w:rFonts w:eastAsia="Times New Roman"/>
          <w:b/>
          <w:sz w:val="28"/>
          <w:szCs w:val="28"/>
          <w:u w:val="single"/>
          <w:lang w:val="lv-LV" w:eastAsia="lv-LV"/>
        </w:rPr>
        <w:t xml:space="preserve">sākumcena ir </w:t>
      </w:r>
      <w:r>
        <w:rPr>
          <w:rFonts w:eastAsia="Times New Roman"/>
          <w:b/>
          <w:sz w:val="28"/>
          <w:szCs w:val="28"/>
          <w:u w:val="single"/>
          <w:lang w:val="lv-LV" w:eastAsia="lv-LV"/>
        </w:rPr>
        <w:t>269021</w:t>
      </w:r>
      <w:r w:rsidR="005C59F4">
        <w:rPr>
          <w:rFonts w:eastAsia="Times New Roman"/>
          <w:b/>
          <w:sz w:val="28"/>
          <w:szCs w:val="28"/>
          <w:u w:val="single"/>
          <w:lang w:val="lv-LV" w:eastAsia="lv-LV"/>
        </w:rPr>
        <w:t>,</w:t>
      </w:r>
      <w:r>
        <w:rPr>
          <w:rFonts w:eastAsia="Times New Roman"/>
          <w:b/>
          <w:sz w:val="28"/>
          <w:szCs w:val="28"/>
          <w:u w:val="single"/>
          <w:lang w:val="lv-LV" w:eastAsia="lv-LV"/>
        </w:rPr>
        <w:t>73</w:t>
      </w:r>
      <w:r w:rsidRPr="0058067E">
        <w:rPr>
          <w:rFonts w:eastAsia="Times New Roman"/>
          <w:b/>
          <w:sz w:val="28"/>
          <w:szCs w:val="28"/>
          <w:u w:val="single"/>
          <w:lang w:val="lv-LV" w:eastAsia="lv-LV"/>
        </w:rPr>
        <w:t> </w:t>
      </w:r>
      <w:r w:rsidRPr="0058067E">
        <w:rPr>
          <w:rFonts w:eastAsia="Times New Roman"/>
          <w:b/>
          <w:sz w:val="28"/>
          <w:szCs w:val="28"/>
          <w:u w:val="single"/>
          <w:lang w:val="lv-LV"/>
        </w:rPr>
        <w:t>EUR</w:t>
      </w:r>
      <w:r w:rsidRPr="0058067E">
        <w:rPr>
          <w:rFonts w:eastAsia="Times New Roman"/>
          <w:sz w:val="28"/>
          <w:szCs w:val="28"/>
          <w:lang w:val="lv-LV"/>
        </w:rPr>
        <w:t xml:space="preserve"> (</w:t>
      </w:r>
      <w:r w:rsidR="005B0EA2">
        <w:rPr>
          <w:rFonts w:eastAsia="Times New Roman"/>
          <w:sz w:val="28"/>
          <w:szCs w:val="28"/>
          <w:lang w:val="lv-LV"/>
        </w:rPr>
        <w:t>divi</w:t>
      </w:r>
      <w:r>
        <w:rPr>
          <w:rFonts w:eastAsia="Times New Roman"/>
          <w:sz w:val="28"/>
          <w:szCs w:val="28"/>
          <w:lang w:val="lv-LV"/>
        </w:rPr>
        <w:t xml:space="preserve"> simti </w:t>
      </w:r>
      <w:r w:rsidR="005B0EA2">
        <w:rPr>
          <w:rFonts w:eastAsia="Times New Roman"/>
          <w:sz w:val="28"/>
          <w:szCs w:val="28"/>
          <w:lang w:val="lv-LV"/>
        </w:rPr>
        <w:t>sešdesmit deviņi</w:t>
      </w:r>
      <w:r>
        <w:rPr>
          <w:rFonts w:eastAsia="Times New Roman"/>
          <w:sz w:val="28"/>
          <w:szCs w:val="28"/>
          <w:lang w:val="lv-LV"/>
        </w:rPr>
        <w:t xml:space="preserve"> tūkstoši </w:t>
      </w:r>
      <w:r w:rsidR="005B0EA2">
        <w:rPr>
          <w:rFonts w:eastAsia="Times New Roman"/>
          <w:sz w:val="28"/>
          <w:szCs w:val="28"/>
          <w:lang w:val="lv-LV"/>
        </w:rPr>
        <w:t>divdesmit viens</w:t>
      </w:r>
      <w:r>
        <w:rPr>
          <w:rFonts w:eastAsia="Times New Roman"/>
          <w:sz w:val="28"/>
          <w:szCs w:val="28"/>
          <w:lang w:val="lv-LV"/>
        </w:rPr>
        <w:t xml:space="preserve">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sz w:val="28"/>
          <w:szCs w:val="28"/>
          <w:lang w:val="lv-LV"/>
        </w:rPr>
        <w:t xml:space="preserve"> un </w:t>
      </w:r>
      <w:r w:rsidR="005B0EA2">
        <w:rPr>
          <w:rFonts w:eastAsia="Times New Roman"/>
          <w:sz w:val="28"/>
          <w:szCs w:val="28"/>
          <w:lang w:val="lv-LV"/>
        </w:rPr>
        <w:t>73</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p>
    <w:p w:rsidR="00C72072" w:rsidRPr="0058067E" w:rsidRDefault="00EF572B" w:rsidP="00C72072">
      <w:pPr>
        <w:numPr>
          <w:ilvl w:val="0"/>
          <w:numId w:val="15"/>
        </w:numPr>
        <w:spacing w:before="120" w:after="120" w:line="240" w:lineRule="auto"/>
        <w:ind w:left="425" w:hanging="425"/>
        <w:rPr>
          <w:rFonts w:eastAsia="Times New Roman"/>
          <w:sz w:val="28"/>
          <w:szCs w:val="28"/>
          <w:lang w:val="lv-LV"/>
        </w:rPr>
      </w:pPr>
      <w:r w:rsidRPr="0058067E">
        <w:rPr>
          <w:rFonts w:eastAsia="Times New Roman"/>
          <w:sz w:val="28"/>
          <w:szCs w:val="28"/>
          <w:lang w:val="lv-LV"/>
        </w:rPr>
        <w:lastRenderedPageBreak/>
        <w:t xml:space="preserve">Izlaižot </w:t>
      </w:r>
      <w:r>
        <w:rPr>
          <w:rFonts w:eastAsia="Times New Roman"/>
          <w:sz w:val="28"/>
          <w:szCs w:val="28"/>
          <w:lang w:val="lv-LV"/>
        </w:rPr>
        <w:t xml:space="preserve">Mantu, kas ir </w:t>
      </w:r>
      <w:r w:rsidRPr="00FA7ABC">
        <w:rPr>
          <w:rFonts w:eastAsia="Times New Roman"/>
          <w:bCs/>
          <w:sz w:val="28"/>
          <w:szCs w:val="28"/>
          <w:lang w:val="lv-LV"/>
        </w:rPr>
        <w:t>trešo valstu prece</w:t>
      </w:r>
      <w:r w:rsidRPr="0058067E">
        <w:rPr>
          <w:rFonts w:eastAsia="Times New Roman"/>
          <w:sz w:val="28"/>
          <w:szCs w:val="28"/>
          <w:lang w:val="lv-LV"/>
        </w:rPr>
        <w:t xml:space="preserve"> brīvam apgrozījumam Eiropas Savienībā </w:t>
      </w:r>
      <w:r>
        <w:rPr>
          <w:rFonts w:eastAsia="Times New Roman"/>
          <w:sz w:val="28"/>
          <w:szCs w:val="28"/>
          <w:lang w:val="lv-LV"/>
        </w:rPr>
        <w:t>M</w:t>
      </w:r>
      <w:r w:rsidRPr="0058067E">
        <w:rPr>
          <w:rFonts w:eastAsia="Times New Roman"/>
          <w:sz w:val="28"/>
          <w:szCs w:val="28"/>
          <w:lang w:val="lv-LV"/>
        </w:rPr>
        <w:t>antai tiek piemērot</w:t>
      </w:r>
      <w:r>
        <w:rPr>
          <w:rFonts w:eastAsia="Times New Roman"/>
          <w:sz w:val="28"/>
          <w:szCs w:val="28"/>
          <w:lang w:val="lv-LV"/>
        </w:rPr>
        <w:t>ie</w:t>
      </w:r>
      <w:r w:rsidRPr="0058067E">
        <w:rPr>
          <w:rFonts w:eastAsia="Times New Roman"/>
          <w:sz w:val="28"/>
          <w:szCs w:val="28"/>
          <w:lang w:val="lv-LV"/>
        </w:rPr>
        <w:t xml:space="preserve"> VID Muitas pārvaldes noteikt</w:t>
      </w:r>
      <w:r>
        <w:rPr>
          <w:rFonts w:eastAsia="Times New Roman"/>
          <w:sz w:val="28"/>
          <w:szCs w:val="28"/>
          <w:lang w:val="lv-LV"/>
        </w:rPr>
        <w:t>ie</w:t>
      </w:r>
      <w:r w:rsidRPr="0058067E">
        <w:rPr>
          <w:rFonts w:eastAsia="Times New Roman"/>
          <w:sz w:val="28"/>
          <w:szCs w:val="28"/>
          <w:lang w:val="lv-LV"/>
        </w:rPr>
        <w:t xml:space="preserve"> muitas maksājum</w:t>
      </w:r>
      <w:r>
        <w:rPr>
          <w:rFonts w:eastAsia="Times New Roman"/>
          <w:sz w:val="28"/>
          <w:szCs w:val="28"/>
          <w:lang w:val="lv-LV"/>
        </w:rPr>
        <w:t>i</w:t>
      </w:r>
      <w:r w:rsidRPr="0058067E">
        <w:rPr>
          <w:rFonts w:eastAsia="Times New Roman"/>
          <w:sz w:val="28"/>
          <w:szCs w:val="28"/>
          <w:lang w:val="lv-LV"/>
        </w:rPr>
        <w:t>, kas vienas darba dienas laikā pēc mantas pirkuma līguma noslēgšanas ir jāieskaita šādā valsts budžeta kontā:</w:t>
      </w:r>
    </w:p>
    <w:tbl>
      <w:tblPr>
        <w:tblStyle w:val="TableGrid2"/>
        <w:tblW w:w="8505" w:type="dxa"/>
        <w:tblInd w:w="421" w:type="dxa"/>
        <w:tblLook w:val="04A0" w:firstRow="1" w:lastRow="0" w:firstColumn="1" w:lastColumn="0" w:noHBand="0" w:noVBand="1"/>
      </w:tblPr>
      <w:tblGrid>
        <w:gridCol w:w="2420"/>
        <w:gridCol w:w="2128"/>
        <w:gridCol w:w="3957"/>
      </w:tblGrid>
      <w:tr w:rsidR="0007738E" w:rsidTr="00A31F4E">
        <w:trPr>
          <w:trHeight w:val="953"/>
        </w:trPr>
        <w:tc>
          <w:tcPr>
            <w:tcW w:w="2420"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Maks</w:t>
            </w:r>
            <w:r w:rsidRPr="0058067E">
              <w:rPr>
                <w:rFonts w:eastAsia="Times New Roman"/>
                <w:b/>
                <w:bCs/>
                <w:sz w:val="28"/>
                <w:szCs w:val="28"/>
                <w:lang w:val="lv-LV" w:eastAsia="lv-LV"/>
              </w:rPr>
              <w:t>ājuma</w:t>
            </w:r>
          </w:p>
          <w:p w:rsidR="00C72072" w:rsidRPr="0058067E" w:rsidRDefault="00EF572B" w:rsidP="00A31F4E">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veids</w:t>
            </w:r>
          </w:p>
        </w:tc>
        <w:tc>
          <w:tcPr>
            <w:tcW w:w="2128"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Maksājamā summa, EUR</w:t>
            </w:r>
          </w:p>
        </w:tc>
        <w:tc>
          <w:tcPr>
            <w:tcW w:w="3957"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Valsts budžeta</w:t>
            </w:r>
          </w:p>
          <w:p w:rsidR="00C72072" w:rsidRPr="0058067E" w:rsidRDefault="00EF572B" w:rsidP="00A31F4E">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konts</w:t>
            </w:r>
          </w:p>
        </w:tc>
      </w:tr>
      <w:tr w:rsidR="0007738E" w:rsidTr="00A31F4E">
        <w:trPr>
          <w:trHeight w:val="333"/>
        </w:trPr>
        <w:tc>
          <w:tcPr>
            <w:tcW w:w="2420"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tabs>
                <w:tab w:val="left" w:pos="1308"/>
                <w:tab w:val="left" w:pos="8611"/>
              </w:tabs>
              <w:jc w:val="center"/>
              <w:rPr>
                <w:rFonts w:eastAsia="Times New Roman"/>
                <w:sz w:val="28"/>
                <w:szCs w:val="28"/>
                <w:lang w:val="lv-LV" w:eastAsia="lv-LV"/>
              </w:rPr>
            </w:pPr>
            <w:r>
              <w:rPr>
                <w:rFonts w:eastAsia="Times New Roman"/>
                <w:sz w:val="28"/>
                <w:szCs w:val="28"/>
                <w:lang w:val="lv-LV" w:eastAsia="lv-LV"/>
              </w:rPr>
              <w:t>Ievedmuitas nodoklis</w:t>
            </w:r>
          </w:p>
        </w:tc>
        <w:tc>
          <w:tcPr>
            <w:tcW w:w="2128" w:type="dxa"/>
            <w:tcBorders>
              <w:top w:val="single" w:sz="4" w:space="0" w:color="auto"/>
              <w:left w:val="single" w:sz="4" w:space="0" w:color="auto"/>
              <w:bottom w:val="single" w:sz="4" w:space="0" w:color="auto"/>
              <w:right w:val="single" w:sz="4" w:space="0" w:color="auto"/>
            </w:tcBorders>
            <w:vAlign w:val="center"/>
          </w:tcPr>
          <w:p w:rsidR="00C72072" w:rsidRPr="0058067E" w:rsidRDefault="00EF572B" w:rsidP="00A31F4E">
            <w:pPr>
              <w:tabs>
                <w:tab w:val="left" w:pos="1308"/>
                <w:tab w:val="left" w:pos="8611"/>
              </w:tabs>
              <w:jc w:val="center"/>
              <w:rPr>
                <w:rFonts w:eastAsia="Times New Roman"/>
                <w:sz w:val="28"/>
                <w:szCs w:val="28"/>
                <w:lang w:val="lv-LV" w:eastAsia="lv-LV"/>
              </w:rPr>
            </w:pPr>
            <w:r>
              <w:rPr>
                <w:rFonts w:eastAsia="Times New Roman"/>
                <w:sz w:val="28"/>
                <w:szCs w:val="28"/>
                <w:lang w:val="lv-LV" w:eastAsia="lv-LV"/>
              </w:rPr>
              <w:t>4 106,41</w:t>
            </w:r>
          </w:p>
        </w:tc>
        <w:tc>
          <w:tcPr>
            <w:tcW w:w="3957"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tabs>
                <w:tab w:val="left" w:pos="1308"/>
                <w:tab w:val="left" w:pos="8611"/>
              </w:tabs>
              <w:jc w:val="center"/>
              <w:rPr>
                <w:rFonts w:eastAsia="Times New Roman"/>
                <w:sz w:val="28"/>
                <w:szCs w:val="28"/>
                <w:lang w:val="lv-LV" w:eastAsia="lv-LV"/>
              </w:rPr>
            </w:pPr>
            <w:r w:rsidRPr="0058067E">
              <w:rPr>
                <w:rFonts w:eastAsia="Times New Roman"/>
                <w:sz w:val="28"/>
                <w:szCs w:val="28"/>
                <w:lang w:val="lv-LV" w:eastAsia="lv-LV"/>
              </w:rPr>
              <w:t>LV32TREL1060000611000</w:t>
            </w:r>
          </w:p>
        </w:tc>
      </w:tr>
      <w:tr w:rsidR="0007738E" w:rsidTr="00A31F4E">
        <w:trPr>
          <w:trHeight w:val="705"/>
        </w:trPr>
        <w:tc>
          <w:tcPr>
            <w:tcW w:w="2420"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tabs>
                <w:tab w:val="left" w:pos="1308"/>
                <w:tab w:val="left" w:pos="8611"/>
              </w:tabs>
              <w:spacing w:line="240" w:lineRule="auto"/>
              <w:jc w:val="center"/>
              <w:rPr>
                <w:rFonts w:eastAsia="Times New Roman"/>
                <w:sz w:val="28"/>
                <w:szCs w:val="28"/>
                <w:lang w:val="lv-LV" w:eastAsia="lv-LV"/>
              </w:rPr>
            </w:pPr>
            <w:r w:rsidRPr="0058067E">
              <w:rPr>
                <w:rFonts w:eastAsia="Times New Roman"/>
                <w:sz w:val="28"/>
                <w:szCs w:val="28"/>
                <w:lang w:val="lv-LV" w:eastAsia="lv-LV"/>
              </w:rPr>
              <w:t>Pievienotās vērtības nodoklis</w:t>
            </w:r>
          </w:p>
        </w:tc>
        <w:tc>
          <w:tcPr>
            <w:tcW w:w="2128" w:type="dxa"/>
            <w:tcBorders>
              <w:top w:val="single" w:sz="4" w:space="0" w:color="auto"/>
              <w:left w:val="single" w:sz="4" w:space="0" w:color="auto"/>
              <w:bottom w:val="single" w:sz="4" w:space="0" w:color="auto"/>
              <w:right w:val="single" w:sz="4" w:space="0" w:color="auto"/>
            </w:tcBorders>
            <w:vAlign w:val="center"/>
          </w:tcPr>
          <w:p w:rsidR="00C72072" w:rsidRPr="0058067E" w:rsidRDefault="00EF572B" w:rsidP="00A31F4E">
            <w:pPr>
              <w:tabs>
                <w:tab w:val="left" w:pos="1308"/>
                <w:tab w:val="left" w:pos="8611"/>
              </w:tabs>
              <w:jc w:val="center"/>
              <w:rPr>
                <w:rFonts w:eastAsia="Times New Roman"/>
                <w:sz w:val="28"/>
                <w:szCs w:val="28"/>
                <w:lang w:val="lv-LV" w:eastAsia="lv-LV"/>
              </w:rPr>
            </w:pPr>
            <w:r>
              <w:rPr>
                <w:rFonts w:eastAsia="Times New Roman"/>
                <w:sz w:val="28"/>
                <w:szCs w:val="28"/>
                <w:lang w:val="lv-LV" w:eastAsia="lv-LV"/>
              </w:rPr>
              <w:t>33 760,62</w:t>
            </w:r>
          </w:p>
        </w:tc>
        <w:tc>
          <w:tcPr>
            <w:tcW w:w="3957" w:type="dxa"/>
            <w:tcBorders>
              <w:top w:val="single" w:sz="4" w:space="0" w:color="auto"/>
              <w:left w:val="single" w:sz="4" w:space="0" w:color="auto"/>
              <w:bottom w:val="single" w:sz="4" w:space="0" w:color="auto"/>
              <w:right w:val="single" w:sz="4" w:space="0" w:color="auto"/>
            </w:tcBorders>
            <w:vAlign w:val="center"/>
            <w:hideMark/>
          </w:tcPr>
          <w:p w:rsidR="00C72072" w:rsidRPr="0058067E" w:rsidRDefault="00EF572B" w:rsidP="00A31F4E">
            <w:pPr>
              <w:tabs>
                <w:tab w:val="left" w:pos="1308"/>
                <w:tab w:val="left" w:pos="8611"/>
              </w:tabs>
              <w:jc w:val="center"/>
              <w:rPr>
                <w:rFonts w:eastAsia="Times New Roman"/>
                <w:sz w:val="28"/>
                <w:szCs w:val="28"/>
                <w:lang w:val="lv-LV" w:eastAsia="lv-LV"/>
              </w:rPr>
            </w:pPr>
            <w:r w:rsidRPr="0058067E">
              <w:rPr>
                <w:rFonts w:eastAsia="Times New Roman"/>
                <w:sz w:val="28"/>
                <w:szCs w:val="28"/>
                <w:lang w:val="lv-LV" w:eastAsia="lv-LV"/>
              </w:rPr>
              <w:t>LV66TREL1060000513000</w:t>
            </w:r>
          </w:p>
        </w:tc>
      </w:tr>
    </w:tbl>
    <w:p w:rsidR="00C72072" w:rsidRPr="0058067E" w:rsidRDefault="00EF572B" w:rsidP="00C72072">
      <w:pPr>
        <w:numPr>
          <w:ilvl w:val="0"/>
          <w:numId w:val="15"/>
        </w:numPr>
        <w:spacing w:before="36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 xml:space="preserve">Pēc muitas maksājumu samaksas pircējam  ir jāinformē Aģentūra, nosūtot informāciju par nodokļu samaksu un maksājumu apliecinošo dokumentu uz e-pasta adresi: </w:t>
      </w:r>
      <w:hyperlink r:id="rId13" w:history="1">
        <w:r w:rsidRPr="0058067E">
          <w:rPr>
            <w:rStyle w:val="Hyperlink"/>
            <w:rFonts w:eastAsia="Times New Roman"/>
            <w:sz w:val="28"/>
            <w:szCs w:val="28"/>
            <w:lang w:val="lv-LV" w:eastAsia="lv-LV"/>
          </w:rPr>
          <w:t>realizacija@agentura.iem.gov.lv</w:t>
        </w:r>
      </w:hyperlink>
      <w:r>
        <w:rPr>
          <w:rStyle w:val="Hyperlink"/>
          <w:rFonts w:eastAsia="Times New Roman"/>
          <w:sz w:val="28"/>
          <w:szCs w:val="28"/>
          <w:lang w:val="lv-LV" w:eastAsia="lv-LV"/>
        </w:rPr>
        <w:t>.</w:t>
      </w:r>
    </w:p>
    <w:p w:rsidR="00C72072" w:rsidRPr="0058067E" w:rsidRDefault="00EF572B" w:rsidP="00C72072">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Izsolāmo Ma</w:t>
      </w:r>
      <w:r w:rsidRPr="0058067E">
        <w:rPr>
          <w:rFonts w:eastAsia="Times New Roman"/>
          <w:sz w:val="28"/>
          <w:szCs w:val="28"/>
          <w:lang w:val="lv-LV" w:eastAsia="lv-LV"/>
        </w:rPr>
        <w:t>ntu var apskatīties darba dienās, tās glabāšanas vietā, svētku dienās un brīvdienās mantas apskate netiek nodrošināta. Mantas apskates laiks ir jāsaskaņo pa tālruni</w:t>
      </w:r>
      <w:r>
        <w:rPr>
          <w:rFonts w:eastAsia="Times New Roman"/>
          <w:sz w:val="28"/>
          <w:szCs w:val="28"/>
          <w:lang w:val="lv-LV" w:eastAsia="lv-LV"/>
        </w:rPr>
        <w:t xml:space="preserve"> </w:t>
      </w:r>
      <w:r w:rsidRPr="0058067E">
        <w:rPr>
          <w:rFonts w:eastAsia="Times New Roman"/>
          <w:sz w:val="28"/>
          <w:szCs w:val="28"/>
          <w:lang w:val="lv-LV" w:eastAsia="lv-LV"/>
        </w:rPr>
        <w:t xml:space="preserve"> </w:t>
      </w:r>
      <w:r>
        <w:rPr>
          <w:rFonts w:eastAsia="Times New Roman"/>
          <w:sz w:val="28"/>
          <w:szCs w:val="28"/>
          <w:lang w:val="lv-LV"/>
        </w:rPr>
        <w:t>67218635</w:t>
      </w:r>
      <w:r w:rsidRPr="0058067E">
        <w:rPr>
          <w:rFonts w:eastAsia="Times New Roman"/>
          <w:sz w:val="28"/>
          <w:szCs w:val="28"/>
          <w:lang w:val="lv-LV" w:eastAsia="lv-LV"/>
        </w:rPr>
        <w:t xml:space="preserve">, ne vēlāk kā vienu darba dienu pirms plānotā datuma. </w:t>
      </w:r>
    </w:p>
    <w:p w:rsidR="00C72072" w:rsidRPr="0058067E" w:rsidRDefault="00EF572B" w:rsidP="00C72072">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w:t>
      </w:r>
      <w:r w:rsidRPr="0058067E">
        <w:rPr>
          <w:rFonts w:eastAsia="Times New Roman"/>
          <w:sz w:val="28"/>
          <w:szCs w:val="28"/>
          <w:lang w:val="lv-LV" w:eastAsia="lv-LV"/>
        </w:rPr>
        <w:t>uma summa un tās iemaksas un atmaksas kārtība:</w:t>
      </w:r>
    </w:p>
    <w:p w:rsidR="00C72072" w:rsidRPr="0058067E" w:rsidRDefault="00EF572B" w:rsidP="00C72072">
      <w:pPr>
        <w:spacing w:after="120" w:line="240" w:lineRule="auto"/>
        <w:ind w:left="1134" w:hanging="708"/>
        <w:rPr>
          <w:rFonts w:eastAsia="Times New Roman"/>
          <w:sz w:val="28"/>
          <w:szCs w:val="28"/>
          <w:lang w:val="lv-LV"/>
        </w:rPr>
      </w:pPr>
      <w:r w:rsidRPr="0058067E">
        <w:rPr>
          <w:rFonts w:eastAsia="Times New Roman"/>
          <w:sz w:val="28"/>
          <w:szCs w:val="28"/>
          <w:lang w:val="lv-LV"/>
        </w:rPr>
        <w:t xml:space="preserve">17.1. </w:t>
      </w:r>
      <w:r w:rsidRPr="0058067E">
        <w:rPr>
          <w:rFonts w:eastAsia="Times New Roman"/>
          <w:sz w:val="28"/>
          <w:szCs w:val="28"/>
          <w:lang w:val="lv-LV"/>
        </w:rPr>
        <w:tab/>
      </w:r>
      <w:r w:rsidRPr="0058067E">
        <w:rPr>
          <w:rFonts w:eastAsia="Times New Roman"/>
          <w:b/>
          <w:sz w:val="28"/>
          <w:szCs w:val="28"/>
          <w:lang w:val="lv-LV"/>
        </w:rPr>
        <w:t xml:space="preserve">nodrošinājums ir </w:t>
      </w:r>
      <w:r>
        <w:rPr>
          <w:rFonts w:eastAsia="Times New Roman"/>
          <w:b/>
          <w:sz w:val="28"/>
          <w:szCs w:val="28"/>
          <w:lang w:val="lv-LV"/>
        </w:rPr>
        <w:t>26902</w:t>
      </w:r>
      <w:r w:rsidRPr="0058067E">
        <w:rPr>
          <w:rFonts w:eastAsia="Times New Roman"/>
          <w:b/>
          <w:sz w:val="28"/>
          <w:szCs w:val="28"/>
          <w:lang w:val="lv-LV"/>
        </w:rPr>
        <w:t>,00 EUR</w:t>
      </w:r>
      <w:r w:rsidRPr="0058067E">
        <w:rPr>
          <w:rFonts w:eastAsia="Times New Roman"/>
          <w:sz w:val="28"/>
          <w:szCs w:val="28"/>
          <w:lang w:val="lv-LV"/>
        </w:rPr>
        <w:t xml:space="preserve"> (</w:t>
      </w:r>
      <w:r w:rsidR="005B0EA2">
        <w:rPr>
          <w:rFonts w:eastAsia="Times New Roman"/>
          <w:sz w:val="28"/>
          <w:szCs w:val="28"/>
          <w:lang w:val="lv-LV"/>
        </w:rPr>
        <w:t>divdesmit seši</w:t>
      </w:r>
      <w:r>
        <w:rPr>
          <w:rFonts w:eastAsia="Times New Roman"/>
          <w:sz w:val="28"/>
          <w:szCs w:val="28"/>
          <w:lang w:val="lv-LV"/>
        </w:rPr>
        <w:t xml:space="preserve"> tūkstoši </w:t>
      </w:r>
      <w:r w:rsidR="005B0EA2">
        <w:rPr>
          <w:rFonts w:eastAsia="Times New Roman"/>
          <w:sz w:val="28"/>
          <w:szCs w:val="28"/>
          <w:lang w:val="lv-LV"/>
        </w:rPr>
        <w:t>deviņi</w:t>
      </w:r>
      <w:r>
        <w:rPr>
          <w:rFonts w:eastAsia="Times New Roman"/>
          <w:sz w:val="28"/>
          <w:szCs w:val="28"/>
          <w:lang w:val="lv-LV"/>
        </w:rPr>
        <w:t xml:space="preserve"> simti </w:t>
      </w:r>
      <w:r w:rsidR="005B0EA2">
        <w:rPr>
          <w:rFonts w:eastAsia="Times New Roman"/>
          <w:sz w:val="28"/>
          <w:szCs w:val="28"/>
          <w:lang w:val="lv-LV"/>
        </w:rPr>
        <w:t>divi</w:t>
      </w:r>
      <w:r>
        <w:rPr>
          <w:rFonts w:eastAsia="Times New Roman"/>
          <w:sz w:val="28"/>
          <w:szCs w:val="28"/>
          <w:lang w:val="lv-LV"/>
        </w:rPr>
        <w:t xml:space="preserve">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bookmarkStart w:id="5" w:name="_Ref19620394"/>
      <w:proofErr w:type="spellEnd"/>
      <w:r w:rsidRPr="0058067E">
        <w:rPr>
          <w:rFonts w:eastAsia="Times New Roman"/>
          <w:sz w:val="28"/>
          <w:szCs w:val="28"/>
          <w:lang w:val="lv-LV"/>
        </w:rPr>
        <w:t xml:space="preserve"> un 00 </w:t>
      </w:r>
      <w:r w:rsidRPr="0058067E">
        <w:rPr>
          <w:rFonts w:eastAsia="Times New Roman"/>
          <w:i/>
          <w:sz w:val="28"/>
          <w:szCs w:val="28"/>
          <w:lang w:val="lv-LV"/>
        </w:rPr>
        <w:t>centi</w:t>
      </w:r>
      <w:r w:rsidRPr="0058067E">
        <w:rPr>
          <w:rFonts w:eastAsia="Times New Roman"/>
          <w:sz w:val="28"/>
          <w:szCs w:val="28"/>
          <w:lang w:val="lv-LV"/>
        </w:rPr>
        <w:t>);</w:t>
      </w:r>
    </w:p>
    <w:p w:rsidR="00C72072" w:rsidRPr="0058067E" w:rsidRDefault="00EF572B" w:rsidP="00C72072">
      <w:pPr>
        <w:spacing w:after="120" w:line="240" w:lineRule="auto"/>
        <w:ind w:left="1134" w:hanging="708"/>
        <w:rPr>
          <w:rFonts w:eastAsia="Times New Roman"/>
          <w:sz w:val="28"/>
          <w:szCs w:val="28"/>
          <w:lang w:val="lv-LV"/>
        </w:rPr>
      </w:pPr>
      <w:r w:rsidRPr="0058067E">
        <w:rPr>
          <w:rFonts w:eastAsia="Times New Roman"/>
          <w:sz w:val="28"/>
          <w:szCs w:val="28"/>
          <w:lang w:val="lv-LV"/>
        </w:rPr>
        <w:t xml:space="preserve">17.2. </w:t>
      </w:r>
      <w:r w:rsidRPr="0058067E">
        <w:rPr>
          <w:rFonts w:eastAsia="Times New Roman"/>
          <w:sz w:val="28"/>
          <w:szCs w:val="28"/>
          <w:lang w:val="lv-LV"/>
        </w:rPr>
        <w:tab/>
      </w:r>
      <w:r w:rsidRPr="0058067E">
        <w:rPr>
          <w:rFonts w:eastAsia="Times New Roman"/>
          <w:bCs/>
          <w:sz w:val="28"/>
          <w:szCs w:val="28"/>
          <w:lang w:val="lv-LV"/>
        </w:rPr>
        <w:t>nodrošinājums tiek uzskatīts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divdesmit dienu laikā no šī sludinājuma 32. punktā norādītā izsoles sākuma datuma</w:t>
      </w:r>
      <w:r w:rsidRPr="0058067E">
        <w:rPr>
          <w:rFonts w:eastAsia="Times New Roman"/>
          <w:sz w:val="28"/>
          <w:szCs w:val="28"/>
          <w:lang w:val="lv-LV"/>
        </w:rPr>
        <w:t>;</w:t>
      </w:r>
      <w:bookmarkEnd w:id="5"/>
    </w:p>
    <w:p w:rsidR="00C72072" w:rsidRPr="0058067E" w:rsidRDefault="00EF572B" w:rsidP="00C72072">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17.3. </w:t>
      </w:r>
      <w:r w:rsidRPr="0058067E">
        <w:rPr>
          <w:rFonts w:eastAsia="Times New Roman"/>
          <w:sz w:val="28"/>
          <w:szCs w:val="28"/>
          <w:lang w:val="lv-LV"/>
        </w:rPr>
        <w:tab/>
        <w:t>nosolītāja iemaksāto nodrošinājumu ieskaita pirkuma maksā, bet pārējiem izsoles dalībniekiem no</w:t>
      </w:r>
      <w:r w:rsidRPr="0058067E">
        <w:rPr>
          <w:rFonts w:eastAsia="Times New Roman"/>
          <w:sz w:val="28"/>
          <w:szCs w:val="28"/>
          <w:lang w:val="lv-LV"/>
        </w:rPr>
        <w:t xml:space="preserve">drošinājuma summu izsniedz atpakaļ pēc izsoles noslēguma, izņemot pēdējo </w:t>
      </w:r>
      <w:r w:rsidRPr="0058067E">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w:t>
      </w:r>
      <w:r w:rsidRPr="0058067E">
        <w:rPr>
          <w:rFonts w:eastAsia="Times New Roman"/>
          <w:sz w:val="28"/>
          <w:szCs w:val="28"/>
          <w:shd w:val="clear" w:color="auto" w:fill="FFFFFF"/>
          <w:lang w:val="lv-LV"/>
        </w:rPr>
        <w:t>is pārsolītais solītājs, viņa iemaksāto nodrošinājumu ieskaita pirkuma maksā.</w:t>
      </w:r>
    </w:p>
    <w:p w:rsidR="00C72072" w:rsidRPr="0058067E" w:rsidRDefault="00EF572B" w:rsidP="00C72072">
      <w:pPr>
        <w:spacing w:after="120" w:line="240" w:lineRule="auto"/>
        <w:ind w:left="426" w:hanging="426"/>
        <w:rPr>
          <w:rFonts w:eastAsia="Times New Roman"/>
          <w:sz w:val="28"/>
          <w:szCs w:val="28"/>
          <w:lang w:val="lv-LV"/>
        </w:rPr>
      </w:pPr>
      <w:r w:rsidRPr="0058067E">
        <w:rPr>
          <w:rFonts w:eastAsia="Times New Roman"/>
          <w:sz w:val="28"/>
          <w:szCs w:val="28"/>
          <w:lang w:val="lv-LV"/>
        </w:rPr>
        <w:t>18. Pievienotās vērtības nodoklis darījumam netiek piemērots, pamatojoties uz Pievienotās vērtības nodokļa likuma 3.</w:t>
      </w:r>
      <w:r w:rsidR="00520A0E">
        <w:rPr>
          <w:rFonts w:eastAsia="Times New Roman"/>
          <w:sz w:val="28"/>
          <w:szCs w:val="28"/>
          <w:lang w:val="lv-LV"/>
        </w:rPr>
        <w:t> </w:t>
      </w:r>
      <w:r w:rsidRPr="0058067E">
        <w:rPr>
          <w:rFonts w:eastAsia="Times New Roman"/>
          <w:sz w:val="28"/>
          <w:szCs w:val="28"/>
          <w:lang w:val="lv-LV"/>
        </w:rPr>
        <w:t>pantu.</w:t>
      </w:r>
    </w:p>
    <w:p w:rsidR="00C72072" w:rsidRPr="0058067E" w:rsidRDefault="00EF572B" w:rsidP="00C72072">
      <w:pPr>
        <w:spacing w:after="120" w:line="240" w:lineRule="auto"/>
        <w:ind w:left="426" w:hanging="426"/>
        <w:rPr>
          <w:rFonts w:eastAsia="Times New Roman"/>
          <w:i/>
          <w:sz w:val="28"/>
          <w:szCs w:val="28"/>
          <w:lang w:val="lv-LV"/>
        </w:rPr>
      </w:pPr>
      <w:r w:rsidRPr="0058067E">
        <w:rPr>
          <w:rFonts w:eastAsia="Times New Roman"/>
          <w:sz w:val="28"/>
          <w:szCs w:val="28"/>
          <w:lang w:val="lv-LV"/>
        </w:rPr>
        <w:t xml:space="preserve">19. </w:t>
      </w:r>
      <w:r w:rsidRPr="0058067E">
        <w:rPr>
          <w:rFonts w:eastAsia="Times New Roman"/>
          <w:b/>
          <w:sz w:val="28"/>
          <w:szCs w:val="28"/>
          <w:lang w:val="lv-LV"/>
        </w:rPr>
        <w:t xml:space="preserve">Izsoles solis ir </w:t>
      </w:r>
      <w:r>
        <w:rPr>
          <w:rFonts w:eastAsia="Times New Roman"/>
          <w:b/>
          <w:sz w:val="28"/>
          <w:szCs w:val="28"/>
          <w:lang w:val="lv-LV"/>
        </w:rPr>
        <w:t>2690</w:t>
      </w:r>
      <w:r w:rsidRPr="0058067E">
        <w:rPr>
          <w:rFonts w:eastAsia="Times New Roman"/>
          <w:b/>
          <w:sz w:val="28"/>
          <w:szCs w:val="28"/>
          <w:lang w:val="lv-LV"/>
        </w:rPr>
        <w:t>,00 EUR</w:t>
      </w:r>
      <w:r w:rsidRPr="0058067E">
        <w:rPr>
          <w:rFonts w:eastAsia="Times New Roman"/>
          <w:sz w:val="28"/>
          <w:szCs w:val="28"/>
          <w:lang w:val="lv-LV"/>
        </w:rPr>
        <w:t xml:space="preserve"> (</w:t>
      </w:r>
      <w:r>
        <w:rPr>
          <w:rFonts w:eastAsia="Times New Roman"/>
          <w:sz w:val="28"/>
          <w:szCs w:val="28"/>
          <w:lang w:val="lv-LV"/>
        </w:rPr>
        <w:t>divi tūkstoši seši s</w:t>
      </w:r>
      <w:r>
        <w:rPr>
          <w:rFonts w:eastAsia="Times New Roman"/>
          <w:sz w:val="28"/>
          <w:szCs w:val="28"/>
          <w:lang w:val="lv-LV"/>
        </w:rPr>
        <w:t xml:space="preserve">imti deviņdesmit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i/>
          <w:sz w:val="28"/>
          <w:szCs w:val="28"/>
          <w:lang w:val="lv-LV"/>
        </w:rPr>
        <w:t xml:space="preserve"> </w:t>
      </w:r>
      <w:r w:rsidRPr="0058067E">
        <w:rPr>
          <w:rFonts w:eastAsia="Times New Roman"/>
          <w:sz w:val="28"/>
          <w:szCs w:val="28"/>
          <w:lang w:val="lv-LV"/>
        </w:rPr>
        <w:t>un</w:t>
      </w:r>
      <w:r w:rsidRPr="0058067E">
        <w:rPr>
          <w:rFonts w:eastAsia="Times New Roman"/>
          <w:i/>
          <w:sz w:val="28"/>
          <w:szCs w:val="28"/>
          <w:lang w:val="lv-LV"/>
        </w:rPr>
        <w:t xml:space="preserve"> </w:t>
      </w:r>
      <w:r w:rsidRPr="0058067E">
        <w:rPr>
          <w:rFonts w:eastAsia="Times New Roman"/>
          <w:sz w:val="28"/>
          <w:szCs w:val="28"/>
          <w:lang w:val="lv-LV"/>
        </w:rPr>
        <w:t>00</w:t>
      </w:r>
      <w:r w:rsidRPr="0058067E">
        <w:rPr>
          <w:rFonts w:eastAsia="Times New Roman"/>
          <w:i/>
          <w:sz w:val="28"/>
          <w:szCs w:val="28"/>
          <w:lang w:val="lv-LV"/>
        </w:rPr>
        <w:t xml:space="preserve"> centi).</w:t>
      </w:r>
    </w:p>
    <w:p w:rsidR="00C72072" w:rsidRPr="0058067E" w:rsidRDefault="00EF572B" w:rsidP="00C72072">
      <w:pPr>
        <w:shd w:val="clear" w:color="auto" w:fill="FFFFFF"/>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lastRenderedPageBreak/>
        <w:t xml:space="preserve">20. Fiziskai personai, kura vēlas savā vai citas fiziskas vai juridiskas personas vārdā piedalīties izsolē, jāreģistrējas EIV uzturētā Izsoļu dalībnieku reģistrā: </w:t>
      </w:r>
      <w:r>
        <w:fldChar w:fldCharType="begin"/>
      </w:r>
      <w:r w:rsidRPr="00EF572B">
        <w:rPr>
          <w:lang w:val="lv-LV"/>
        </w:rPr>
        <w:instrText xml:space="preserve"> HYPERLINK "https://izsoles.ta.gov.lv/" </w:instrText>
      </w:r>
      <w:r>
        <w:fldChar w:fldCharType="separate"/>
      </w:r>
      <w:r w:rsidRPr="0058067E">
        <w:rPr>
          <w:rStyle w:val="Hyperlink"/>
          <w:rFonts w:eastAsia="Times New Roman"/>
          <w:sz w:val="28"/>
          <w:szCs w:val="28"/>
          <w:lang w:val="lv-LV"/>
        </w:rPr>
        <w:t>https://izsoles.ta.gov.lv/</w:t>
      </w:r>
      <w:r>
        <w:rPr>
          <w:rStyle w:val="Hyperlink"/>
          <w:rFonts w:eastAsia="Times New Roman"/>
          <w:sz w:val="28"/>
          <w:szCs w:val="28"/>
          <w:lang w:val="lv-LV"/>
        </w:rPr>
        <w:fldChar w:fldCharType="end"/>
      </w:r>
      <w:r>
        <w:rPr>
          <w:rStyle w:val="Hyperlink"/>
          <w:rFonts w:eastAsia="Times New Roman"/>
          <w:sz w:val="28"/>
          <w:szCs w:val="28"/>
          <w:lang w:val="lv-LV"/>
        </w:rPr>
        <w:t xml:space="preserve"> .</w:t>
      </w:r>
    </w:p>
    <w:p w:rsidR="00C72072" w:rsidRPr="0058067E" w:rsidRDefault="00EF572B" w:rsidP="00C72072">
      <w:pPr>
        <w:shd w:val="clear" w:color="auto" w:fill="FFFFFF"/>
        <w:spacing w:before="120" w:after="120" w:line="240" w:lineRule="auto"/>
        <w:rPr>
          <w:rFonts w:eastAsia="Times New Roman"/>
          <w:sz w:val="28"/>
          <w:szCs w:val="28"/>
          <w:lang w:val="lv-LV" w:eastAsia="lv-LV"/>
        </w:rPr>
      </w:pPr>
      <w:r w:rsidRPr="0058067E">
        <w:rPr>
          <w:rFonts w:eastAsia="Times New Roman"/>
          <w:sz w:val="28"/>
          <w:szCs w:val="28"/>
          <w:lang w:val="lv-LV" w:eastAsia="lv-LV"/>
        </w:rPr>
        <w:t>21. Izsoļu dalībnieku reģistrā par personu iekļauj šādas ziņas:</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21.1. vārds, uzvārds;</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21.2. personas kods vai dzimšanas datums (personai, kurai nav piešķirts personas kods);</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 xml:space="preserve">21.3. </w:t>
      </w:r>
      <w:r w:rsidRPr="0058067E">
        <w:rPr>
          <w:rFonts w:eastAsia="Times New Roman"/>
          <w:sz w:val="28"/>
          <w:szCs w:val="28"/>
          <w:lang w:val="lv-LV" w:eastAsia="lv-LV"/>
        </w:rPr>
        <w:t>kontaktadrese;</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21.4. personu apliecinoša dokumenta veids un numurs;</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21.5. norēķinu rekvizīti (kredītiestādes konta numurs, uz kuru personai atmaksājama nodrošinājuma summa);</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21.6. personas papildu kontaktinformācija – elektroniskā pasta adrese un tālruņa n</w:t>
      </w:r>
      <w:r w:rsidRPr="0058067E">
        <w:rPr>
          <w:rFonts w:eastAsia="Times New Roman"/>
          <w:sz w:val="28"/>
          <w:szCs w:val="28"/>
          <w:lang w:val="lv-LV" w:eastAsia="lv-LV"/>
        </w:rPr>
        <w:t>umurs (ja tāds ir).</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22.</w:t>
      </w:r>
      <w:r w:rsidRPr="0058067E">
        <w:rPr>
          <w:rFonts w:eastAsia="Times New Roman"/>
          <w:sz w:val="28"/>
          <w:szCs w:val="28"/>
          <w:lang w:val="lv-LV" w:eastAsia="lv-LV"/>
        </w:rPr>
        <w:tab/>
        <w:t>Ja persona pārstāv citu fizisku vai juridisku personu, papildus šī sludinājuma 21.</w:t>
      </w:r>
      <w:r w:rsidR="00520A0E">
        <w:rPr>
          <w:rFonts w:eastAsia="Times New Roman"/>
          <w:sz w:val="28"/>
          <w:szCs w:val="28"/>
          <w:lang w:val="lv-LV" w:eastAsia="lv-LV"/>
        </w:rPr>
        <w:t> </w:t>
      </w:r>
      <w:r w:rsidRPr="0058067E">
        <w:rPr>
          <w:rFonts w:eastAsia="Times New Roman"/>
          <w:sz w:val="28"/>
          <w:szCs w:val="28"/>
          <w:lang w:val="lv-LV" w:eastAsia="lv-LV"/>
        </w:rPr>
        <w:t>punktā minētajām ziņām norāda arī šādas ziņas par reģistrēta lietotāja pārstāvamo personu un pilnvarojumu:</w:t>
      </w:r>
    </w:p>
    <w:p w:rsidR="00C72072" w:rsidRPr="0058067E" w:rsidRDefault="00EF572B" w:rsidP="00C72072">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22.1. pārstāvamās personas veids;</w:t>
      </w:r>
    </w:p>
    <w:p w:rsidR="00C72072" w:rsidRPr="0058067E" w:rsidRDefault="00EF572B" w:rsidP="00C72072">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 xml:space="preserve">22.2. </w:t>
      </w:r>
      <w:r w:rsidRPr="0058067E">
        <w:rPr>
          <w:rFonts w:eastAsia="Times New Roman"/>
          <w:sz w:val="28"/>
          <w:szCs w:val="28"/>
          <w:lang w:val="lv-LV" w:eastAsia="lv-LV"/>
        </w:rPr>
        <w:t>vārds, uzvārds fiziskai personai vai nosaukums juridiskai personai;</w:t>
      </w:r>
    </w:p>
    <w:p w:rsidR="00C72072" w:rsidRPr="0058067E" w:rsidRDefault="00EF572B" w:rsidP="00C72072">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22.3. personas kods vai dzimšanas datums (ārzemniekam) fiziskai personai vai reģistrācijas numurs juridiskai personai;</w:t>
      </w:r>
    </w:p>
    <w:p w:rsidR="00C72072" w:rsidRPr="0058067E" w:rsidRDefault="00EF572B" w:rsidP="00C72072">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22.4. kontaktadrese;</w:t>
      </w:r>
    </w:p>
    <w:p w:rsidR="00C72072" w:rsidRPr="0058067E" w:rsidRDefault="00EF572B" w:rsidP="00C72072">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22.5. personu apliecinoša dokumenta veids un num</w:t>
      </w:r>
      <w:r w:rsidRPr="0058067E">
        <w:rPr>
          <w:rFonts w:eastAsia="Times New Roman"/>
          <w:sz w:val="28"/>
          <w:szCs w:val="28"/>
          <w:lang w:val="lv-LV" w:eastAsia="lv-LV"/>
        </w:rPr>
        <w:t>urs fiziskai personai;</w:t>
      </w:r>
    </w:p>
    <w:p w:rsidR="00C72072" w:rsidRPr="0058067E" w:rsidRDefault="00EF572B" w:rsidP="00C72072">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 xml:space="preserve">22.6. informācija par notariāli apliecinātu pilnvaru, ja reģistrēts lietotājs izsolē pārstāv citu fizisku personu, vai informācija par rakstiski noformētu pilnvaru vai dokumentu, kas apliecina reģistrēta lietotāja tiesības pārstāvēt </w:t>
      </w:r>
      <w:r w:rsidRPr="0058067E">
        <w:rPr>
          <w:rFonts w:eastAsia="Times New Roman"/>
          <w:sz w:val="28"/>
          <w:szCs w:val="28"/>
          <w:lang w:val="lv-LV" w:eastAsia="lv-LV"/>
        </w:rPr>
        <w:t>juridisku personu bez īpaša pilnvarojuma, ja reģistrēts lietotājs pārstāv juridisku personu;</w:t>
      </w:r>
    </w:p>
    <w:p w:rsidR="00C72072" w:rsidRPr="0058067E" w:rsidRDefault="00EF572B" w:rsidP="00C72072">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22.7. informācija par pilnvarojuma apjomu (pārstāvības tiesības konkrētai izsolei, vairākām konkrētām izsolēm, uz noteiktu laiku, pastāvīgi).</w:t>
      </w:r>
    </w:p>
    <w:p w:rsidR="00C72072" w:rsidRPr="0058067E" w:rsidRDefault="00EF572B" w:rsidP="00C72072">
      <w:pPr>
        <w:shd w:val="clear" w:color="auto" w:fill="FFFFFF"/>
        <w:spacing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23.</w:t>
      </w:r>
      <w:r w:rsidRPr="0058067E">
        <w:rPr>
          <w:rFonts w:eastAsia="Times New Roman"/>
          <w:sz w:val="28"/>
          <w:szCs w:val="28"/>
          <w:lang w:val="lv-LV" w:eastAsia="lv-LV"/>
        </w:rPr>
        <w:tab/>
        <w:t>Ziņas par personu</w:t>
      </w:r>
      <w:r w:rsidRPr="0058067E">
        <w:rPr>
          <w:rFonts w:eastAsia="Times New Roman"/>
          <w:sz w:val="28"/>
          <w:szCs w:val="28"/>
          <w:lang w:val="lv-LV" w:eastAsia="lv-LV"/>
        </w:rPr>
        <w:t xml:space="preserve"> iekļauj Izsoļu dalībnieku reģistrā, pamatojoties uz personas iesniegumu. Iesniegumu persona iesniedz patstāvīgi, izmantojot EIV pieejamo elektronisko pakalpojumu "Par e - izsoļu vietnes dalībnieka dalību konkrētā izsolē" un identificējoties ar vienu no vi</w:t>
      </w:r>
      <w:r w:rsidRPr="0058067E">
        <w:rPr>
          <w:rFonts w:eastAsia="Times New Roman"/>
          <w:sz w:val="28"/>
          <w:szCs w:val="28"/>
          <w:lang w:val="lv-LV" w:eastAsia="lv-LV"/>
        </w:rPr>
        <w:t>enotajā valsts un pašvaldību portālā www.latvija.lv piedāvātajiem identifikācijas līdzekļiem.</w:t>
      </w:r>
    </w:p>
    <w:p w:rsidR="00C72072" w:rsidRDefault="00EF572B" w:rsidP="00C72072">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24. Informāciju Izsoļu dalībnieku reģistrā iekļauj latviešu valodā. Ja persona ir ārzemnieks, personas vārdu, uzvārdu un adresi norāda attiecīgās ārvalsts valodas</w:t>
      </w:r>
      <w:r w:rsidRPr="0058067E">
        <w:rPr>
          <w:rFonts w:eastAsia="Calibri"/>
          <w:sz w:val="28"/>
          <w:szCs w:val="28"/>
          <w:shd w:val="clear" w:color="auto" w:fill="FFFFFF"/>
          <w:lang w:val="lv-LV"/>
        </w:rPr>
        <w:t xml:space="preserve"> oriģinālformā (no </w:t>
      </w:r>
      <w:proofErr w:type="spellStart"/>
      <w:r w:rsidRPr="0058067E">
        <w:rPr>
          <w:rFonts w:eastAsia="Calibri"/>
          <w:sz w:val="28"/>
          <w:szCs w:val="28"/>
          <w:shd w:val="clear" w:color="auto" w:fill="FFFFFF"/>
          <w:lang w:val="lv-LV"/>
        </w:rPr>
        <w:t>latīņalfabētiskās</w:t>
      </w:r>
      <w:proofErr w:type="spellEnd"/>
      <w:r w:rsidRPr="0058067E">
        <w:rPr>
          <w:rFonts w:eastAsia="Calibri"/>
          <w:sz w:val="28"/>
          <w:szCs w:val="28"/>
          <w:shd w:val="clear" w:color="auto" w:fill="FFFFFF"/>
          <w:lang w:val="lv-LV"/>
        </w:rPr>
        <w:t xml:space="preserve"> rakstības valodām) vai oriģinālformas </w:t>
      </w:r>
      <w:proofErr w:type="spellStart"/>
      <w:r w:rsidRPr="0058067E">
        <w:rPr>
          <w:rFonts w:eastAsia="Calibri"/>
          <w:sz w:val="28"/>
          <w:szCs w:val="28"/>
          <w:shd w:val="clear" w:color="auto" w:fill="FFFFFF"/>
          <w:lang w:val="lv-LV"/>
        </w:rPr>
        <w:t>latīņalfabētiskajā</w:t>
      </w:r>
      <w:proofErr w:type="spellEnd"/>
      <w:r w:rsidRPr="0058067E">
        <w:rPr>
          <w:rFonts w:eastAsia="Calibri"/>
          <w:sz w:val="28"/>
          <w:szCs w:val="28"/>
          <w:shd w:val="clear" w:color="auto" w:fill="FFFFFF"/>
          <w:lang w:val="lv-LV"/>
        </w:rPr>
        <w:t xml:space="preserve"> transliterācijā (no citām valodām).</w:t>
      </w:r>
    </w:p>
    <w:p w:rsidR="00C72072" w:rsidRPr="0058067E" w:rsidRDefault="00EF572B" w:rsidP="00C72072">
      <w:pPr>
        <w:numPr>
          <w:ilvl w:val="0"/>
          <w:numId w:val="16"/>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lastRenderedPageBreak/>
        <w:t>Pieteikšanās dalībai izsolē un personas autorizācija dalībai izsolē</w:t>
      </w:r>
    </w:p>
    <w:p w:rsidR="00C72072" w:rsidRPr="0058067E" w:rsidRDefault="00EF572B" w:rsidP="00C72072">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25.</w:t>
      </w:r>
      <w:r w:rsidRPr="0058067E">
        <w:rPr>
          <w:rFonts w:eastAsia="Times New Roman"/>
          <w:bCs/>
          <w:sz w:val="28"/>
          <w:szCs w:val="28"/>
          <w:lang w:val="lv-LV" w:eastAsia="lv-LV"/>
        </w:rPr>
        <w:tab/>
        <w:t>Autorizācija izsolei notiek divdesmit dienu laikā no š</w:t>
      </w:r>
      <w:r w:rsidRPr="0058067E">
        <w:rPr>
          <w:rFonts w:eastAsia="Times New Roman"/>
          <w:bCs/>
          <w:sz w:val="28"/>
          <w:szCs w:val="28"/>
          <w:lang w:val="lv-LV" w:eastAsia="lv-LV"/>
        </w:rPr>
        <w:t>ī sludinājuma 32. punktā norādītā izsoles sākuma datuma</w:t>
      </w:r>
      <w:r w:rsidRPr="0058067E">
        <w:rPr>
          <w:rFonts w:eastAsia="Times New Roman"/>
          <w:bCs/>
          <w:color w:val="FF33CC"/>
          <w:sz w:val="28"/>
          <w:szCs w:val="28"/>
          <w:lang w:val="lv-LV" w:eastAsia="lv-LV"/>
        </w:rPr>
        <w:t>.</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26. Reģistrēts lietotājs, kurš vēlas piedalīties izsludinātajā izsolē, EIV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Aģentūrai lūgumu par autorizēšanu dalībai konkrētā izsolē un šī sludinājuma 17.2. apakšpunktā norādītajā Aģentūras ko</w:t>
      </w:r>
      <w:r w:rsidRPr="0058067E">
        <w:rPr>
          <w:rFonts w:eastAsia="Times New Roman"/>
          <w:sz w:val="28"/>
          <w:szCs w:val="28"/>
          <w:lang w:val="lv-LV" w:eastAsia="lv-LV"/>
        </w:rPr>
        <w:t>ntā iemaksā izsoles nodrošinājuma summu noteiktajā apmērā un maksu par dalību izsolē.</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27. Izsoles rīkotājs autorizē personu dalībai izsolē, izmantojot EIV pieejamo rīku, pirms tam pārliecinoties, vai personu var pielaist pie solīšanas saskaņā ar likuma nor</w:t>
      </w:r>
      <w:r w:rsidRPr="0058067E">
        <w:rPr>
          <w:rFonts w:eastAsia="Times New Roman"/>
          <w:sz w:val="28"/>
          <w:szCs w:val="28"/>
          <w:lang w:val="lv-LV" w:eastAsia="lv-LV"/>
        </w:rPr>
        <w:t>mām un vai ir iemaksāta šī sludinājuma 17.1. apakšpunktā norādītā summa.</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28. Informāciju par autorizēšanu dalībai izsolē Aģentūra reģistrētam lietotājam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elektroniski uz EIV reģistrētam lietotājam izveidoto kontu.</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29.</w:t>
      </w:r>
      <w:r w:rsidRPr="0058067E">
        <w:rPr>
          <w:rFonts w:eastAsia="Times New Roman"/>
          <w:sz w:val="28"/>
          <w:szCs w:val="28"/>
          <w:lang w:val="lv-LV" w:eastAsia="lv-LV"/>
        </w:rPr>
        <w:tab/>
        <w:t>Autorizējot personu izsolei, kat</w:t>
      </w:r>
      <w:r w:rsidRPr="0058067E">
        <w:rPr>
          <w:rFonts w:eastAsia="Times New Roman"/>
          <w:sz w:val="28"/>
          <w:szCs w:val="28"/>
          <w:lang w:val="lv-LV" w:eastAsia="lv-LV"/>
        </w:rPr>
        <w:t>ram solītājam EIV sistēma automātiski izveido unikālu identifikatoru, ko neatklāj EIV lietotājiem. Solītājam piešķirtais identifikators sastāv no unikālas simbolu virknes (ne vairāk kā 15 simboli), un ar tā palīdzību ziņas par solītāju var identificēt star</w:t>
      </w:r>
      <w:r w:rsidRPr="0058067E">
        <w:rPr>
          <w:rFonts w:eastAsia="Times New Roman"/>
          <w:sz w:val="28"/>
          <w:szCs w:val="28"/>
          <w:lang w:val="lv-LV" w:eastAsia="lv-LV"/>
        </w:rPr>
        <w:t>p citiem solītājiem, kas autorizēti dalībai tajā pašā izsolē, kā arī izsekot veiktajiem solījumiem. Katram solītājam sistēma automātiski izveido jaunu unikālu identifikatoru dalībai katrā izsolē, kurā tas autorizēts.</w:t>
      </w:r>
    </w:p>
    <w:p w:rsidR="00C72072" w:rsidRPr="0058067E" w:rsidRDefault="00EF572B" w:rsidP="00C72072">
      <w:pPr>
        <w:shd w:val="clear" w:color="auto" w:fill="FFFFFF"/>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 xml:space="preserve">V. Dalība izsolē ar pārstāvja </w:t>
      </w:r>
      <w:r w:rsidRPr="0058067E">
        <w:rPr>
          <w:rFonts w:eastAsia="Times New Roman"/>
          <w:b/>
          <w:bCs/>
          <w:caps/>
          <w:sz w:val="28"/>
          <w:szCs w:val="28"/>
          <w:lang w:val="lv-LV" w:eastAsia="lv-LV"/>
        </w:rPr>
        <w:t>starpniecību</w:t>
      </w:r>
    </w:p>
    <w:p w:rsidR="00C72072" w:rsidRPr="0058067E" w:rsidRDefault="00EF572B" w:rsidP="00C72072">
      <w:pPr>
        <w:shd w:val="clear" w:color="auto" w:fill="FFFFFF"/>
        <w:spacing w:before="120" w:after="120" w:line="240" w:lineRule="auto"/>
        <w:rPr>
          <w:rFonts w:eastAsia="Times New Roman"/>
          <w:bCs/>
          <w:sz w:val="28"/>
          <w:szCs w:val="28"/>
          <w:lang w:val="lv-LV" w:eastAsia="lv-LV"/>
        </w:rPr>
      </w:pPr>
      <w:r w:rsidRPr="0058067E">
        <w:rPr>
          <w:rFonts w:eastAsia="Times New Roman"/>
          <w:sz w:val="28"/>
          <w:szCs w:val="28"/>
          <w:lang w:val="lv-LV" w:eastAsia="lv-LV"/>
        </w:rPr>
        <w:t>30. Pamats reģistrētu lietotāju autorizēt dalībai izsolē citas personas vārdā ir:</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30.1. fiziskas personas pārstāvības gadījumā – notariāli apliecināta pilnvara;</w:t>
      </w:r>
    </w:p>
    <w:p w:rsidR="00C72072" w:rsidRPr="0058067E" w:rsidRDefault="00EF572B" w:rsidP="00C72072">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 xml:space="preserve">30.2. juridiskas personas pārstāvības gadījumā – rakstiski noformēta pilnvara vai </w:t>
      </w:r>
      <w:r w:rsidRPr="0058067E">
        <w:rPr>
          <w:rFonts w:eastAsia="Times New Roman"/>
          <w:sz w:val="28"/>
          <w:szCs w:val="28"/>
          <w:lang w:val="lv-LV" w:eastAsia="lv-LV"/>
        </w:rPr>
        <w:t>dokumenti, kas apliecina amatpersonas tiesības bez īpaša pilnvarojuma vienpersoniski pārstāvēt juridisko personu.</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31. Ja reģistrēts lietotājs pārstāv Uzņēmumu reģistrā reģistrētu juridisku personu un tā tiesības bez īpaša pilnvarojuma vienpersoniski pārstā</w:t>
      </w:r>
      <w:r w:rsidRPr="0058067E">
        <w:rPr>
          <w:rFonts w:eastAsia="Times New Roman"/>
          <w:sz w:val="28"/>
          <w:szCs w:val="28"/>
          <w:lang w:val="lv-LV" w:eastAsia="lv-LV"/>
        </w:rPr>
        <w:t xml:space="preserve">vēt juridisko personu (tai skaitā uz </w:t>
      </w:r>
      <w:proofErr w:type="spellStart"/>
      <w:r w:rsidRPr="0058067E">
        <w:rPr>
          <w:rFonts w:eastAsia="Times New Roman"/>
          <w:sz w:val="28"/>
          <w:szCs w:val="28"/>
          <w:lang w:val="lv-LV" w:eastAsia="lv-LV"/>
        </w:rPr>
        <w:t>prokūras</w:t>
      </w:r>
      <w:proofErr w:type="spellEnd"/>
      <w:r w:rsidRPr="0058067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w:t>
      </w:r>
      <w:r w:rsidRPr="0058067E">
        <w:rPr>
          <w:rFonts w:eastAsia="Times New Roman"/>
          <w:sz w:val="28"/>
          <w:szCs w:val="28"/>
          <w:lang w:val="lv-LV" w:eastAsia="lv-LV"/>
        </w:rPr>
        <w:t>ģistra komercreģistrā katru reizi, kad reģistrēts lietotājs identificējas EIV kā juridiskas personas pārstāvis.</w:t>
      </w:r>
    </w:p>
    <w:p w:rsidR="00C72072" w:rsidRPr="0058067E" w:rsidRDefault="00EF572B" w:rsidP="00C72072">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C72072" w:rsidRPr="0058067E" w:rsidRDefault="00EF572B" w:rsidP="00C72072">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32.</w:t>
      </w:r>
      <w:r w:rsidRPr="0058067E">
        <w:rPr>
          <w:rFonts w:eastAsia="Times New Roman"/>
          <w:bCs/>
          <w:sz w:val="28"/>
          <w:szCs w:val="28"/>
          <w:lang w:val="lv-LV" w:eastAsia="lv-LV"/>
        </w:rPr>
        <w:tab/>
        <w:t>Izsoles sākums ir sludinājuma publicēšanas dienā EIV pulksten 13.00. Izsoles sākuma datums ir norādīts EIV un Aģentūras tīmek</w:t>
      </w:r>
      <w:r w:rsidRPr="0058067E">
        <w:rPr>
          <w:rFonts w:eastAsia="Times New Roman"/>
          <w:bCs/>
          <w:sz w:val="28"/>
          <w:szCs w:val="28"/>
          <w:lang w:val="lv-LV" w:eastAsia="lv-LV"/>
        </w:rPr>
        <w:t>ļvietnē.</w:t>
      </w:r>
    </w:p>
    <w:p w:rsidR="00C72072" w:rsidRPr="0058067E" w:rsidRDefault="00EF572B" w:rsidP="00C72072">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lastRenderedPageBreak/>
        <w:t>33. Izsoles noslēgums ir trīsdesmitajā dienā no šī sludinājuma 32. punktā noteiktā laika pulksten 13.00. Izsoles noslēguma datums ir norādīts EIV un Aģentūras tīmekļvietnē.</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34. Solītājs var piedalīties solīšanā, izmantojot EIV sistēmas atbalstītu </w:t>
      </w:r>
      <w:r w:rsidRPr="0058067E">
        <w:rPr>
          <w:rFonts w:eastAsia="Times New Roman"/>
          <w:sz w:val="28"/>
          <w:szCs w:val="28"/>
          <w:lang w:val="lv-LV" w:eastAsia="lv-LV"/>
        </w:rPr>
        <w:t>papildu pakalpojumu – automātisko izsoles soli. Aktivizējot automātisko izsoles soli, solītājs EIV attiecīgi norāda maksimālo summu, kādu solītājs gatavs solīt par izsolāmo objektu, aktivizējot sistēmu automātiski veikt solīšanu līdz solītāja norādītās mak</w:t>
      </w:r>
      <w:r w:rsidRPr="0058067E">
        <w:rPr>
          <w:rFonts w:eastAsia="Times New Roman"/>
          <w:sz w:val="28"/>
          <w:szCs w:val="28"/>
          <w:lang w:val="lv-LV" w:eastAsia="lv-LV"/>
        </w:rPr>
        <w:t>simālās summas sasniegšanai, ievērojot izsoles sludinājumā izsoles rīkotāja noteikto izsoles soli un ņemot vērā citu solītāju reģistrētos solījumus. Automātisko izsoles soli kā papildu pakalpojumu solītājs var aktivizēt tikai attiecībā uz katru atsevišķu i</w:t>
      </w:r>
      <w:r w:rsidRPr="0058067E">
        <w:rPr>
          <w:rFonts w:eastAsia="Times New Roman"/>
          <w:sz w:val="28"/>
          <w:szCs w:val="28"/>
          <w:lang w:val="lv-LV" w:eastAsia="lv-LV"/>
        </w:rPr>
        <w:t>zsoli, kurai tas ir autorizēts, un pēc pakalpojuma izmantošanai normatīvajos aktos noteiktās maksas segšanas. Automātiskā izsoles soļa rīku solītājs var apturēt jebkurā izsoles norises brīdī, kā arī aktivizēt to atkārtoti.</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35. Pēc izsoles noteiktā termiņa </w:t>
      </w:r>
      <w:r w:rsidRPr="0058067E">
        <w:rPr>
          <w:rFonts w:eastAsia="Times New Roman"/>
          <w:sz w:val="28"/>
          <w:szCs w:val="28"/>
          <w:lang w:val="lv-LV" w:eastAsia="lv-LV"/>
        </w:rPr>
        <w:t>beigām sistēma automātiski slēdz izsoles solīšanas vietni un atspoguļo slēgšanas laiku un augstāko nosolīto summu. Šī informācija ir publiski pieejama EIV vēl 30 dienas pēc izsoles slēgšanas.</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36. Pēc izsoles slēgšanas sistēma automātiski sagatavo izsoles a</w:t>
      </w:r>
      <w:r w:rsidRPr="0058067E">
        <w:rPr>
          <w:rFonts w:eastAsia="Times New Roman"/>
          <w:sz w:val="28"/>
          <w:szCs w:val="28"/>
          <w:lang w:val="lv-LV" w:eastAsia="lv-LV"/>
        </w:rPr>
        <w:t xml:space="preserve">ktu. Izsoles akts tiek sagatavots atbilstoši Aģentūras </w:t>
      </w:r>
      <w:r w:rsidRPr="0058067E">
        <w:rPr>
          <w:rFonts w:eastAsia="Times New Roman"/>
          <w:sz w:val="28"/>
          <w:szCs w:val="28"/>
          <w:lang w:val="lv-LV"/>
        </w:rPr>
        <w:t>2019.</w:t>
      </w:r>
      <w:r w:rsidR="00520A0E">
        <w:rPr>
          <w:rFonts w:eastAsia="Times New Roman"/>
          <w:sz w:val="28"/>
          <w:szCs w:val="28"/>
          <w:lang w:val="lv-LV"/>
        </w:rPr>
        <w:t> </w:t>
      </w:r>
      <w:r w:rsidRPr="0058067E">
        <w:rPr>
          <w:rFonts w:eastAsia="Times New Roman"/>
          <w:sz w:val="28"/>
          <w:szCs w:val="28"/>
          <w:lang w:val="lv-LV"/>
        </w:rPr>
        <w:t>gada 6.</w:t>
      </w:r>
      <w:r w:rsidR="00520A0E">
        <w:rPr>
          <w:rFonts w:eastAsia="Times New Roman"/>
          <w:sz w:val="28"/>
          <w:szCs w:val="28"/>
          <w:lang w:val="lv-LV"/>
        </w:rPr>
        <w:t> </w:t>
      </w:r>
      <w:r w:rsidRPr="0058067E">
        <w:rPr>
          <w:rFonts w:eastAsia="Times New Roman"/>
          <w:sz w:val="28"/>
          <w:szCs w:val="28"/>
          <w:lang w:val="lv-LV"/>
        </w:rPr>
        <w:t>augustā noslēgtās Starpresoru vienošanās ar Tiesu administrāciju par izsoļu organizēšanu EIV</w:t>
      </w:r>
      <w:r w:rsidRPr="0058067E">
        <w:rPr>
          <w:rFonts w:eastAsia="Times New Roman"/>
          <w:sz w:val="28"/>
          <w:szCs w:val="28"/>
          <w:lang w:val="lv-LV" w:eastAsia="lv-LV"/>
        </w:rPr>
        <w:t xml:space="preserve"> nosacījumiem.</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37. EIV drošības uzraudzību un administrēšanu veic Tiesu administrācija.</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38. Ja </w:t>
      </w:r>
      <w:r w:rsidRPr="0058067E">
        <w:rPr>
          <w:rFonts w:eastAsia="Times New Roman"/>
          <w:sz w:val="28"/>
          <w:szCs w:val="28"/>
          <w:lang w:val="lv-LV" w:eastAsia="lv-LV"/>
        </w:rPr>
        <w:t>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w:t>
      </w:r>
      <w:r w:rsidRPr="0058067E">
        <w:rPr>
          <w:rFonts w:eastAsia="Times New Roman"/>
          <w:sz w:val="28"/>
          <w:szCs w:val="28"/>
          <w:lang w:val="lv-LV" w:eastAsia="lv-LV"/>
        </w:rPr>
        <w:t>guma neatkarīgi no šādu traucējumu ilguma, sistēma automātiski pagarina izsoles laiku līdz nākamās darbdienas pulksten 13.00, par to nekavējoties informējot izsoles rīkotāju un solītājus. Solītājiem informācija tiek nosūtīta elektroniski uz EIV reģistrētam</w:t>
      </w:r>
      <w:r w:rsidRPr="0058067E">
        <w:rPr>
          <w:rFonts w:eastAsia="Times New Roman"/>
          <w:sz w:val="28"/>
          <w:szCs w:val="28"/>
          <w:lang w:val="lv-LV" w:eastAsia="lv-LV"/>
        </w:rPr>
        <w:t xml:space="preserve"> lietotājam izveidoto kontu.</w:t>
      </w:r>
    </w:p>
    <w:p w:rsidR="00C72072" w:rsidRPr="0058067E" w:rsidRDefault="00EF572B" w:rsidP="00C72072">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39. </w:t>
      </w:r>
      <w:r w:rsidRPr="0058067E">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w:t>
      </w:r>
      <w:r w:rsidRPr="0058067E">
        <w:rPr>
          <w:rFonts w:eastAsia="Times New Roman"/>
          <w:sz w:val="28"/>
          <w:szCs w:val="28"/>
          <w:lang w:val="lv-LV"/>
        </w:rPr>
        <w:t>ais solītājs zaudē iesniegto nodrošinājumu.</w:t>
      </w:r>
    </w:p>
    <w:p w:rsidR="00C72072" w:rsidRPr="0058067E" w:rsidRDefault="00EF572B" w:rsidP="00C72072">
      <w:pPr>
        <w:tabs>
          <w:tab w:val="num" w:pos="720"/>
        </w:tabs>
        <w:spacing w:before="120" w:after="120" w:line="240" w:lineRule="auto"/>
        <w:rPr>
          <w:rFonts w:eastAsia="Calibri"/>
          <w:sz w:val="28"/>
          <w:szCs w:val="28"/>
          <w:lang w:val="lv-LV"/>
        </w:rPr>
      </w:pPr>
      <w:r w:rsidRPr="0058067E">
        <w:rPr>
          <w:rFonts w:eastAsia="Calibri"/>
          <w:sz w:val="28"/>
          <w:szCs w:val="28"/>
          <w:lang w:val="lv-LV"/>
        </w:rPr>
        <w:t>40. Izsoli atzīst par nenotikušu, ja:</w:t>
      </w:r>
    </w:p>
    <w:p w:rsidR="00C72072" w:rsidRPr="0058067E" w:rsidRDefault="00EF572B" w:rsidP="00C72072">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40.1. izsolei nav autorizēts neviens izsoles dalībnieks;</w:t>
      </w:r>
    </w:p>
    <w:p w:rsidR="00C72072" w:rsidRPr="0058067E" w:rsidRDefault="00EF572B" w:rsidP="00C72072">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40.2. neviens no dalībniekiem, kuri autorizēti dalībai izsolē, nepārsola izsoles sākumcenu;</w:t>
      </w:r>
    </w:p>
    <w:p w:rsidR="00C72072" w:rsidRPr="0058067E" w:rsidRDefault="00EF572B" w:rsidP="00C72072">
      <w:pPr>
        <w:shd w:val="clear" w:color="auto" w:fill="FFFFFF"/>
        <w:spacing w:before="120" w:after="120" w:line="240" w:lineRule="auto"/>
        <w:ind w:left="1134" w:hanging="567"/>
        <w:rPr>
          <w:rFonts w:eastAsia="Times New Roman"/>
          <w:sz w:val="28"/>
          <w:szCs w:val="28"/>
          <w:lang w:val="lv-LV" w:eastAsia="lv-LV"/>
        </w:rPr>
      </w:pPr>
      <w:r w:rsidRPr="0058067E">
        <w:rPr>
          <w:rFonts w:eastAsia="Times New Roman"/>
          <w:sz w:val="28"/>
          <w:szCs w:val="28"/>
          <w:lang w:val="lv-LV" w:eastAsia="lv-LV"/>
        </w:rPr>
        <w:t xml:space="preserve">40.3. nosolītājs </w:t>
      </w:r>
      <w:r w:rsidRPr="0058067E">
        <w:rPr>
          <w:rFonts w:eastAsia="Times New Roman"/>
          <w:sz w:val="28"/>
          <w:szCs w:val="28"/>
          <w:lang w:val="lv-LV" w:eastAsia="lv-LV"/>
        </w:rPr>
        <w:t>noteiktajā termiņā nesamaksā nosolīto summu;</w:t>
      </w:r>
    </w:p>
    <w:p w:rsidR="00C72072" w:rsidRPr="0058067E" w:rsidRDefault="00EF572B" w:rsidP="00C72072">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lastRenderedPageBreak/>
        <w:t>40.4. izsoles norises laikā vai 24 stundu laikā pēc izsoles noslēguma saņemts EIV drošības pārvaldnieka paziņojums par būtiskiem tehniskiem traucējumiem, kas var ietekmēt izsoles rezultātu, vai par sistēmas droš</w:t>
      </w:r>
      <w:r w:rsidRPr="0058067E">
        <w:rPr>
          <w:rFonts w:eastAsia="Times New Roman"/>
          <w:sz w:val="28"/>
          <w:szCs w:val="28"/>
          <w:lang w:val="lv-LV" w:eastAsia="lv-LV"/>
        </w:rPr>
        <w:t>ības pārkāpumu.</w:t>
      </w:r>
    </w:p>
    <w:p w:rsidR="00C72072" w:rsidRPr="0058067E" w:rsidRDefault="00EF572B" w:rsidP="00C72072">
      <w:pPr>
        <w:shd w:val="clear" w:color="auto" w:fill="FFFFFF"/>
        <w:spacing w:before="120" w:after="120" w:line="293" w:lineRule="atLeast"/>
        <w:ind w:left="1276" w:hanging="709"/>
        <w:rPr>
          <w:rFonts w:eastAsia="Times New Roman"/>
          <w:sz w:val="28"/>
          <w:szCs w:val="28"/>
          <w:lang w:val="lv-LV" w:eastAsia="lv-LV"/>
        </w:rPr>
      </w:pPr>
      <w:r w:rsidRPr="0058067E">
        <w:rPr>
          <w:rFonts w:eastAsia="Times New Roman"/>
          <w:sz w:val="28"/>
          <w:szCs w:val="28"/>
          <w:lang w:val="lv-LV" w:eastAsia="lv-LV"/>
        </w:rPr>
        <w:t>40.5. tiek konstatēti apstākļi, kas liedz mantu realizēt,</w:t>
      </w:r>
      <w:r w:rsidRPr="0058067E">
        <w:rPr>
          <w:rFonts w:eastAsia="Times New Roman"/>
          <w:lang w:val="lv-LV"/>
        </w:rPr>
        <w:t xml:space="preserve"> </w:t>
      </w:r>
      <w:r w:rsidRPr="0058067E">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w:t>
      </w:r>
      <w:r w:rsidRPr="0058067E">
        <w:rPr>
          <w:rFonts w:eastAsia="Times New Roman"/>
          <w:sz w:val="28"/>
          <w:szCs w:val="28"/>
          <w:lang w:val="lv-LV" w:eastAsia="lv-LV"/>
        </w:rPr>
        <w:t>ām vai prokūristam, vai personai, kura ir pilnvarota pārstāvēt tā darbībās, kas saistītas ar filiāli) ir piemērotas starptautiskās, Eiropas Savienības vai nacionālās sankcijas vai būtiskas finanšu un kapitāla tirgus intereses ietekmējošas Eiropas Savienība</w:t>
      </w:r>
      <w:r w:rsidRPr="0058067E">
        <w:rPr>
          <w:rFonts w:eastAsia="Times New Roman"/>
          <w:sz w:val="28"/>
          <w:szCs w:val="28"/>
          <w:lang w:val="lv-LV" w:eastAsia="lv-LV"/>
        </w:rPr>
        <w:t>s vai Ziemeļatlantijas līguma organizācijas dalībvalsts noteiktās sankcijas, kas var ietekmēt Līguma izpildi.</w:t>
      </w:r>
    </w:p>
    <w:p w:rsidR="00C72072" w:rsidRPr="0058067E" w:rsidRDefault="00EF572B" w:rsidP="00C72072">
      <w:pPr>
        <w:shd w:val="clear" w:color="auto" w:fill="FFFFFF"/>
        <w:spacing w:line="293" w:lineRule="atLeast"/>
        <w:ind w:left="426" w:hanging="426"/>
        <w:rPr>
          <w:rFonts w:eastAsia="Times New Roman"/>
          <w:sz w:val="28"/>
          <w:szCs w:val="28"/>
          <w:lang w:val="lv-LV"/>
        </w:rPr>
      </w:pPr>
      <w:r w:rsidRPr="0058067E">
        <w:rPr>
          <w:rFonts w:eastAsia="Times New Roman"/>
          <w:sz w:val="28"/>
          <w:szCs w:val="28"/>
          <w:lang w:val="lv-LV"/>
        </w:rPr>
        <w:t xml:space="preserve">41. Ja izsole atzīta par nenotikušu un realizējamā lietiskā pierādījuma kopējā vērtība pārsniedz 10 000,00 </w:t>
      </w:r>
      <w:bookmarkStart w:id="6" w:name="_Hlk161644631"/>
      <w:r w:rsidRPr="0058067E">
        <w:rPr>
          <w:rFonts w:eastAsia="Times New Roman"/>
          <w:sz w:val="28"/>
          <w:szCs w:val="28"/>
          <w:lang w:val="lv-LV"/>
        </w:rPr>
        <w:t xml:space="preserve">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6"/>
      <w:r w:rsidRPr="0058067E">
        <w:rPr>
          <w:rFonts w:eastAsia="Times New Roman"/>
          <w:sz w:val="28"/>
          <w:szCs w:val="28"/>
          <w:lang w:val="lv-LV"/>
        </w:rPr>
        <w:t>,</w:t>
      </w:r>
      <w:r w:rsidRPr="0058067E">
        <w:rPr>
          <w:rFonts w:eastAsia="Times New Roman"/>
          <w:sz w:val="28"/>
          <w:szCs w:val="28"/>
          <w:lang w:val="lv-LV"/>
        </w:rPr>
        <w:t xml:space="preserve"> tad aģentūra organizē atkārtotu izsoli, savukārt, ja realizējamā lietiskā pierādījuma kopējā vērtība ir zemāka par 10 000,00 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w:t>
      </w:r>
      <w:r w:rsidRPr="0058067E">
        <w:rPr>
          <w:rFonts w:eastAsia="Times New Roman"/>
          <w:sz w:val="28"/>
          <w:szCs w:val="28"/>
          <w:lang w:val="lv-LV"/>
        </w:rPr>
        <w:t>zsoli.</w:t>
      </w:r>
    </w:p>
    <w:p w:rsidR="00C72072" w:rsidRPr="0058067E" w:rsidRDefault="00EF572B" w:rsidP="00C72072">
      <w:pPr>
        <w:numPr>
          <w:ilvl w:val="0"/>
          <w:numId w:val="17"/>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Pirkuma Līgums un tā noslēgšanas kārtība</w:t>
      </w:r>
    </w:p>
    <w:p w:rsidR="00C72072" w:rsidRPr="0058067E" w:rsidRDefault="00EF572B" w:rsidP="00C72072">
      <w:pPr>
        <w:spacing w:before="120"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 xml:space="preserve">42.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ģentūrai, reģistrācijas numurs 90009112024, Valsts kase, kods TRELLV22, konts Nr. LV92TREL81411000</w:t>
      </w:r>
      <w:r w:rsidRPr="0058067E">
        <w:rPr>
          <w:rFonts w:eastAsia="Times New Roman"/>
          <w:sz w:val="28"/>
          <w:szCs w:val="28"/>
          <w:lang w:val="lv-LV"/>
        </w:rPr>
        <w:t>00000 veic naudas pārskaitījumu, kas</w:t>
      </w:r>
      <w:r w:rsidRPr="0058067E">
        <w:rPr>
          <w:rFonts w:eastAsia="Calibri"/>
          <w:sz w:val="28"/>
          <w:szCs w:val="28"/>
          <w:lang w:val="lv-LV"/>
        </w:rPr>
        <w:t xml:space="preserve"> veido starpību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aksājuma mērķī norādot “</w:t>
      </w:r>
      <w:r w:rsidRPr="00CE67E0">
        <w:rPr>
          <w:rFonts w:eastAsia="Times New Roman"/>
          <w:b/>
          <w:bCs/>
          <w:sz w:val="28"/>
          <w:szCs w:val="28"/>
          <w:lang w:val="lv-LV" w:eastAsia="ar-SA"/>
        </w:rPr>
        <w:t>par izsolāmo Mantu KL-</w:t>
      </w:r>
      <w:r>
        <w:rPr>
          <w:rFonts w:eastAsia="Times New Roman"/>
          <w:b/>
          <w:bCs/>
          <w:sz w:val="28"/>
          <w:szCs w:val="28"/>
          <w:lang w:val="lv-LV" w:eastAsia="ar-SA"/>
        </w:rPr>
        <w:t>16743,</w:t>
      </w:r>
      <w:r>
        <w:rPr>
          <w:rFonts w:eastAsia="Times New Roman"/>
          <w:sz w:val="28"/>
          <w:szCs w:val="28"/>
          <w:lang w:val="lv-LV" w:eastAsia="ar-SA"/>
        </w:rPr>
        <w:t xml:space="preserve"> </w:t>
      </w:r>
      <w:r>
        <w:rPr>
          <w:rFonts w:eastAsia="Times New Roman"/>
          <w:b/>
          <w:sz w:val="28"/>
          <w:szCs w:val="28"/>
          <w:lang w:val="lv-LV"/>
        </w:rPr>
        <w:t>automobiļu rezerves daļas)</w:t>
      </w:r>
      <w:r w:rsidRPr="0058067E">
        <w:rPr>
          <w:rFonts w:eastAsia="Times New Roman"/>
          <w:sz w:val="28"/>
          <w:szCs w:val="28"/>
          <w:lang w:val="lv-LV" w:eastAsia="ar-SA"/>
        </w:rPr>
        <w:t>”.</w:t>
      </w:r>
    </w:p>
    <w:p w:rsidR="00C72072" w:rsidRPr="0058067E" w:rsidRDefault="00EF572B" w:rsidP="00C72072">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43.</w:t>
      </w:r>
      <w:r w:rsidRPr="0058067E">
        <w:rPr>
          <w:rFonts w:eastAsia="Calibri"/>
          <w:sz w:val="28"/>
          <w:szCs w:val="28"/>
          <w:shd w:val="clear" w:color="auto" w:fill="FFFFFF"/>
          <w:lang w:val="lv-LV"/>
        </w:rPr>
        <w:tab/>
        <w:t>Ja persona, kura nosolījusi augstāko cenu, noteiktajā termiņā nosolīto</w:t>
      </w:r>
      <w:r w:rsidRPr="0058067E">
        <w:rPr>
          <w:rFonts w:eastAsia="Calibri"/>
          <w:sz w:val="28"/>
          <w:szCs w:val="28"/>
          <w:shd w:val="clear" w:color="auto" w:fill="FFFFFF"/>
          <w:lang w:val="lv-LV"/>
        </w:rPr>
        <w:t xml:space="preserve"> summu nesamaksā, mantu piedāvā iegādāties personai, kura nosolījusi otru augstāko cenu. Ja persona atsakās no mantas iegādes vai divu dienu laikā nesamaksā nosolīto summu, tā zaudē tiesības uz mantu un iemaksāto nodrošinājuma summu.</w:t>
      </w:r>
      <w:r w:rsidRPr="0058067E">
        <w:rPr>
          <w:rFonts w:eastAsia="Times New Roman"/>
          <w:color w:val="414142"/>
          <w:sz w:val="20"/>
          <w:szCs w:val="20"/>
          <w:shd w:val="clear" w:color="auto" w:fill="FFFFFF"/>
          <w:lang w:val="lv-LV"/>
        </w:rPr>
        <w:t xml:space="preserve"> </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 xml:space="preserve">44. </w:t>
      </w:r>
      <w:r w:rsidRPr="0058067E">
        <w:rPr>
          <w:rFonts w:eastAsia="Times New Roman"/>
          <w:sz w:val="28"/>
          <w:szCs w:val="28"/>
          <w:lang w:val="lv-LV"/>
        </w:rPr>
        <w:t>Informāciju par L</w:t>
      </w:r>
      <w:r w:rsidRPr="0058067E">
        <w:rPr>
          <w:rFonts w:eastAsia="Times New Roman"/>
          <w:sz w:val="28"/>
          <w:szCs w:val="28"/>
          <w:lang w:val="lv-LV"/>
        </w:rPr>
        <w:t>īguma noslēgšanu var saņemt pa tālruni 26573951.</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45. Līguma noslēgšana notiek Piedrujas ielā 20, Rīgā vai elektroniski ar elektroniski drošu elektronisko parakstu.</w:t>
      </w:r>
    </w:p>
    <w:p w:rsidR="00C72072" w:rsidRPr="0058067E" w:rsidRDefault="00EF572B" w:rsidP="00C72072">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 xml:space="preserve">46. Informāciju par maksājumu var saņemt, sazinoties ar Aģentūras Finanšu un grāmatvedības pārvaldes Grāmatvedības nodaļu pa tālruni </w:t>
      </w:r>
      <w:hyperlink r:id="rId14" w:history="1">
        <w:r w:rsidRPr="00520A0E">
          <w:rPr>
            <w:rStyle w:val="Hyperlink"/>
            <w:color w:val="auto"/>
            <w:sz w:val="28"/>
            <w:szCs w:val="28"/>
            <w:lang w:val="lv-LV"/>
          </w:rPr>
          <w:t>67829679</w:t>
        </w:r>
      </w:hyperlink>
      <w:r w:rsidRPr="00520A0E">
        <w:rPr>
          <w:rFonts w:eastAsia="Times New Roman"/>
          <w:sz w:val="28"/>
          <w:szCs w:val="28"/>
          <w:lang w:val="lv-LV" w:eastAsia="ar-SA"/>
        </w:rPr>
        <w:t>.</w:t>
      </w:r>
    </w:p>
    <w:p w:rsidR="00C72072" w:rsidRPr="0058067E" w:rsidRDefault="00EF572B" w:rsidP="00C72072">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47. Līguma noslēgšanai uzrādāmi šādi dokumenti:</w:t>
      </w:r>
    </w:p>
    <w:p w:rsidR="00C72072" w:rsidRPr="0058067E" w:rsidRDefault="00EF572B" w:rsidP="00C72072">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47.1. maksājuma veikšanu apliecinošs</w:t>
      </w:r>
      <w:r w:rsidRPr="0058067E">
        <w:rPr>
          <w:rFonts w:eastAsia="Times New Roman"/>
          <w:sz w:val="28"/>
          <w:szCs w:val="28"/>
          <w:lang w:val="lv-LV" w:eastAsia="ar-SA"/>
        </w:rPr>
        <w:t xml:space="preserve"> dokuments;</w:t>
      </w:r>
    </w:p>
    <w:p w:rsidR="00C72072" w:rsidRPr="0058067E" w:rsidRDefault="00EF572B" w:rsidP="00C72072">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lastRenderedPageBreak/>
        <w:t>47.2. personu apliecinošs dokuments (fiziskai personai) vai personu apliecinošs dokuments (juridiskai personai) un pilnvara, ja persona darbojas uz pilnvarojoša dokumenta pamata.</w:t>
      </w:r>
    </w:p>
    <w:p w:rsidR="00C72072" w:rsidRPr="0058067E" w:rsidRDefault="00EF572B" w:rsidP="00C72072">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48.</w:t>
      </w:r>
      <w:r w:rsidRPr="0058067E">
        <w:rPr>
          <w:rFonts w:eastAsia="Times New Roman"/>
          <w:sz w:val="28"/>
          <w:szCs w:val="28"/>
          <w:lang w:val="lv-LV"/>
        </w:rPr>
        <w:tab/>
        <w:t xml:space="preserve">Mantas nosolītājs ne </w:t>
      </w:r>
      <w:r w:rsidRPr="0058067E">
        <w:rPr>
          <w:rFonts w:eastAsia="Calibri"/>
          <w:sz w:val="28"/>
          <w:szCs w:val="28"/>
          <w:lang w:val="lv-LV"/>
        </w:rPr>
        <w:t>vēlāk kā trešajā darba dienā pēc informā</w:t>
      </w:r>
      <w:r w:rsidRPr="0058067E">
        <w:rPr>
          <w:rFonts w:eastAsia="Calibri"/>
          <w:sz w:val="28"/>
          <w:szCs w:val="28"/>
          <w:lang w:val="lv-LV"/>
        </w:rPr>
        <w:t>cijas saņemšanas par Līguma sagatavošanu vai ne 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w:t>
      </w:r>
      <w:r w:rsidRPr="0058067E">
        <w:rPr>
          <w:rFonts w:eastAsia="Times New Roman"/>
          <w:sz w:val="28"/>
          <w:szCs w:val="28"/>
          <w:lang w:val="lv-LV"/>
        </w:rPr>
        <w:t>ma maksā.</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49. Persona, kura nenodrošina Līguma noslēgšanu šī sludinājuma 48. punktā noteiktajā termiņ</w:t>
      </w:r>
      <w:r w:rsidR="00D406A8">
        <w:rPr>
          <w:rFonts w:eastAsia="Times New Roman"/>
          <w:sz w:val="28"/>
          <w:szCs w:val="28"/>
          <w:lang w:val="lv-LV"/>
        </w:rPr>
        <w:t>ā</w:t>
      </w:r>
      <w:r w:rsidRPr="0058067E">
        <w:rPr>
          <w:rFonts w:eastAsia="Times New Roman"/>
          <w:sz w:val="28"/>
          <w:szCs w:val="28"/>
          <w:lang w:val="lv-LV"/>
        </w:rPr>
        <w:t>,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50. Noslēdzot Līgumu par trešo valstu preces iegādi, pircējs, vienas darba dienas laikā uz saņēm</w:t>
      </w:r>
      <w:r w:rsidRPr="0058067E">
        <w:rPr>
          <w:rFonts w:eastAsia="Times New Roman"/>
          <w:sz w:val="28"/>
          <w:szCs w:val="28"/>
          <w:lang w:val="lv-LV"/>
        </w:rPr>
        <w:t xml:space="preserve">ēja iestādi: Valsts kase, reģistrācijas Nr. 90000050138, BIC kods: TRELLV22, attiecīgajos valsts budžeta kontos veic muitas maksājumus, </w:t>
      </w:r>
      <w:r w:rsidRPr="0058067E">
        <w:rPr>
          <w:rFonts w:eastAsia="Calibri"/>
          <w:color w:val="000000"/>
          <w:sz w:val="28"/>
          <w:szCs w:val="28"/>
          <w:lang w:val="lv-LV"/>
        </w:rPr>
        <w:t xml:space="preserve">maksājuma dokumenta mērķa laukā obligāti jānorāda Līguma numuru </w:t>
      </w:r>
      <w:r w:rsidRPr="0058067E">
        <w:rPr>
          <w:rFonts w:eastAsia="Times New Roman"/>
          <w:sz w:val="28"/>
          <w:szCs w:val="28"/>
          <w:lang w:val="lv-LV"/>
        </w:rPr>
        <w:t xml:space="preserve">un </w:t>
      </w:r>
      <w:r w:rsidRPr="0058067E">
        <w:rPr>
          <w:rFonts w:eastAsia="Times New Roman"/>
          <w:sz w:val="27"/>
          <w:szCs w:val="27"/>
          <w:lang w:val="lv-LV"/>
        </w:rPr>
        <w:t>jāinformē Aģentūru, nosūtot informāciju par nodokļu s</w:t>
      </w:r>
      <w:r w:rsidRPr="0058067E">
        <w:rPr>
          <w:rFonts w:eastAsia="Times New Roman"/>
          <w:sz w:val="27"/>
          <w:szCs w:val="27"/>
          <w:lang w:val="lv-LV"/>
        </w:rPr>
        <w:t xml:space="preserve">amaksu un maksājumu apliecinošo dokumentu uz e-pasta adresi: </w:t>
      </w:r>
      <w:hyperlink r:id="rId15" w:history="1">
        <w:r w:rsidRPr="0058067E">
          <w:rPr>
            <w:rStyle w:val="Hyperlink"/>
            <w:rFonts w:eastAsia="Times New Roman"/>
            <w:sz w:val="27"/>
            <w:szCs w:val="27"/>
            <w:lang w:val="lv-LV"/>
          </w:rPr>
          <w:t>realizacija@agentura.iem.gov.lv</w:t>
        </w:r>
      </w:hyperlink>
      <w:r w:rsidRPr="0058067E">
        <w:rPr>
          <w:rFonts w:eastAsia="Times New Roman"/>
          <w:sz w:val="27"/>
          <w:szCs w:val="27"/>
          <w:lang w:val="lv-LV"/>
        </w:rPr>
        <w:t xml:space="preserve"> . Pēc informācijas saņemšanas par nokārtotajām muitas formalitātēm, pircējs,</w:t>
      </w:r>
      <w:r w:rsidRPr="0058067E">
        <w:rPr>
          <w:rFonts w:eastAsia="Times New Roman"/>
          <w:sz w:val="28"/>
          <w:szCs w:val="28"/>
          <w:lang w:val="lv-LV"/>
        </w:rPr>
        <w:t xml:space="preserve"> Līgumā noteiktajā termiņā nodro</w:t>
      </w:r>
      <w:r w:rsidRPr="0058067E">
        <w:rPr>
          <w:rFonts w:eastAsia="Times New Roman"/>
          <w:sz w:val="28"/>
          <w:szCs w:val="28"/>
          <w:lang w:val="lv-LV"/>
        </w:rPr>
        <w:t>šina Mantas pārņemšanu tās glabāšanas vietā.</w:t>
      </w:r>
    </w:p>
    <w:p w:rsidR="00C72072" w:rsidRPr="0058067E" w:rsidRDefault="00EF572B" w:rsidP="00C72072">
      <w:pPr>
        <w:spacing w:before="120" w:after="120" w:line="240" w:lineRule="auto"/>
        <w:ind w:left="426" w:hanging="426"/>
        <w:rPr>
          <w:rFonts w:eastAsia="Calibri"/>
          <w:color w:val="0000FF"/>
          <w:sz w:val="28"/>
          <w:szCs w:val="28"/>
          <w:u w:val="single"/>
          <w:lang w:val="lv-LV"/>
        </w:rPr>
      </w:pPr>
      <w:r w:rsidRPr="0058067E">
        <w:rPr>
          <w:rFonts w:eastAsia="Times New Roman"/>
          <w:sz w:val="28"/>
          <w:szCs w:val="28"/>
          <w:lang w:val="lv-LV"/>
        </w:rPr>
        <w:t>51. Nosolītās Mantas Līgums nosaka visas tiesiskās attiecības starp pircēju un pārdevēju un tiek slēgts atbilstoši Mantas izsolītajam izstrādātam Līgumam.</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52. Pircējs Mantu var saņemt pēc Līguma parakstīšanas </w:t>
      </w:r>
      <w:r w:rsidRPr="0058067E">
        <w:rPr>
          <w:rFonts w:eastAsia="Times New Roman"/>
          <w:sz w:val="28"/>
          <w:szCs w:val="28"/>
          <w:lang w:val="lv-LV"/>
        </w:rPr>
        <w:t>saskaņā ar minētā Līguma noteikumiem.</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Calibri"/>
          <w:sz w:val="28"/>
          <w:szCs w:val="28"/>
          <w:lang w:val="lv-LV"/>
        </w:rPr>
        <w:t>53. Noslēdzot Līgumu, Mantas pārņemšanu no glabāšanas vietas (skaitot no nākamās darba dienas pēc līguma parakstīšanas) pircējs nodrošina 10 (desmit) darbdienu laikā.</w:t>
      </w:r>
    </w:p>
    <w:p w:rsidR="00C72072" w:rsidRPr="0058067E" w:rsidRDefault="00EF572B" w:rsidP="00C72072">
      <w:pPr>
        <w:spacing w:after="120" w:line="240" w:lineRule="auto"/>
        <w:ind w:left="426" w:hanging="426"/>
        <w:rPr>
          <w:rFonts w:eastAsia="Times New Roman"/>
          <w:sz w:val="28"/>
          <w:szCs w:val="28"/>
          <w:lang w:val="lv-LV"/>
        </w:rPr>
      </w:pPr>
      <w:r w:rsidRPr="0058067E">
        <w:rPr>
          <w:rFonts w:eastAsia="Times New Roman"/>
          <w:sz w:val="28"/>
          <w:szCs w:val="28"/>
          <w:lang w:val="lv-LV"/>
        </w:rPr>
        <w:t>54.</w:t>
      </w:r>
      <w:r w:rsidRPr="0058067E">
        <w:rPr>
          <w:rFonts w:eastAsia="Times New Roman"/>
          <w:sz w:val="28"/>
          <w:szCs w:val="28"/>
          <w:lang w:val="lv-LV"/>
        </w:rPr>
        <w:tab/>
        <w:t>Izsolē nopirktās Mantas pieņemšanu un pārvietoš</w:t>
      </w:r>
      <w:r w:rsidRPr="0058067E">
        <w:rPr>
          <w:rFonts w:eastAsia="Times New Roman"/>
          <w:sz w:val="28"/>
          <w:szCs w:val="28"/>
          <w:lang w:val="lv-LV"/>
        </w:rPr>
        <w:t>anu pēc Līguma noslēgšanas pircējs veic saviem spēkiem un par saviem līdzekļiem.</w:t>
      </w:r>
    </w:p>
    <w:p w:rsidR="00C72072" w:rsidRPr="0058067E" w:rsidRDefault="00EF572B" w:rsidP="00C72072">
      <w:pPr>
        <w:numPr>
          <w:ilvl w:val="0"/>
          <w:numId w:val="17"/>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55. </w:t>
      </w:r>
      <w:r w:rsidRPr="0058067E">
        <w:rPr>
          <w:rFonts w:eastAsia="Times New Roman"/>
          <w:sz w:val="28"/>
          <w:szCs w:val="28"/>
          <w:lang w:val="lv-LV"/>
        </w:rPr>
        <w:tab/>
        <w:t xml:space="preserve">Izsoles komisija darbojas saskaņā ar </w:t>
      </w:r>
      <w:r w:rsidRPr="0058067E">
        <w:rPr>
          <w:rFonts w:eastAsia="Calibri"/>
          <w:sz w:val="28"/>
          <w:szCs w:val="28"/>
          <w:lang w:val="lv-LV"/>
        </w:rPr>
        <w:t>Noteikumiem Nr.</w:t>
      </w:r>
      <w:r w:rsidR="00520A0E">
        <w:rPr>
          <w:rFonts w:eastAsia="Calibri"/>
          <w:sz w:val="28"/>
          <w:szCs w:val="28"/>
          <w:lang w:val="lv-LV"/>
        </w:rPr>
        <w:t> </w:t>
      </w:r>
      <w:r w:rsidRPr="0058067E">
        <w:rPr>
          <w:rFonts w:eastAsia="Calibri"/>
          <w:sz w:val="28"/>
          <w:szCs w:val="28"/>
          <w:lang w:val="lv-LV"/>
        </w:rPr>
        <w:t>1025</w:t>
      </w:r>
      <w:r w:rsidRPr="0058067E">
        <w:rPr>
          <w:rFonts w:eastAsia="Times New Roman"/>
          <w:sz w:val="28"/>
          <w:szCs w:val="28"/>
          <w:lang w:val="lv-LV"/>
        </w:rPr>
        <w:t xml:space="preserve"> un šiem izsoles noteikumiem.</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56. Komisija sastāv no </w:t>
      </w:r>
      <w:r>
        <w:rPr>
          <w:rFonts w:eastAsia="Times New Roman"/>
          <w:sz w:val="28"/>
          <w:szCs w:val="28"/>
          <w:lang w:val="lv-LV"/>
        </w:rPr>
        <w:t>vienpadsmit</w:t>
      </w:r>
      <w:r w:rsidRPr="0058067E">
        <w:rPr>
          <w:rFonts w:eastAsia="Times New Roman"/>
          <w:sz w:val="28"/>
          <w:szCs w:val="28"/>
          <w:lang w:val="lv-LV"/>
        </w:rPr>
        <w:t xml:space="preserve"> kom</w:t>
      </w:r>
      <w:r w:rsidRPr="0058067E">
        <w:rPr>
          <w:rFonts w:eastAsia="Times New Roman"/>
          <w:sz w:val="28"/>
          <w:szCs w:val="28"/>
          <w:lang w:val="lv-LV"/>
        </w:rPr>
        <w:t>isijas locekļiem. Komisijas sastāvs ir apstiprināts ar Aģentūras 2025. gada 20. janvāra rīkojumu Nr.</w:t>
      </w:r>
      <w:r w:rsidR="00520A0E">
        <w:rPr>
          <w:rFonts w:eastAsia="Times New Roman"/>
          <w:sz w:val="28"/>
          <w:szCs w:val="28"/>
          <w:lang w:val="lv-LV"/>
        </w:rPr>
        <w:t> </w:t>
      </w:r>
      <w:r w:rsidRPr="0058067E">
        <w:rPr>
          <w:rFonts w:eastAsia="Times New Roman"/>
          <w:sz w:val="28"/>
          <w:szCs w:val="28"/>
          <w:lang w:val="lv-LV"/>
        </w:rPr>
        <w:t>77.</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57. </w:t>
      </w:r>
      <w:r w:rsidRPr="0058067E">
        <w:rPr>
          <w:rFonts w:eastAsia="Times New Roman"/>
          <w:sz w:val="28"/>
          <w:szCs w:val="28"/>
          <w:lang w:val="lv-LV"/>
        </w:rPr>
        <w:tab/>
        <w:t>Komisijas darbu vada komisijas priekšsēdētājs, bet viņa prombūtnes laikā komisijas priekšsēdētāja vietnieks. Komisija ir darboties tiesīga, ja taj</w:t>
      </w:r>
      <w:r w:rsidRPr="0058067E">
        <w:rPr>
          <w:rFonts w:eastAsia="Times New Roman"/>
          <w:sz w:val="28"/>
          <w:szCs w:val="28"/>
          <w:lang w:val="lv-LV"/>
        </w:rPr>
        <w:t>ā piedalās vismaz 3 (trīs) komisijas locekļi.</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58. </w:t>
      </w:r>
      <w:r w:rsidRPr="0058067E">
        <w:rPr>
          <w:rFonts w:eastAsia="Times New Roman"/>
          <w:sz w:val="28"/>
          <w:szCs w:val="28"/>
          <w:lang w:val="lv-LV"/>
        </w:rPr>
        <w:tab/>
        <w:t>Komisijas pienākums:</w:t>
      </w:r>
    </w:p>
    <w:p w:rsidR="00C72072" w:rsidRPr="0058067E" w:rsidRDefault="00EF572B" w:rsidP="00C72072">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58.1. pieņemt lēmumu par izsoles rezultātiem;</w:t>
      </w:r>
    </w:p>
    <w:p w:rsidR="00C72072" w:rsidRPr="0058067E" w:rsidRDefault="00EF572B" w:rsidP="00C72072">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58.2. atbildēt uz pretendentu jautājumiem.</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lastRenderedPageBreak/>
        <w:t xml:space="preserve">59. </w:t>
      </w:r>
      <w:r w:rsidRPr="0058067E">
        <w:rPr>
          <w:rFonts w:eastAsia="Times New Roman"/>
          <w:sz w:val="28"/>
          <w:szCs w:val="28"/>
          <w:lang w:val="lv-LV"/>
        </w:rPr>
        <w:tab/>
        <w:t>Komisijas locekļi nav tiesīgi izpaust jebkādas ziņas par izsoles dalībniekiem.</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60. </w:t>
      </w:r>
      <w:r w:rsidRPr="0058067E">
        <w:rPr>
          <w:rFonts w:eastAsia="Times New Roman"/>
          <w:sz w:val="28"/>
          <w:szCs w:val="28"/>
          <w:lang w:val="lv-LV"/>
        </w:rPr>
        <w:tab/>
      </w:r>
      <w:r w:rsidRPr="0058067E">
        <w:rPr>
          <w:rFonts w:eastAsia="Times New Roman"/>
          <w:sz w:val="28"/>
          <w:szCs w:val="28"/>
          <w:lang w:val="lv-LV"/>
        </w:rPr>
        <w:t>Komisija apkopo izsoles rezultātus un ne vēlāk kā divu darba dienu laikā nodrošina izsoles rezultātu publicēšanu Aģentūras tīmekļvietnē.</w:t>
      </w:r>
    </w:p>
    <w:p w:rsidR="00C72072" w:rsidRPr="0058067E" w:rsidRDefault="00EF572B" w:rsidP="00C72072">
      <w:pPr>
        <w:numPr>
          <w:ilvl w:val="0"/>
          <w:numId w:val="17"/>
        </w:numPr>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C72072" w:rsidRPr="0058067E" w:rsidRDefault="00EF572B" w:rsidP="00C72072">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61. </w:t>
      </w:r>
      <w:r w:rsidRPr="0058067E">
        <w:rPr>
          <w:rFonts w:eastAsia="Times New Roman"/>
          <w:sz w:val="28"/>
          <w:szCs w:val="28"/>
          <w:lang w:val="lv-LV"/>
        </w:rPr>
        <w:tab/>
        <w:t>Izsoles rīkotājam ir tiesības no izsoles rīkotāja neatkarīgu apstākļu dēļ, kuri līdz sludināju</w:t>
      </w:r>
      <w:r w:rsidRPr="0058067E">
        <w:rPr>
          <w:rFonts w:eastAsia="Times New Roman"/>
          <w:sz w:val="28"/>
          <w:szCs w:val="28"/>
          <w:lang w:val="lv-LV"/>
        </w:rPr>
        <w:t>ma izstrādei tam nebija zināmi, līdz Līguma noslēgšanai pārtraukt vai apturēt izsoli.</w:t>
      </w:r>
    </w:p>
    <w:p w:rsidR="00C72072" w:rsidRPr="0058067E" w:rsidRDefault="00EF572B" w:rsidP="00C72072">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sidRPr="0058067E">
        <w:rPr>
          <w:rFonts w:eastAsia="Times New Roman"/>
          <w:sz w:val="28"/>
          <w:szCs w:val="28"/>
          <w:lang w:val="lv-LV"/>
        </w:rPr>
        <w:t>62. Piedalīšanās izsolē ir personu brīvas gribas izpausme. Izsoles dalībnieki ievēro šī izsoles sludinājuma prasības, un izsoles uzvarētājs, parakstot Līgumu, apņemas izp</w:t>
      </w:r>
      <w:r w:rsidRPr="0058067E">
        <w:rPr>
          <w:rFonts w:eastAsia="Times New Roman"/>
          <w:sz w:val="28"/>
          <w:szCs w:val="28"/>
          <w:lang w:val="lv-LV"/>
        </w:rPr>
        <w:t>ildīt tajā noteiktās saistības.</w:t>
      </w:r>
    </w:p>
    <w:sectPr w:rsidR="00C72072" w:rsidRPr="0058067E" w:rsidSect="00C2198F">
      <w:headerReference w:type="default" r:id="rId16"/>
      <w:footerReference w:type="default" r:id="rId17"/>
      <w:headerReference w:type="first" r:id="rId18"/>
      <w:footerReference w:type="first" r:id="rId19"/>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F572B">
      <w:pPr>
        <w:spacing w:line="240" w:lineRule="auto"/>
      </w:pPr>
      <w:r>
        <w:separator/>
      </w:r>
    </w:p>
  </w:endnote>
  <w:endnote w:type="continuationSeparator" w:id="0">
    <w:p w:rsidR="00000000" w:rsidRDefault="00EF5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F572B">
      <w:pPr>
        <w:spacing w:line="240" w:lineRule="auto"/>
      </w:pPr>
      <w:r>
        <w:separator/>
      </w:r>
    </w:p>
  </w:footnote>
  <w:footnote w:type="continuationSeparator" w:id="0">
    <w:p w:rsidR="00000000" w:rsidRDefault="00EF57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EF572B"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10</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EF572B"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EF572B"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EF572B"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4A12EBD4">
      <w:start w:val="1"/>
      <w:numFmt w:val="bullet"/>
      <w:lvlText w:val=""/>
      <w:lvlJc w:val="left"/>
      <w:pPr>
        <w:ind w:left="1440" w:hanging="360"/>
      </w:pPr>
      <w:rPr>
        <w:rFonts w:ascii="Wingdings" w:hAnsi="Wingdings" w:hint="default"/>
      </w:rPr>
    </w:lvl>
    <w:lvl w:ilvl="1" w:tplc="C262C85A" w:tentative="1">
      <w:start w:val="1"/>
      <w:numFmt w:val="bullet"/>
      <w:lvlText w:val="o"/>
      <w:lvlJc w:val="left"/>
      <w:pPr>
        <w:ind w:left="2160" w:hanging="360"/>
      </w:pPr>
      <w:rPr>
        <w:rFonts w:ascii="Courier New" w:hAnsi="Courier New" w:cs="Courier New" w:hint="default"/>
      </w:rPr>
    </w:lvl>
    <w:lvl w:ilvl="2" w:tplc="C450C980" w:tentative="1">
      <w:start w:val="1"/>
      <w:numFmt w:val="bullet"/>
      <w:lvlText w:val=""/>
      <w:lvlJc w:val="left"/>
      <w:pPr>
        <w:ind w:left="2880" w:hanging="360"/>
      </w:pPr>
      <w:rPr>
        <w:rFonts w:ascii="Wingdings" w:hAnsi="Wingdings" w:hint="default"/>
      </w:rPr>
    </w:lvl>
    <w:lvl w:ilvl="3" w:tplc="DB5CFDD0" w:tentative="1">
      <w:start w:val="1"/>
      <w:numFmt w:val="bullet"/>
      <w:lvlText w:val=""/>
      <w:lvlJc w:val="left"/>
      <w:pPr>
        <w:ind w:left="3600" w:hanging="360"/>
      </w:pPr>
      <w:rPr>
        <w:rFonts w:ascii="Symbol" w:hAnsi="Symbol" w:hint="default"/>
      </w:rPr>
    </w:lvl>
    <w:lvl w:ilvl="4" w:tplc="98A465D8" w:tentative="1">
      <w:start w:val="1"/>
      <w:numFmt w:val="bullet"/>
      <w:lvlText w:val="o"/>
      <w:lvlJc w:val="left"/>
      <w:pPr>
        <w:ind w:left="4320" w:hanging="360"/>
      </w:pPr>
      <w:rPr>
        <w:rFonts w:ascii="Courier New" w:hAnsi="Courier New" w:cs="Courier New" w:hint="default"/>
      </w:rPr>
    </w:lvl>
    <w:lvl w:ilvl="5" w:tplc="8E7E0CBA" w:tentative="1">
      <w:start w:val="1"/>
      <w:numFmt w:val="bullet"/>
      <w:lvlText w:val=""/>
      <w:lvlJc w:val="left"/>
      <w:pPr>
        <w:ind w:left="5040" w:hanging="360"/>
      </w:pPr>
      <w:rPr>
        <w:rFonts w:ascii="Wingdings" w:hAnsi="Wingdings" w:hint="default"/>
      </w:rPr>
    </w:lvl>
    <w:lvl w:ilvl="6" w:tplc="B7C694C8" w:tentative="1">
      <w:start w:val="1"/>
      <w:numFmt w:val="bullet"/>
      <w:lvlText w:val=""/>
      <w:lvlJc w:val="left"/>
      <w:pPr>
        <w:ind w:left="5760" w:hanging="360"/>
      </w:pPr>
      <w:rPr>
        <w:rFonts w:ascii="Symbol" w:hAnsi="Symbol" w:hint="default"/>
      </w:rPr>
    </w:lvl>
    <w:lvl w:ilvl="7" w:tplc="22EACD5E" w:tentative="1">
      <w:start w:val="1"/>
      <w:numFmt w:val="bullet"/>
      <w:lvlText w:val="o"/>
      <w:lvlJc w:val="left"/>
      <w:pPr>
        <w:ind w:left="6480" w:hanging="360"/>
      </w:pPr>
      <w:rPr>
        <w:rFonts w:ascii="Courier New" w:hAnsi="Courier New" w:cs="Courier New" w:hint="default"/>
      </w:rPr>
    </w:lvl>
    <w:lvl w:ilvl="8" w:tplc="0EAC481C" w:tentative="1">
      <w:start w:val="1"/>
      <w:numFmt w:val="bullet"/>
      <w:lvlText w:val=""/>
      <w:lvlJc w:val="left"/>
      <w:pPr>
        <w:ind w:left="7200" w:hanging="360"/>
      </w:pPr>
      <w:rPr>
        <w:rFonts w:ascii="Wingdings" w:hAnsi="Wingdings" w:hint="default"/>
      </w:rPr>
    </w:lvl>
  </w:abstractNum>
  <w:abstractNum w:abstractNumId="1" w15:restartNumberingAfterBreak="0">
    <w:nsid w:val="09680C2E"/>
    <w:multiLevelType w:val="multilevel"/>
    <w:tmpl w:val="F9F037DA"/>
    <w:lvl w:ilvl="0">
      <w:start w:val="12"/>
      <w:numFmt w:val="decimal"/>
      <w:lvlText w:val="%1"/>
      <w:lvlJc w:val="left"/>
      <w:pPr>
        <w:ind w:left="525" w:hanging="525"/>
      </w:pPr>
      <w:rPr>
        <w:rFonts w:hint="default"/>
      </w:rPr>
    </w:lvl>
    <w:lvl w:ilvl="1">
      <w:start w:val="1"/>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A9227E4"/>
    <w:multiLevelType w:val="hybridMultilevel"/>
    <w:tmpl w:val="F0603CCE"/>
    <w:lvl w:ilvl="0" w:tplc="9890506C">
      <w:start w:val="1"/>
      <w:numFmt w:val="decimal"/>
      <w:lvlText w:val="%1."/>
      <w:lvlJc w:val="left"/>
      <w:pPr>
        <w:ind w:left="720" w:hanging="360"/>
      </w:pPr>
      <w:rPr>
        <w:rFonts w:hint="default"/>
      </w:rPr>
    </w:lvl>
    <w:lvl w:ilvl="1" w:tplc="AE6009C6" w:tentative="1">
      <w:start w:val="1"/>
      <w:numFmt w:val="lowerLetter"/>
      <w:lvlText w:val="%2."/>
      <w:lvlJc w:val="left"/>
      <w:pPr>
        <w:ind w:left="1440" w:hanging="360"/>
      </w:pPr>
    </w:lvl>
    <w:lvl w:ilvl="2" w:tplc="6DDC34A0" w:tentative="1">
      <w:start w:val="1"/>
      <w:numFmt w:val="lowerRoman"/>
      <w:lvlText w:val="%3."/>
      <w:lvlJc w:val="right"/>
      <w:pPr>
        <w:ind w:left="2160" w:hanging="180"/>
      </w:pPr>
    </w:lvl>
    <w:lvl w:ilvl="3" w:tplc="6C5A200E" w:tentative="1">
      <w:start w:val="1"/>
      <w:numFmt w:val="decimal"/>
      <w:lvlText w:val="%4."/>
      <w:lvlJc w:val="left"/>
      <w:pPr>
        <w:ind w:left="2880" w:hanging="360"/>
      </w:pPr>
    </w:lvl>
    <w:lvl w:ilvl="4" w:tplc="346EB51C" w:tentative="1">
      <w:start w:val="1"/>
      <w:numFmt w:val="lowerLetter"/>
      <w:lvlText w:val="%5."/>
      <w:lvlJc w:val="left"/>
      <w:pPr>
        <w:ind w:left="3600" w:hanging="360"/>
      </w:pPr>
    </w:lvl>
    <w:lvl w:ilvl="5" w:tplc="661A5A92" w:tentative="1">
      <w:start w:val="1"/>
      <w:numFmt w:val="lowerRoman"/>
      <w:lvlText w:val="%6."/>
      <w:lvlJc w:val="right"/>
      <w:pPr>
        <w:ind w:left="4320" w:hanging="180"/>
      </w:pPr>
    </w:lvl>
    <w:lvl w:ilvl="6" w:tplc="18943ECA" w:tentative="1">
      <w:start w:val="1"/>
      <w:numFmt w:val="decimal"/>
      <w:lvlText w:val="%7."/>
      <w:lvlJc w:val="left"/>
      <w:pPr>
        <w:ind w:left="5040" w:hanging="360"/>
      </w:pPr>
    </w:lvl>
    <w:lvl w:ilvl="7" w:tplc="3D765FA2" w:tentative="1">
      <w:start w:val="1"/>
      <w:numFmt w:val="lowerLetter"/>
      <w:lvlText w:val="%8."/>
      <w:lvlJc w:val="left"/>
      <w:pPr>
        <w:ind w:left="5760" w:hanging="360"/>
      </w:pPr>
    </w:lvl>
    <w:lvl w:ilvl="8" w:tplc="47A874C4" w:tentative="1">
      <w:start w:val="1"/>
      <w:numFmt w:val="lowerRoman"/>
      <w:lvlText w:val="%9."/>
      <w:lvlJc w:val="right"/>
      <w:pPr>
        <w:ind w:left="6480" w:hanging="180"/>
      </w:pPr>
    </w:lvl>
  </w:abstractNum>
  <w:abstractNum w:abstractNumId="3" w15:restartNumberingAfterBreak="0">
    <w:nsid w:val="0C7F14D9"/>
    <w:multiLevelType w:val="hybridMultilevel"/>
    <w:tmpl w:val="1AD015C6"/>
    <w:lvl w:ilvl="0" w:tplc="D3BC5E30">
      <w:start w:val="1"/>
      <w:numFmt w:val="decimal"/>
      <w:lvlText w:val="%1."/>
      <w:lvlJc w:val="left"/>
      <w:pPr>
        <w:ind w:left="643" w:hanging="360"/>
      </w:pPr>
      <w:rPr>
        <w:rFonts w:hint="default"/>
      </w:rPr>
    </w:lvl>
    <w:lvl w:ilvl="1" w:tplc="B64ADBAC" w:tentative="1">
      <w:start w:val="1"/>
      <w:numFmt w:val="lowerLetter"/>
      <w:lvlText w:val="%2."/>
      <w:lvlJc w:val="left"/>
      <w:pPr>
        <w:ind w:left="1363" w:hanging="360"/>
      </w:pPr>
    </w:lvl>
    <w:lvl w:ilvl="2" w:tplc="D17E542E" w:tentative="1">
      <w:start w:val="1"/>
      <w:numFmt w:val="lowerRoman"/>
      <w:lvlText w:val="%3."/>
      <w:lvlJc w:val="right"/>
      <w:pPr>
        <w:ind w:left="2083" w:hanging="180"/>
      </w:pPr>
    </w:lvl>
    <w:lvl w:ilvl="3" w:tplc="EB585022" w:tentative="1">
      <w:start w:val="1"/>
      <w:numFmt w:val="decimal"/>
      <w:lvlText w:val="%4."/>
      <w:lvlJc w:val="left"/>
      <w:pPr>
        <w:ind w:left="2803" w:hanging="360"/>
      </w:pPr>
    </w:lvl>
    <w:lvl w:ilvl="4" w:tplc="98B6F458" w:tentative="1">
      <w:start w:val="1"/>
      <w:numFmt w:val="lowerLetter"/>
      <w:lvlText w:val="%5."/>
      <w:lvlJc w:val="left"/>
      <w:pPr>
        <w:ind w:left="3523" w:hanging="360"/>
      </w:pPr>
    </w:lvl>
    <w:lvl w:ilvl="5" w:tplc="641288DE" w:tentative="1">
      <w:start w:val="1"/>
      <w:numFmt w:val="lowerRoman"/>
      <w:lvlText w:val="%6."/>
      <w:lvlJc w:val="right"/>
      <w:pPr>
        <w:ind w:left="4243" w:hanging="180"/>
      </w:pPr>
    </w:lvl>
    <w:lvl w:ilvl="6" w:tplc="2A461966" w:tentative="1">
      <w:start w:val="1"/>
      <w:numFmt w:val="decimal"/>
      <w:lvlText w:val="%7."/>
      <w:lvlJc w:val="left"/>
      <w:pPr>
        <w:ind w:left="4963" w:hanging="360"/>
      </w:pPr>
    </w:lvl>
    <w:lvl w:ilvl="7" w:tplc="DC8EEB4E" w:tentative="1">
      <w:start w:val="1"/>
      <w:numFmt w:val="lowerLetter"/>
      <w:lvlText w:val="%8."/>
      <w:lvlJc w:val="left"/>
      <w:pPr>
        <w:ind w:left="5683" w:hanging="360"/>
      </w:pPr>
    </w:lvl>
    <w:lvl w:ilvl="8" w:tplc="A720F3DC" w:tentative="1">
      <w:start w:val="1"/>
      <w:numFmt w:val="lowerRoman"/>
      <w:lvlText w:val="%9."/>
      <w:lvlJc w:val="right"/>
      <w:pPr>
        <w:ind w:left="6403" w:hanging="180"/>
      </w:pPr>
    </w:lvl>
  </w:abstractNum>
  <w:abstractNum w:abstractNumId="4" w15:restartNumberingAfterBreak="0">
    <w:nsid w:val="166C506A"/>
    <w:multiLevelType w:val="hybridMultilevel"/>
    <w:tmpl w:val="834C682C"/>
    <w:lvl w:ilvl="0" w:tplc="1C507F82">
      <w:start w:val="1"/>
      <w:numFmt w:val="bullet"/>
      <w:lvlText w:val=""/>
      <w:lvlJc w:val="left"/>
      <w:pPr>
        <w:ind w:left="1440" w:hanging="360"/>
      </w:pPr>
      <w:rPr>
        <w:rFonts w:ascii="Wingdings" w:hAnsi="Wingdings" w:hint="default"/>
      </w:rPr>
    </w:lvl>
    <w:lvl w:ilvl="1" w:tplc="FCB8E19A" w:tentative="1">
      <w:start w:val="1"/>
      <w:numFmt w:val="bullet"/>
      <w:lvlText w:val="o"/>
      <w:lvlJc w:val="left"/>
      <w:pPr>
        <w:ind w:left="2160" w:hanging="360"/>
      </w:pPr>
      <w:rPr>
        <w:rFonts w:ascii="Courier New" w:hAnsi="Courier New" w:cs="Courier New" w:hint="default"/>
      </w:rPr>
    </w:lvl>
    <w:lvl w:ilvl="2" w:tplc="74961436" w:tentative="1">
      <w:start w:val="1"/>
      <w:numFmt w:val="bullet"/>
      <w:lvlText w:val=""/>
      <w:lvlJc w:val="left"/>
      <w:pPr>
        <w:ind w:left="2880" w:hanging="360"/>
      </w:pPr>
      <w:rPr>
        <w:rFonts w:ascii="Wingdings" w:hAnsi="Wingdings" w:hint="default"/>
      </w:rPr>
    </w:lvl>
    <w:lvl w:ilvl="3" w:tplc="DE8E9EC6" w:tentative="1">
      <w:start w:val="1"/>
      <w:numFmt w:val="bullet"/>
      <w:lvlText w:val=""/>
      <w:lvlJc w:val="left"/>
      <w:pPr>
        <w:ind w:left="3600" w:hanging="360"/>
      </w:pPr>
      <w:rPr>
        <w:rFonts w:ascii="Symbol" w:hAnsi="Symbol" w:hint="default"/>
      </w:rPr>
    </w:lvl>
    <w:lvl w:ilvl="4" w:tplc="85C8EC84" w:tentative="1">
      <w:start w:val="1"/>
      <w:numFmt w:val="bullet"/>
      <w:lvlText w:val="o"/>
      <w:lvlJc w:val="left"/>
      <w:pPr>
        <w:ind w:left="4320" w:hanging="360"/>
      </w:pPr>
      <w:rPr>
        <w:rFonts w:ascii="Courier New" w:hAnsi="Courier New" w:cs="Courier New" w:hint="default"/>
      </w:rPr>
    </w:lvl>
    <w:lvl w:ilvl="5" w:tplc="3894E6E2" w:tentative="1">
      <w:start w:val="1"/>
      <w:numFmt w:val="bullet"/>
      <w:lvlText w:val=""/>
      <w:lvlJc w:val="left"/>
      <w:pPr>
        <w:ind w:left="5040" w:hanging="360"/>
      </w:pPr>
      <w:rPr>
        <w:rFonts w:ascii="Wingdings" w:hAnsi="Wingdings" w:hint="default"/>
      </w:rPr>
    </w:lvl>
    <w:lvl w:ilvl="6" w:tplc="20E2D568" w:tentative="1">
      <w:start w:val="1"/>
      <w:numFmt w:val="bullet"/>
      <w:lvlText w:val=""/>
      <w:lvlJc w:val="left"/>
      <w:pPr>
        <w:ind w:left="5760" w:hanging="360"/>
      </w:pPr>
      <w:rPr>
        <w:rFonts w:ascii="Symbol" w:hAnsi="Symbol" w:hint="default"/>
      </w:rPr>
    </w:lvl>
    <w:lvl w:ilvl="7" w:tplc="9E38538A" w:tentative="1">
      <w:start w:val="1"/>
      <w:numFmt w:val="bullet"/>
      <w:lvlText w:val="o"/>
      <w:lvlJc w:val="left"/>
      <w:pPr>
        <w:ind w:left="6480" w:hanging="360"/>
      </w:pPr>
      <w:rPr>
        <w:rFonts w:ascii="Courier New" w:hAnsi="Courier New" w:cs="Courier New" w:hint="default"/>
      </w:rPr>
    </w:lvl>
    <w:lvl w:ilvl="8" w:tplc="4CCA4D56" w:tentative="1">
      <w:start w:val="1"/>
      <w:numFmt w:val="bullet"/>
      <w:lvlText w:val=""/>
      <w:lvlJc w:val="left"/>
      <w:pPr>
        <w:ind w:left="7200" w:hanging="360"/>
      </w:pPr>
      <w:rPr>
        <w:rFonts w:ascii="Wingdings" w:hAnsi="Wingdings" w:hint="default"/>
      </w:rPr>
    </w:lvl>
  </w:abstractNum>
  <w:abstractNum w:abstractNumId="5" w15:restartNumberingAfterBreak="0">
    <w:nsid w:val="1A1B23ED"/>
    <w:multiLevelType w:val="hybridMultilevel"/>
    <w:tmpl w:val="2CF64EC6"/>
    <w:lvl w:ilvl="0" w:tplc="84EE4792">
      <w:start w:val="1"/>
      <w:numFmt w:val="upperRoman"/>
      <w:lvlText w:val="%1."/>
      <w:lvlJc w:val="right"/>
      <w:pPr>
        <w:ind w:left="1800" w:hanging="360"/>
      </w:pPr>
    </w:lvl>
    <w:lvl w:ilvl="1" w:tplc="1054D210">
      <w:start w:val="1"/>
      <w:numFmt w:val="lowerLetter"/>
      <w:lvlText w:val="%2."/>
      <w:lvlJc w:val="left"/>
      <w:pPr>
        <w:ind w:left="2520" w:hanging="360"/>
      </w:pPr>
    </w:lvl>
    <w:lvl w:ilvl="2" w:tplc="553EA0E0">
      <w:start w:val="1"/>
      <w:numFmt w:val="lowerRoman"/>
      <w:lvlText w:val="%3."/>
      <w:lvlJc w:val="right"/>
      <w:pPr>
        <w:ind w:left="3240" w:hanging="180"/>
      </w:pPr>
    </w:lvl>
    <w:lvl w:ilvl="3" w:tplc="17F0CA9C">
      <w:start w:val="1"/>
      <w:numFmt w:val="decimal"/>
      <w:lvlText w:val="%4."/>
      <w:lvlJc w:val="left"/>
      <w:pPr>
        <w:ind w:left="3960" w:hanging="360"/>
      </w:pPr>
    </w:lvl>
    <w:lvl w:ilvl="4" w:tplc="63F06F4E">
      <w:start w:val="1"/>
      <w:numFmt w:val="lowerLetter"/>
      <w:lvlText w:val="%5."/>
      <w:lvlJc w:val="left"/>
      <w:pPr>
        <w:ind w:left="4680" w:hanging="360"/>
      </w:pPr>
    </w:lvl>
    <w:lvl w:ilvl="5" w:tplc="788AB0E0">
      <w:start w:val="1"/>
      <w:numFmt w:val="lowerRoman"/>
      <w:lvlText w:val="%6."/>
      <w:lvlJc w:val="right"/>
      <w:pPr>
        <w:ind w:left="5400" w:hanging="180"/>
      </w:pPr>
    </w:lvl>
    <w:lvl w:ilvl="6" w:tplc="391445BA">
      <w:start w:val="1"/>
      <w:numFmt w:val="decimal"/>
      <w:lvlText w:val="%7."/>
      <w:lvlJc w:val="left"/>
      <w:pPr>
        <w:ind w:left="6120" w:hanging="360"/>
      </w:pPr>
    </w:lvl>
    <w:lvl w:ilvl="7" w:tplc="6B6EF302">
      <w:start w:val="1"/>
      <w:numFmt w:val="lowerLetter"/>
      <w:lvlText w:val="%8."/>
      <w:lvlJc w:val="left"/>
      <w:pPr>
        <w:ind w:left="6840" w:hanging="360"/>
      </w:pPr>
    </w:lvl>
    <w:lvl w:ilvl="8" w:tplc="40B60020">
      <w:start w:val="1"/>
      <w:numFmt w:val="lowerRoman"/>
      <w:lvlText w:val="%9."/>
      <w:lvlJc w:val="right"/>
      <w:pPr>
        <w:ind w:left="7560" w:hanging="180"/>
      </w:pPr>
    </w:lvl>
  </w:abstractNum>
  <w:abstractNum w:abstractNumId="6" w15:restartNumberingAfterBreak="0">
    <w:nsid w:val="1A2825A6"/>
    <w:multiLevelType w:val="hybridMultilevel"/>
    <w:tmpl w:val="C7E2AA34"/>
    <w:lvl w:ilvl="0" w:tplc="5B0C4024">
      <w:start w:val="4"/>
      <w:numFmt w:val="upperRoman"/>
      <w:lvlText w:val="%1."/>
      <w:lvlJc w:val="left"/>
      <w:pPr>
        <w:ind w:left="2160" w:hanging="720"/>
      </w:pPr>
    </w:lvl>
    <w:lvl w:ilvl="1" w:tplc="21308848">
      <w:start w:val="1"/>
      <w:numFmt w:val="lowerLetter"/>
      <w:lvlText w:val="%2."/>
      <w:lvlJc w:val="left"/>
      <w:pPr>
        <w:ind w:left="2520" w:hanging="360"/>
      </w:pPr>
    </w:lvl>
    <w:lvl w:ilvl="2" w:tplc="B8041232">
      <w:start w:val="1"/>
      <w:numFmt w:val="lowerRoman"/>
      <w:lvlText w:val="%3."/>
      <w:lvlJc w:val="right"/>
      <w:pPr>
        <w:ind w:left="3240" w:hanging="180"/>
      </w:pPr>
    </w:lvl>
    <w:lvl w:ilvl="3" w:tplc="49FA92D4">
      <w:start w:val="1"/>
      <w:numFmt w:val="decimal"/>
      <w:lvlText w:val="%4."/>
      <w:lvlJc w:val="left"/>
      <w:pPr>
        <w:ind w:left="3960" w:hanging="360"/>
      </w:pPr>
    </w:lvl>
    <w:lvl w:ilvl="4" w:tplc="7B528B8C">
      <w:start w:val="1"/>
      <w:numFmt w:val="lowerLetter"/>
      <w:lvlText w:val="%5."/>
      <w:lvlJc w:val="left"/>
      <w:pPr>
        <w:ind w:left="4680" w:hanging="360"/>
      </w:pPr>
    </w:lvl>
    <w:lvl w:ilvl="5" w:tplc="17183C1A">
      <w:start w:val="1"/>
      <w:numFmt w:val="lowerRoman"/>
      <w:lvlText w:val="%6."/>
      <w:lvlJc w:val="right"/>
      <w:pPr>
        <w:ind w:left="5400" w:hanging="180"/>
      </w:pPr>
    </w:lvl>
    <w:lvl w:ilvl="6" w:tplc="448E66BC">
      <w:start w:val="1"/>
      <w:numFmt w:val="decimal"/>
      <w:lvlText w:val="%7."/>
      <w:lvlJc w:val="left"/>
      <w:pPr>
        <w:ind w:left="6120" w:hanging="360"/>
      </w:pPr>
    </w:lvl>
    <w:lvl w:ilvl="7" w:tplc="C2802BE8">
      <w:start w:val="1"/>
      <w:numFmt w:val="lowerLetter"/>
      <w:lvlText w:val="%8."/>
      <w:lvlJc w:val="left"/>
      <w:pPr>
        <w:ind w:left="6840" w:hanging="360"/>
      </w:pPr>
    </w:lvl>
    <w:lvl w:ilvl="8" w:tplc="D3FE3F84">
      <w:start w:val="1"/>
      <w:numFmt w:val="lowerRoman"/>
      <w:lvlText w:val="%9."/>
      <w:lvlJc w:val="right"/>
      <w:pPr>
        <w:ind w:left="7560" w:hanging="180"/>
      </w:pPr>
    </w:lvl>
  </w:abstractNum>
  <w:abstractNum w:abstractNumId="7" w15:restartNumberingAfterBreak="0">
    <w:nsid w:val="24C67506"/>
    <w:multiLevelType w:val="hybridMultilevel"/>
    <w:tmpl w:val="F5CEA580"/>
    <w:lvl w:ilvl="0" w:tplc="1E96B2FA">
      <w:start w:val="1"/>
      <w:numFmt w:val="decimal"/>
      <w:lvlText w:val="%1."/>
      <w:lvlJc w:val="left"/>
      <w:pPr>
        <w:ind w:left="720" w:hanging="360"/>
      </w:pPr>
      <w:rPr>
        <w:rFonts w:hint="default"/>
        <w:b w:val="0"/>
      </w:rPr>
    </w:lvl>
    <w:lvl w:ilvl="1" w:tplc="CAAC9F40" w:tentative="1">
      <w:start w:val="1"/>
      <w:numFmt w:val="lowerLetter"/>
      <w:lvlText w:val="%2."/>
      <w:lvlJc w:val="left"/>
      <w:pPr>
        <w:ind w:left="1440" w:hanging="360"/>
      </w:pPr>
    </w:lvl>
    <w:lvl w:ilvl="2" w:tplc="F4F623BC" w:tentative="1">
      <w:start w:val="1"/>
      <w:numFmt w:val="lowerRoman"/>
      <w:lvlText w:val="%3."/>
      <w:lvlJc w:val="right"/>
      <w:pPr>
        <w:ind w:left="2160" w:hanging="180"/>
      </w:pPr>
    </w:lvl>
    <w:lvl w:ilvl="3" w:tplc="6AB056A4" w:tentative="1">
      <w:start w:val="1"/>
      <w:numFmt w:val="decimal"/>
      <w:lvlText w:val="%4."/>
      <w:lvlJc w:val="left"/>
      <w:pPr>
        <w:ind w:left="2880" w:hanging="360"/>
      </w:pPr>
    </w:lvl>
    <w:lvl w:ilvl="4" w:tplc="65863380" w:tentative="1">
      <w:start w:val="1"/>
      <w:numFmt w:val="lowerLetter"/>
      <w:lvlText w:val="%5."/>
      <w:lvlJc w:val="left"/>
      <w:pPr>
        <w:ind w:left="3600" w:hanging="360"/>
      </w:pPr>
    </w:lvl>
    <w:lvl w:ilvl="5" w:tplc="0E68010E" w:tentative="1">
      <w:start w:val="1"/>
      <w:numFmt w:val="lowerRoman"/>
      <w:lvlText w:val="%6."/>
      <w:lvlJc w:val="right"/>
      <w:pPr>
        <w:ind w:left="4320" w:hanging="180"/>
      </w:pPr>
    </w:lvl>
    <w:lvl w:ilvl="6" w:tplc="B40CA6E0" w:tentative="1">
      <w:start w:val="1"/>
      <w:numFmt w:val="decimal"/>
      <w:lvlText w:val="%7."/>
      <w:lvlJc w:val="left"/>
      <w:pPr>
        <w:ind w:left="5040" w:hanging="360"/>
      </w:pPr>
    </w:lvl>
    <w:lvl w:ilvl="7" w:tplc="66FC4A36" w:tentative="1">
      <w:start w:val="1"/>
      <w:numFmt w:val="lowerLetter"/>
      <w:lvlText w:val="%8."/>
      <w:lvlJc w:val="left"/>
      <w:pPr>
        <w:ind w:left="5760" w:hanging="360"/>
      </w:pPr>
    </w:lvl>
    <w:lvl w:ilvl="8" w:tplc="63FC3A10" w:tentative="1">
      <w:start w:val="1"/>
      <w:numFmt w:val="lowerRoman"/>
      <w:lvlText w:val="%9."/>
      <w:lvlJc w:val="right"/>
      <w:pPr>
        <w:ind w:left="6480" w:hanging="180"/>
      </w:pPr>
    </w:lvl>
  </w:abstractNum>
  <w:abstractNum w:abstractNumId="8" w15:restartNumberingAfterBreak="0">
    <w:nsid w:val="29BB35D7"/>
    <w:multiLevelType w:val="hybridMultilevel"/>
    <w:tmpl w:val="D56E5682"/>
    <w:lvl w:ilvl="0" w:tplc="792C2FAE">
      <w:start w:val="1"/>
      <w:numFmt w:val="decimal"/>
      <w:lvlText w:val="%1."/>
      <w:lvlJc w:val="left"/>
      <w:pPr>
        <w:ind w:left="720" w:hanging="360"/>
      </w:pPr>
      <w:rPr>
        <w:rFonts w:hint="default"/>
      </w:rPr>
    </w:lvl>
    <w:lvl w:ilvl="1" w:tplc="91F4A926" w:tentative="1">
      <w:start w:val="1"/>
      <w:numFmt w:val="lowerLetter"/>
      <w:lvlText w:val="%2."/>
      <w:lvlJc w:val="left"/>
      <w:pPr>
        <w:ind w:left="1440" w:hanging="360"/>
      </w:pPr>
    </w:lvl>
    <w:lvl w:ilvl="2" w:tplc="BE40490A" w:tentative="1">
      <w:start w:val="1"/>
      <w:numFmt w:val="lowerRoman"/>
      <w:lvlText w:val="%3."/>
      <w:lvlJc w:val="right"/>
      <w:pPr>
        <w:ind w:left="2160" w:hanging="180"/>
      </w:pPr>
    </w:lvl>
    <w:lvl w:ilvl="3" w:tplc="726056CE" w:tentative="1">
      <w:start w:val="1"/>
      <w:numFmt w:val="decimal"/>
      <w:lvlText w:val="%4."/>
      <w:lvlJc w:val="left"/>
      <w:pPr>
        <w:ind w:left="2880" w:hanging="360"/>
      </w:pPr>
    </w:lvl>
    <w:lvl w:ilvl="4" w:tplc="749278A0" w:tentative="1">
      <w:start w:val="1"/>
      <w:numFmt w:val="lowerLetter"/>
      <w:lvlText w:val="%5."/>
      <w:lvlJc w:val="left"/>
      <w:pPr>
        <w:ind w:left="3600" w:hanging="360"/>
      </w:pPr>
    </w:lvl>
    <w:lvl w:ilvl="5" w:tplc="07209F1E" w:tentative="1">
      <w:start w:val="1"/>
      <w:numFmt w:val="lowerRoman"/>
      <w:lvlText w:val="%6."/>
      <w:lvlJc w:val="right"/>
      <w:pPr>
        <w:ind w:left="4320" w:hanging="180"/>
      </w:pPr>
    </w:lvl>
    <w:lvl w:ilvl="6" w:tplc="C1B4B30C" w:tentative="1">
      <w:start w:val="1"/>
      <w:numFmt w:val="decimal"/>
      <w:lvlText w:val="%7."/>
      <w:lvlJc w:val="left"/>
      <w:pPr>
        <w:ind w:left="5040" w:hanging="360"/>
      </w:pPr>
    </w:lvl>
    <w:lvl w:ilvl="7" w:tplc="443AB04A" w:tentative="1">
      <w:start w:val="1"/>
      <w:numFmt w:val="lowerLetter"/>
      <w:lvlText w:val="%8."/>
      <w:lvlJc w:val="left"/>
      <w:pPr>
        <w:ind w:left="5760" w:hanging="360"/>
      </w:pPr>
    </w:lvl>
    <w:lvl w:ilvl="8" w:tplc="AC4A4528" w:tentative="1">
      <w:start w:val="1"/>
      <w:numFmt w:val="lowerRoman"/>
      <w:lvlText w:val="%9."/>
      <w:lvlJc w:val="right"/>
      <w:pPr>
        <w:ind w:left="6480" w:hanging="180"/>
      </w:pPr>
    </w:lvl>
  </w:abstractNum>
  <w:abstractNum w:abstractNumId="9" w15:restartNumberingAfterBreak="0">
    <w:nsid w:val="3006026C"/>
    <w:multiLevelType w:val="hybridMultilevel"/>
    <w:tmpl w:val="0F22036A"/>
    <w:lvl w:ilvl="0" w:tplc="6CD82D88">
      <w:start w:val="1"/>
      <w:numFmt w:val="bullet"/>
      <w:lvlText w:val="-"/>
      <w:lvlJc w:val="left"/>
      <w:pPr>
        <w:tabs>
          <w:tab w:val="num" w:pos="720"/>
        </w:tabs>
        <w:ind w:left="720" w:hanging="360"/>
      </w:pPr>
      <w:rPr>
        <w:rFonts w:ascii="Times New Roman" w:hAnsi="Times New Roman" w:hint="default"/>
      </w:rPr>
    </w:lvl>
    <w:lvl w:ilvl="1" w:tplc="3D729258" w:tentative="1">
      <w:start w:val="1"/>
      <w:numFmt w:val="bullet"/>
      <w:lvlText w:val="-"/>
      <w:lvlJc w:val="left"/>
      <w:pPr>
        <w:tabs>
          <w:tab w:val="num" w:pos="1440"/>
        </w:tabs>
        <w:ind w:left="1440" w:hanging="360"/>
      </w:pPr>
      <w:rPr>
        <w:rFonts w:ascii="Times New Roman" w:hAnsi="Times New Roman" w:hint="default"/>
      </w:rPr>
    </w:lvl>
    <w:lvl w:ilvl="2" w:tplc="9D540526" w:tentative="1">
      <w:start w:val="1"/>
      <w:numFmt w:val="bullet"/>
      <w:lvlText w:val="-"/>
      <w:lvlJc w:val="left"/>
      <w:pPr>
        <w:tabs>
          <w:tab w:val="num" w:pos="2160"/>
        </w:tabs>
        <w:ind w:left="2160" w:hanging="360"/>
      </w:pPr>
      <w:rPr>
        <w:rFonts w:ascii="Times New Roman" w:hAnsi="Times New Roman" w:hint="default"/>
      </w:rPr>
    </w:lvl>
    <w:lvl w:ilvl="3" w:tplc="FA509016" w:tentative="1">
      <w:start w:val="1"/>
      <w:numFmt w:val="bullet"/>
      <w:lvlText w:val="-"/>
      <w:lvlJc w:val="left"/>
      <w:pPr>
        <w:tabs>
          <w:tab w:val="num" w:pos="2880"/>
        </w:tabs>
        <w:ind w:left="2880" w:hanging="360"/>
      </w:pPr>
      <w:rPr>
        <w:rFonts w:ascii="Times New Roman" w:hAnsi="Times New Roman" w:hint="default"/>
      </w:rPr>
    </w:lvl>
    <w:lvl w:ilvl="4" w:tplc="2E886858" w:tentative="1">
      <w:start w:val="1"/>
      <w:numFmt w:val="bullet"/>
      <w:lvlText w:val="-"/>
      <w:lvlJc w:val="left"/>
      <w:pPr>
        <w:tabs>
          <w:tab w:val="num" w:pos="3600"/>
        </w:tabs>
        <w:ind w:left="3600" w:hanging="360"/>
      </w:pPr>
      <w:rPr>
        <w:rFonts w:ascii="Times New Roman" w:hAnsi="Times New Roman" w:hint="default"/>
      </w:rPr>
    </w:lvl>
    <w:lvl w:ilvl="5" w:tplc="7D489C0A" w:tentative="1">
      <w:start w:val="1"/>
      <w:numFmt w:val="bullet"/>
      <w:lvlText w:val="-"/>
      <w:lvlJc w:val="left"/>
      <w:pPr>
        <w:tabs>
          <w:tab w:val="num" w:pos="4320"/>
        </w:tabs>
        <w:ind w:left="4320" w:hanging="360"/>
      </w:pPr>
      <w:rPr>
        <w:rFonts w:ascii="Times New Roman" w:hAnsi="Times New Roman" w:hint="default"/>
      </w:rPr>
    </w:lvl>
    <w:lvl w:ilvl="6" w:tplc="C9988358" w:tentative="1">
      <w:start w:val="1"/>
      <w:numFmt w:val="bullet"/>
      <w:lvlText w:val="-"/>
      <w:lvlJc w:val="left"/>
      <w:pPr>
        <w:tabs>
          <w:tab w:val="num" w:pos="5040"/>
        </w:tabs>
        <w:ind w:left="5040" w:hanging="360"/>
      </w:pPr>
      <w:rPr>
        <w:rFonts w:ascii="Times New Roman" w:hAnsi="Times New Roman" w:hint="default"/>
      </w:rPr>
    </w:lvl>
    <w:lvl w:ilvl="7" w:tplc="3CA4BBA8" w:tentative="1">
      <w:start w:val="1"/>
      <w:numFmt w:val="bullet"/>
      <w:lvlText w:val="-"/>
      <w:lvlJc w:val="left"/>
      <w:pPr>
        <w:tabs>
          <w:tab w:val="num" w:pos="5760"/>
        </w:tabs>
        <w:ind w:left="5760" w:hanging="360"/>
      </w:pPr>
      <w:rPr>
        <w:rFonts w:ascii="Times New Roman" w:hAnsi="Times New Roman" w:hint="default"/>
      </w:rPr>
    </w:lvl>
    <w:lvl w:ilvl="8" w:tplc="CBB0D6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3C70E1CA">
      <w:start w:val="1"/>
      <w:numFmt w:val="decimal"/>
      <w:lvlText w:val="%1."/>
      <w:lvlJc w:val="left"/>
      <w:pPr>
        <w:ind w:left="1080" w:hanging="360"/>
      </w:pPr>
      <w:rPr>
        <w:rFonts w:hint="default"/>
      </w:rPr>
    </w:lvl>
    <w:lvl w:ilvl="1" w:tplc="8A3A47FC" w:tentative="1">
      <w:start w:val="1"/>
      <w:numFmt w:val="lowerLetter"/>
      <w:lvlText w:val="%2."/>
      <w:lvlJc w:val="left"/>
      <w:pPr>
        <w:ind w:left="1800" w:hanging="360"/>
      </w:pPr>
    </w:lvl>
    <w:lvl w:ilvl="2" w:tplc="F3860926" w:tentative="1">
      <w:start w:val="1"/>
      <w:numFmt w:val="lowerRoman"/>
      <w:lvlText w:val="%3."/>
      <w:lvlJc w:val="right"/>
      <w:pPr>
        <w:ind w:left="2520" w:hanging="180"/>
      </w:pPr>
    </w:lvl>
    <w:lvl w:ilvl="3" w:tplc="597430A4" w:tentative="1">
      <w:start w:val="1"/>
      <w:numFmt w:val="decimal"/>
      <w:lvlText w:val="%4."/>
      <w:lvlJc w:val="left"/>
      <w:pPr>
        <w:ind w:left="3240" w:hanging="360"/>
      </w:pPr>
    </w:lvl>
    <w:lvl w:ilvl="4" w:tplc="71042F84" w:tentative="1">
      <w:start w:val="1"/>
      <w:numFmt w:val="lowerLetter"/>
      <w:lvlText w:val="%5."/>
      <w:lvlJc w:val="left"/>
      <w:pPr>
        <w:ind w:left="3960" w:hanging="360"/>
      </w:pPr>
    </w:lvl>
    <w:lvl w:ilvl="5" w:tplc="39143690" w:tentative="1">
      <w:start w:val="1"/>
      <w:numFmt w:val="lowerRoman"/>
      <w:lvlText w:val="%6."/>
      <w:lvlJc w:val="right"/>
      <w:pPr>
        <w:ind w:left="4680" w:hanging="180"/>
      </w:pPr>
    </w:lvl>
    <w:lvl w:ilvl="6" w:tplc="852A08BC" w:tentative="1">
      <w:start w:val="1"/>
      <w:numFmt w:val="decimal"/>
      <w:lvlText w:val="%7."/>
      <w:lvlJc w:val="left"/>
      <w:pPr>
        <w:ind w:left="5400" w:hanging="360"/>
      </w:pPr>
    </w:lvl>
    <w:lvl w:ilvl="7" w:tplc="5BCE4412" w:tentative="1">
      <w:start w:val="1"/>
      <w:numFmt w:val="lowerLetter"/>
      <w:lvlText w:val="%8."/>
      <w:lvlJc w:val="left"/>
      <w:pPr>
        <w:ind w:left="6120" w:hanging="360"/>
      </w:pPr>
    </w:lvl>
    <w:lvl w:ilvl="8" w:tplc="CC626CBA"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28104746">
      <w:start w:val="1"/>
      <w:numFmt w:val="decimal"/>
      <w:lvlText w:val="%1."/>
      <w:lvlJc w:val="left"/>
      <w:pPr>
        <w:ind w:left="720" w:hanging="360"/>
      </w:pPr>
      <w:rPr>
        <w:rFonts w:hint="default"/>
        <w:color w:val="auto"/>
      </w:rPr>
    </w:lvl>
    <w:lvl w:ilvl="1" w:tplc="C118561E" w:tentative="1">
      <w:start w:val="1"/>
      <w:numFmt w:val="lowerLetter"/>
      <w:lvlText w:val="%2."/>
      <w:lvlJc w:val="left"/>
      <w:pPr>
        <w:ind w:left="1440" w:hanging="360"/>
      </w:pPr>
    </w:lvl>
    <w:lvl w:ilvl="2" w:tplc="3F10C2C4" w:tentative="1">
      <w:start w:val="1"/>
      <w:numFmt w:val="lowerRoman"/>
      <w:lvlText w:val="%3."/>
      <w:lvlJc w:val="right"/>
      <w:pPr>
        <w:ind w:left="2160" w:hanging="180"/>
      </w:pPr>
    </w:lvl>
    <w:lvl w:ilvl="3" w:tplc="4C606298" w:tentative="1">
      <w:start w:val="1"/>
      <w:numFmt w:val="decimal"/>
      <w:lvlText w:val="%4."/>
      <w:lvlJc w:val="left"/>
      <w:pPr>
        <w:ind w:left="2880" w:hanging="360"/>
      </w:pPr>
    </w:lvl>
    <w:lvl w:ilvl="4" w:tplc="F5C41E98" w:tentative="1">
      <w:start w:val="1"/>
      <w:numFmt w:val="lowerLetter"/>
      <w:lvlText w:val="%5."/>
      <w:lvlJc w:val="left"/>
      <w:pPr>
        <w:ind w:left="3600" w:hanging="360"/>
      </w:pPr>
    </w:lvl>
    <w:lvl w:ilvl="5" w:tplc="08E0F4EC" w:tentative="1">
      <w:start w:val="1"/>
      <w:numFmt w:val="lowerRoman"/>
      <w:lvlText w:val="%6."/>
      <w:lvlJc w:val="right"/>
      <w:pPr>
        <w:ind w:left="4320" w:hanging="180"/>
      </w:pPr>
    </w:lvl>
    <w:lvl w:ilvl="6" w:tplc="9336F2D8" w:tentative="1">
      <w:start w:val="1"/>
      <w:numFmt w:val="decimal"/>
      <w:lvlText w:val="%7."/>
      <w:lvlJc w:val="left"/>
      <w:pPr>
        <w:ind w:left="5040" w:hanging="360"/>
      </w:pPr>
    </w:lvl>
    <w:lvl w:ilvl="7" w:tplc="02DAD68A" w:tentative="1">
      <w:start w:val="1"/>
      <w:numFmt w:val="lowerLetter"/>
      <w:lvlText w:val="%8."/>
      <w:lvlJc w:val="left"/>
      <w:pPr>
        <w:ind w:left="5760" w:hanging="360"/>
      </w:pPr>
    </w:lvl>
    <w:lvl w:ilvl="8" w:tplc="1D2A3A4E" w:tentative="1">
      <w:start w:val="1"/>
      <w:numFmt w:val="lowerRoman"/>
      <w:lvlText w:val="%9."/>
      <w:lvlJc w:val="right"/>
      <w:pPr>
        <w:ind w:left="6480" w:hanging="180"/>
      </w:pPr>
    </w:lvl>
  </w:abstractNum>
  <w:abstractNum w:abstractNumId="12" w15:restartNumberingAfterBreak="0">
    <w:nsid w:val="3C804ACD"/>
    <w:multiLevelType w:val="hybridMultilevel"/>
    <w:tmpl w:val="17C6659A"/>
    <w:lvl w:ilvl="0" w:tplc="2B8029CE">
      <w:start w:val="6"/>
      <w:numFmt w:val="upperRoman"/>
      <w:lvlText w:val="%1."/>
      <w:lvlJc w:val="left"/>
      <w:pPr>
        <w:ind w:left="2160" w:hanging="720"/>
      </w:pPr>
    </w:lvl>
    <w:lvl w:ilvl="1" w:tplc="337CAE4A">
      <w:start w:val="1"/>
      <w:numFmt w:val="lowerLetter"/>
      <w:lvlText w:val="%2."/>
      <w:lvlJc w:val="left"/>
      <w:pPr>
        <w:ind w:left="2520" w:hanging="360"/>
      </w:pPr>
    </w:lvl>
    <w:lvl w:ilvl="2" w:tplc="F4CA8BF4">
      <w:start w:val="1"/>
      <w:numFmt w:val="lowerRoman"/>
      <w:lvlText w:val="%3."/>
      <w:lvlJc w:val="right"/>
      <w:pPr>
        <w:ind w:left="3240" w:hanging="180"/>
      </w:pPr>
    </w:lvl>
    <w:lvl w:ilvl="3" w:tplc="90766BB0">
      <w:start w:val="1"/>
      <w:numFmt w:val="decimal"/>
      <w:lvlText w:val="%4."/>
      <w:lvlJc w:val="left"/>
      <w:pPr>
        <w:ind w:left="3960" w:hanging="360"/>
      </w:pPr>
    </w:lvl>
    <w:lvl w:ilvl="4" w:tplc="BEE29D08">
      <w:start w:val="1"/>
      <w:numFmt w:val="lowerLetter"/>
      <w:lvlText w:val="%5."/>
      <w:lvlJc w:val="left"/>
      <w:pPr>
        <w:ind w:left="4680" w:hanging="360"/>
      </w:pPr>
    </w:lvl>
    <w:lvl w:ilvl="5" w:tplc="D6A87DA8">
      <w:start w:val="1"/>
      <w:numFmt w:val="lowerRoman"/>
      <w:lvlText w:val="%6."/>
      <w:lvlJc w:val="right"/>
      <w:pPr>
        <w:ind w:left="5400" w:hanging="180"/>
      </w:pPr>
    </w:lvl>
    <w:lvl w:ilvl="6" w:tplc="1B7019E2">
      <w:start w:val="1"/>
      <w:numFmt w:val="decimal"/>
      <w:lvlText w:val="%7."/>
      <w:lvlJc w:val="left"/>
      <w:pPr>
        <w:ind w:left="6120" w:hanging="360"/>
      </w:pPr>
    </w:lvl>
    <w:lvl w:ilvl="7" w:tplc="41F48914">
      <w:start w:val="1"/>
      <w:numFmt w:val="lowerLetter"/>
      <w:lvlText w:val="%8."/>
      <w:lvlJc w:val="left"/>
      <w:pPr>
        <w:ind w:left="6840" w:hanging="360"/>
      </w:pPr>
    </w:lvl>
    <w:lvl w:ilvl="8" w:tplc="261427A6">
      <w:start w:val="1"/>
      <w:numFmt w:val="lowerRoman"/>
      <w:lvlText w:val="%9."/>
      <w:lvlJc w:val="right"/>
      <w:pPr>
        <w:ind w:left="7560" w:hanging="180"/>
      </w:pPr>
    </w:lvl>
  </w:abstractNum>
  <w:abstractNum w:abstractNumId="13" w15:restartNumberingAfterBreak="0">
    <w:nsid w:val="3CB64771"/>
    <w:multiLevelType w:val="hybridMultilevel"/>
    <w:tmpl w:val="5FFA7078"/>
    <w:lvl w:ilvl="0" w:tplc="DE0AC0AE">
      <w:start w:val="1"/>
      <w:numFmt w:val="decimal"/>
      <w:lvlText w:val="%1."/>
      <w:lvlJc w:val="left"/>
      <w:pPr>
        <w:ind w:left="360" w:hanging="360"/>
      </w:pPr>
      <w:rPr>
        <w:b w:val="0"/>
      </w:rPr>
    </w:lvl>
    <w:lvl w:ilvl="1" w:tplc="87FAF590">
      <w:start w:val="1"/>
      <w:numFmt w:val="lowerLetter"/>
      <w:lvlText w:val="%2."/>
      <w:lvlJc w:val="left"/>
      <w:pPr>
        <w:ind w:left="1440" w:hanging="360"/>
      </w:pPr>
    </w:lvl>
    <w:lvl w:ilvl="2" w:tplc="24B80CF4">
      <w:start w:val="1"/>
      <w:numFmt w:val="lowerRoman"/>
      <w:lvlText w:val="%3."/>
      <w:lvlJc w:val="right"/>
      <w:pPr>
        <w:ind w:left="2160" w:hanging="180"/>
      </w:pPr>
    </w:lvl>
    <w:lvl w:ilvl="3" w:tplc="6A2444B8">
      <w:start w:val="1"/>
      <w:numFmt w:val="decimal"/>
      <w:lvlText w:val="%4."/>
      <w:lvlJc w:val="left"/>
      <w:pPr>
        <w:ind w:left="2880" w:hanging="360"/>
      </w:pPr>
    </w:lvl>
    <w:lvl w:ilvl="4" w:tplc="DB14494E">
      <w:start w:val="1"/>
      <w:numFmt w:val="lowerLetter"/>
      <w:lvlText w:val="%5."/>
      <w:lvlJc w:val="left"/>
      <w:pPr>
        <w:ind w:left="3600" w:hanging="360"/>
      </w:pPr>
    </w:lvl>
    <w:lvl w:ilvl="5" w:tplc="C9C64372">
      <w:start w:val="1"/>
      <w:numFmt w:val="lowerRoman"/>
      <w:lvlText w:val="%6."/>
      <w:lvlJc w:val="right"/>
      <w:pPr>
        <w:ind w:left="4320" w:hanging="180"/>
      </w:pPr>
    </w:lvl>
    <w:lvl w:ilvl="6" w:tplc="E6D2BB2C">
      <w:start w:val="1"/>
      <w:numFmt w:val="decimal"/>
      <w:lvlText w:val="%7."/>
      <w:lvlJc w:val="left"/>
      <w:pPr>
        <w:ind w:left="5040" w:hanging="360"/>
      </w:pPr>
    </w:lvl>
    <w:lvl w:ilvl="7" w:tplc="00E24E9A">
      <w:start w:val="1"/>
      <w:numFmt w:val="lowerLetter"/>
      <w:lvlText w:val="%8."/>
      <w:lvlJc w:val="left"/>
      <w:pPr>
        <w:ind w:left="5760" w:hanging="360"/>
      </w:pPr>
    </w:lvl>
    <w:lvl w:ilvl="8" w:tplc="F5544106">
      <w:start w:val="1"/>
      <w:numFmt w:val="lowerRoman"/>
      <w:lvlText w:val="%9."/>
      <w:lvlJc w:val="right"/>
      <w:pPr>
        <w:ind w:left="6480" w:hanging="180"/>
      </w:pPr>
    </w:lvl>
  </w:abstractNum>
  <w:abstractNum w:abstractNumId="14" w15:restartNumberingAfterBreak="0">
    <w:nsid w:val="553D3DB6"/>
    <w:multiLevelType w:val="hybridMultilevel"/>
    <w:tmpl w:val="84B24958"/>
    <w:lvl w:ilvl="0" w:tplc="4F8E7C82">
      <w:start w:val="1"/>
      <w:numFmt w:val="decimal"/>
      <w:lvlText w:val="%1."/>
      <w:lvlJc w:val="left"/>
      <w:pPr>
        <w:ind w:left="720" w:hanging="360"/>
      </w:pPr>
      <w:rPr>
        <w:rFonts w:hint="default"/>
        <w:color w:val="auto"/>
      </w:rPr>
    </w:lvl>
    <w:lvl w:ilvl="1" w:tplc="FDFA08EA" w:tentative="1">
      <w:start w:val="1"/>
      <w:numFmt w:val="lowerLetter"/>
      <w:lvlText w:val="%2."/>
      <w:lvlJc w:val="left"/>
      <w:pPr>
        <w:ind w:left="1440" w:hanging="360"/>
      </w:pPr>
    </w:lvl>
    <w:lvl w:ilvl="2" w:tplc="621C2226" w:tentative="1">
      <w:start w:val="1"/>
      <w:numFmt w:val="lowerRoman"/>
      <w:lvlText w:val="%3."/>
      <w:lvlJc w:val="right"/>
      <w:pPr>
        <w:ind w:left="2160" w:hanging="180"/>
      </w:pPr>
    </w:lvl>
    <w:lvl w:ilvl="3" w:tplc="6FCEBFBA" w:tentative="1">
      <w:start w:val="1"/>
      <w:numFmt w:val="decimal"/>
      <w:lvlText w:val="%4."/>
      <w:lvlJc w:val="left"/>
      <w:pPr>
        <w:ind w:left="2880" w:hanging="360"/>
      </w:pPr>
    </w:lvl>
    <w:lvl w:ilvl="4" w:tplc="D214C990" w:tentative="1">
      <w:start w:val="1"/>
      <w:numFmt w:val="lowerLetter"/>
      <w:lvlText w:val="%5."/>
      <w:lvlJc w:val="left"/>
      <w:pPr>
        <w:ind w:left="3600" w:hanging="360"/>
      </w:pPr>
    </w:lvl>
    <w:lvl w:ilvl="5" w:tplc="27E4D656" w:tentative="1">
      <w:start w:val="1"/>
      <w:numFmt w:val="lowerRoman"/>
      <w:lvlText w:val="%6."/>
      <w:lvlJc w:val="right"/>
      <w:pPr>
        <w:ind w:left="4320" w:hanging="180"/>
      </w:pPr>
    </w:lvl>
    <w:lvl w:ilvl="6" w:tplc="3A763A62" w:tentative="1">
      <w:start w:val="1"/>
      <w:numFmt w:val="decimal"/>
      <w:lvlText w:val="%7."/>
      <w:lvlJc w:val="left"/>
      <w:pPr>
        <w:ind w:left="5040" w:hanging="360"/>
      </w:pPr>
    </w:lvl>
    <w:lvl w:ilvl="7" w:tplc="15EEC068" w:tentative="1">
      <w:start w:val="1"/>
      <w:numFmt w:val="lowerLetter"/>
      <w:lvlText w:val="%8."/>
      <w:lvlJc w:val="left"/>
      <w:pPr>
        <w:ind w:left="5760" w:hanging="360"/>
      </w:pPr>
    </w:lvl>
    <w:lvl w:ilvl="8" w:tplc="FAFAEEB8"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C884F8EC">
      <w:start w:val="1"/>
      <w:numFmt w:val="decimal"/>
      <w:lvlText w:val="%1."/>
      <w:lvlJc w:val="left"/>
      <w:pPr>
        <w:ind w:left="1440" w:hanging="360"/>
      </w:pPr>
    </w:lvl>
    <w:lvl w:ilvl="1" w:tplc="17BCD4A8" w:tentative="1">
      <w:start w:val="1"/>
      <w:numFmt w:val="lowerLetter"/>
      <w:lvlText w:val="%2."/>
      <w:lvlJc w:val="left"/>
      <w:pPr>
        <w:ind w:left="2160" w:hanging="360"/>
      </w:pPr>
    </w:lvl>
    <w:lvl w:ilvl="2" w:tplc="ECDC7560" w:tentative="1">
      <w:start w:val="1"/>
      <w:numFmt w:val="lowerRoman"/>
      <w:lvlText w:val="%3."/>
      <w:lvlJc w:val="right"/>
      <w:pPr>
        <w:ind w:left="2880" w:hanging="180"/>
      </w:pPr>
    </w:lvl>
    <w:lvl w:ilvl="3" w:tplc="52D65EFC" w:tentative="1">
      <w:start w:val="1"/>
      <w:numFmt w:val="decimal"/>
      <w:lvlText w:val="%4."/>
      <w:lvlJc w:val="left"/>
      <w:pPr>
        <w:ind w:left="3600" w:hanging="360"/>
      </w:pPr>
    </w:lvl>
    <w:lvl w:ilvl="4" w:tplc="5F98D286" w:tentative="1">
      <w:start w:val="1"/>
      <w:numFmt w:val="lowerLetter"/>
      <w:lvlText w:val="%5."/>
      <w:lvlJc w:val="left"/>
      <w:pPr>
        <w:ind w:left="4320" w:hanging="360"/>
      </w:pPr>
    </w:lvl>
    <w:lvl w:ilvl="5" w:tplc="E0E07C1E" w:tentative="1">
      <w:start w:val="1"/>
      <w:numFmt w:val="lowerRoman"/>
      <w:lvlText w:val="%6."/>
      <w:lvlJc w:val="right"/>
      <w:pPr>
        <w:ind w:left="5040" w:hanging="180"/>
      </w:pPr>
    </w:lvl>
    <w:lvl w:ilvl="6" w:tplc="FBA23118" w:tentative="1">
      <w:start w:val="1"/>
      <w:numFmt w:val="decimal"/>
      <w:lvlText w:val="%7."/>
      <w:lvlJc w:val="left"/>
      <w:pPr>
        <w:ind w:left="5760" w:hanging="360"/>
      </w:pPr>
    </w:lvl>
    <w:lvl w:ilvl="7" w:tplc="EA4AA060" w:tentative="1">
      <w:start w:val="1"/>
      <w:numFmt w:val="lowerLetter"/>
      <w:lvlText w:val="%8."/>
      <w:lvlJc w:val="left"/>
      <w:pPr>
        <w:ind w:left="6480" w:hanging="360"/>
      </w:pPr>
    </w:lvl>
    <w:lvl w:ilvl="8" w:tplc="233898BA"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7C6A66BE">
      <w:start w:val="1"/>
      <w:numFmt w:val="decimal"/>
      <w:lvlText w:val="%1."/>
      <w:lvlJc w:val="left"/>
      <w:pPr>
        <w:ind w:left="720" w:hanging="360"/>
      </w:pPr>
      <w:rPr>
        <w:rFonts w:hint="default"/>
        <w:color w:val="auto"/>
      </w:rPr>
    </w:lvl>
    <w:lvl w:ilvl="1" w:tplc="E9DE70C2" w:tentative="1">
      <w:start w:val="1"/>
      <w:numFmt w:val="lowerLetter"/>
      <w:lvlText w:val="%2."/>
      <w:lvlJc w:val="left"/>
      <w:pPr>
        <w:ind w:left="1440" w:hanging="360"/>
      </w:pPr>
    </w:lvl>
    <w:lvl w:ilvl="2" w:tplc="29B43424" w:tentative="1">
      <w:start w:val="1"/>
      <w:numFmt w:val="lowerRoman"/>
      <w:lvlText w:val="%3."/>
      <w:lvlJc w:val="right"/>
      <w:pPr>
        <w:ind w:left="2160" w:hanging="180"/>
      </w:pPr>
    </w:lvl>
    <w:lvl w:ilvl="3" w:tplc="D2F824A0" w:tentative="1">
      <w:start w:val="1"/>
      <w:numFmt w:val="decimal"/>
      <w:lvlText w:val="%4."/>
      <w:lvlJc w:val="left"/>
      <w:pPr>
        <w:ind w:left="2880" w:hanging="360"/>
      </w:pPr>
    </w:lvl>
    <w:lvl w:ilvl="4" w:tplc="6F1ACAA8" w:tentative="1">
      <w:start w:val="1"/>
      <w:numFmt w:val="lowerLetter"/>
      <w:lvlText w:val="%5."/>
      <w:lvlJc w:val="left"/>
      <w:pPr>
        <w:ind w:left="3600" w:hanging="360"/>
      </w:pPr>
    </w:lvl>
    <w:lvl w:ilvl="5" w:tplc="1408E4DE" w:tentative="1">
      <w:start w:val="1"/>
      <w:numFmt w:val="lowerRoman"/>
      <w:lvlText w:val="%6."/>
      <w:lvlJc w:val="right"/>
      <w:pPr>
        <w:ind w:left="4320" w:hanging="180"/>
      </w:pPr>
    </w:lvl>
    <w:lvl w:ilvl="6" w:tplc="9DBA72A6" w:tentative="1">
      <w:start w:val="1"/>
      <w:numFmt w:val="decimal"/>
      <w:lvlText w:val="%7."/>
      <w:lvlJc w:val="left"/>
      <w:pPr>
        <w:ind w:left="5040" w:hanging="360"/>
      </w:pPr>
    </w:lvl>
    <w:lvl w:ilvl="7" w:tplc="C47A076A" w:tentative="1">
      <w:start w:val="1"/>
      <w:numFmt w:val="lowerLetter"/>
      <w:lvlText w:val="%8."/>
      <w:lvlJc w:val="left"/>
      <w:pPr>
        <w:ind w:left="5760" w:hanging="360"/>
      </w:pPr>
    </w:lvl>
    <w:lvl w:ilvl="8" w:tplc="C854CF6C"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377CDD74">
      <w:start w:val="1"/>
      <w:numFmt w:val="bullet"/>
      <w:lvlText w:val=""/>
      <w:lvlJc w:val="left"/>
      <w:pPr>
        <w:ind w:left="1440" w:hanging="360"/>
      </w:pPr>
      <w:rPr>
        <w:rFonts w:ascii="Wingdings" w:hAnsi="Wingdings" w:hint="default"/>
      </w:rPr>
    </w:lvl>
    <w:lvl w:ilvl="1" w:tplc="40F2E56C" w:tentative="1">
      <w:start w:val="1"/>
      <w:numFmt w:val="bullet"/>
      <w:lvlText w:val="o"/>
      <w:lvlJc w:val="left"/>
      <w:pPr>
        <w:ind w:left="2160" w:hanging="360"/>
      </w:pPr>
      <w:rPr>
        <w:rFonts w:ascii="Courier New" w:hAnsi="Courier New" w:cs="Courier New" w:hint="default"/>
      </w:rPr>
    </w:lvl>
    <w:lvl w:ilvl="2" w:tplc="0EAE9AD0" w:tentative="1">
      <w:start w:val="1"/>
      <w:numFmt w:val="bullet"/>
      <w:lvlText w:val=""/>
      <w:lvlJc w:val="left"/>
      <w:pPr>
        <w:ind w:left="2880" w:hanging="360"/>
      </w:pPr>
      <w:rPr>
        <w:rFonts w:ascii="Wingdings" w:hAnsi="Wingdings" w:hint="default"/>
      </w:rPr>
    </w:lvl>
    <w:lvl w:ilvl="3" w:tplc="AD44AC7E" w:tentative="1">
      <w:start w:val="1"/>
      <w:numFmt w:val="bullet"/>
      <w:lvlText w:val=""/>
      <w:lvlJc w:val="left"/>
      <w:pPr>
        <w:ind w:left="3600" w:hanging="360"/>
      </w:pPr>
      <w:rPr>
        <w:rFonts w:ascii="Symbol" w:hAnsi="Symbol" w:hint="default"/>
      </w:rPr>
    </w:lvl>
    <w:lvl w:ilvl="4" w:tplc="FBA0F746" w:tentative="1">
      <w:start w:val="1"/>
      <w:numFmt w:val="bullet"/>
      <w:lvlText w:val="o"/>
      <w:lvlJc w:val="left"/>
      <w:pPr>
        <w:ind w:left="4320" w:hanging="360"/>
      </w:pPr>
      <w:rPr>
        <w:rFonts w:ascii="Courier New" w:hAnsi="Courier New" w:cs="Courier New" w:hint="default"/>
      </w:rPr>
    </w:lvl>
    <w:lvl w:ilvl="5" w:tplc="D610CA2A" w:tentative="1">
      <w:start w:val="1"/>
      <w:numFmt w:val="bullet"/>
      <w:lvlText w:val=""/>
      <w:lvlJc w:val="left"/>
      <w:pPr>
        <w:ind w:left="5040" w:hanging="360"/>
      </w:pPr>
      <w:rPr>
        <w:rFonts w:ascii="Wingdings" w:hAnsi="Wingdings" w:hint="default"/>
      </w:rPr>
    </w:lvl>
    <w:lvl w:ilvl="6" w:tplc="3F44924A" w:tentative="1">
      <w:start w:val="1"/>
      <w:numFmt w:val="bullet"/>
      <w:lvlText w:val=""/>
      <w:lvlJc w:val="left"/>
      <w:pPr>
        <w:ind w:left="5760" w:hanging="360"/>
      </w:pPr>
      <w:rPr>
        <w:rFonts w:ascii="Symbol" w:hAnsi="Symbol" w:hint="default"/>
      </w:rPr>
    </w:lvl>
    <w:lvl w:ilvl="7" w:tplc="C0562C74" w:tentative="1">
      <w:start w:val="1"/>
      <w:numFmt w:val="bullet"/>
      <w:lvlText w:val="o"/>
      <w:lvlJc w:val="left"/>
      <w:pPr>
        <w:ind w:left="6480" w:hanging="360"/>
      </w:pPr>
      <w:rPr>
        <w:rFonts w:ascii="Courier New" w:hAnsi="Courier New" w:cs="Courier New" w:hint="default"/>
      </w:rPr>
    </w:lvl>
    <w:lvl w:ilvl="8" w:tplc="B67C3BF2" w:tentative="1">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11"/>
  </w:num>
  <w:num w:numId="4">
    <w:abstractNumId w:val="16"/>
  </w:num>
  <w:num w:numId="5">
    <w:abstractNumId w:val="3"/>
  </w:num>
  <w:num w:numId="6">
    <w:abstractNumId w:val="2"/>
  </w:num>
  <w:num w:numId="7">
    <w:abstractNumId w:val="9"/>
  </w:num>
  <w:num w:numId="8">
    <w:abstractNumId w:val="7"/>
  </w:num>
  <w:num w:numId="9">
    <w:abstractNumId w:val="15"/>
  </w:num>
  <w:num w:numId="10">
    <w:abstractNumId w:val="10"/>
  </w:num>
  <w:num w:numId="11">
    <w:abstractNumId w:val="0"/>
  </w:num>
  <w:num w:numId="12">
    <w:abstractNumId w:val="17"/>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6616C"/>
    <w:rsid w:val="00066B64"/>
    <w:rsid w:val="0007738E"/>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B61A7"/>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87E58"/>
    <w:rsid w:val="003950A5"/>
    <w:rsid w:val="003C2101"/>
    <w:rsid w:val="003D52F0"/>
    <w:rsid w:val="003E3DA2"/>
    <w:rsid w:val="004027B8"/>
    <w:rsid w:val="00413511"/>
    <w:rsid w:val="00415656"/>
    <w:rsid w:val="00422EE7"/>
    <w:rsid w:val="00427C31"/>
    <w:rsid w:val="00452B5B"/>
    <w:rsid w:val="004723C4"/>
    <w:rsid w:val="004741AD"/>
    <w:rsid w:val="00496FD3"/>
    <w:rsid w:val="004B1349"/>
    <w:rsid w:val="004C095F"/>
    <w:rsid w:val="004C1A9B"/>
    <w:rsid w:val="004E38D8"/>
    <w:rsid w:val="004F457B"/>
    <w:rsid w:val="004F4A89"/>
    <w:rsid w:val="005013DE"/>
    <w:rsid w:val="00502602"/>
    <w:rsid w:val="00520A0E"/>
    <w:rsid w:val="0052790C"/>
    <w:rsid w:val="00527B64"/>
    <w:rsid w:val="0054046E"/>
    <w:rsid w:val="00542361"/>
    <w:rsid w:val="00546686"/>
    <w:rsid w:val="0055136F"/>
    <w:rsid w:val="00561619"/>
    <w:rsid w:val="00563EDF"/>
    <w:rsid w:val="00563F46"/>
    <w:rsid w:val="00566395"/>
    <w:rsid w:val="00570525"/>
    <w:rsid w:val="00573A13"/>
    <w:rsid w:val="00576799"/>
    <w:rsid w:val="0058067E"/>
    <w:rsid w:val="0058681B"/>
    <w:rsid w:val="005A73B3"/>
    <w:rsid w:val="005B0EA2"/>
    <w:rsid w:val="005C34B7"/>
    <w:rsid w:val="005C4DAA"/>
    <w:rsid w:val="005C59F4"/>
    <w:rsid w:val="005C7688"/>
    <w:rsid w:val="006005FC"/>
    <w:rsid w:val="006145C5"/>
    <w:rsid w:val="006177D6"/>
    <w:rsid w:val="00627E4C"/>
    <w:rsid w:val="0063106D"/>
    <w:rsid w:val="00645D4D"/>
    <w:rsid w:val="006472AE"/>
    <w:rsid w:val="00655CF6"/>
    <w:rsid w:val="0066198B"/>
    <w:rsid w:val="00665CD2"/>
    <w:rsid w:val="00671D96"/>
    <w:rsid w:val="006768AB"/>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544FF"/>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3374F"/>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424A"/>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05EB2"/>
    <w:rsid w:val="00A11C5F"/>
    <w:rsid w:val="00A17210"/>
    <w:rsid w:val="00A31F4E"/>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05558"/>
    <w:rsid w:val="00C21131"/>
    <w:rsid w:val="00C2198F"/>
    <w:rsid w:val="00C43C02"/>
    <w:rsid w:val="00C521B7"/>
    <w:rsid w:val="00C63A81"/>
    <w:rsid w:val="00C64C60"/>
    <w:rsid w:val="00C663EA"/>
    <w:rsid w:val="00C72072"/>
    <w:rsid w:val="00C752BF"/>
    <w:rsid w:val="00C805F1"/>
    <w:rsid w:val="00C80662"/>
    <w:rsid w:val="00C8500A"/>
    <w:rsid w:val="00CA0F49"/>
    <w:rsid w:val="00CA4D2A"/>
    <w:rsid w:val="00CB7F40"/>
    <w:rsid w:val="00CC1B53"/>
    <w:rsid w:val="00CC38FC"/>
    <w:rsid w:val="00CE6181"/>
    <w:rsid w:val="00CE67E0"/>
    <w:rsid w:val="00CE6E24"/>
    <w:rsid w:val="00CE6F80"/>
    <w:rsid w:val="00CE788E"/>
    <w:rsid w:val="00CF44C2"/>
    <w:rsid w:val="00CF4995"/>
    <w:rsid w:val="00D03309"/>
    <w:rsid w:val="00D0765B"/>
    <w:rsid w:val="00D13D4B"/>
    <w:rsid w:val="00D3777B"/>
    <w:rsid w:val="00D406A8"/>
    <w:rsid w:val="00D61636"/>
    <w:rsid w:val="00D626EC"/>
    <w:rsid w:val="00D6672E"/>
    <w:rsid w:val="00D7680D"/>
    <w:rsid w:val="00D911EF"/>
    <w:rsid w:val="00D91454"/>
    <w:rsid w:val="00DA53E1"/>
    <w:rsid w:val="00DA727A"/>
    <w:rsid w:val="00DB42B3"/>
    <w:rsid w:val="00DC4FF9"/>
    <w:rsid w:val="00DE2E87"/>
    <w:rsid w:val="00DE4E66"/>
    <w:rsid w:val="00DE6152"/>
    <w:rsid w:val="00DF050B"/>
    <w:rsid w:val="00DF7D34"/>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EF572B"/>
    <w:rsid w:val="00F13C2C"/>
    <w:rsid w:val="00F14BFD"/>
    <w:rsid w:val="00F20EDB"/>
    <w:rsid w:val="00F3749E"/>
    <w:rsid w:val="00F4554B"/>
    <w:rsid w:val="00F64524"/>
    <w:rsid w:val="00F65D1D"/>
    <w:rsid w:val="00F71FD2"/>
    <w:rsid w:val="00F803A6"/>
    <w:rsid w:val="00F82095"/>
    <w:rsid w:val="00F90A1B"/>
    <w:rsid w:val="00F9238D"/>
    <w:rsid w:val="00FA1498"/>
    <w:rsid w:val="00FA7ABC"/>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rsid w:val="00C72072"/>
    <w:rPr>
      <w:rFonts w:cs="Times New Roman"/>
      <w:color w:val="0000FF" w:themeColor="hyperlink"/>
      <w:u w:val="single"/>
    </w:rPr>
  </w:style>
  <w:style w:type="table" w:customStyle="1" w:styleId="TableGrid2">
    <w:name w:val="Table Grid2"/>
    <w:basedOn w:val="TableNormal"/>
    <w:uiPriority w:val="59"/>
    <w:rsid w:val="00C7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yperlink" Target="mailto:realizacija@agentura.iem.gov.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2789477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5617630" TargetMode="External"/><Relationship Id="rId5" Type="http://schemas.openxmlformats.org/officeDocument/2006/relationships/webSettings" Target="webSettings.xml"/><Relationship Id="rId15" Type="http://schemas.openxmlformats.org/officeDocument/2006/relationships/hyperlink" Target="mailto:realizacija@agentura.iem.gov.lv" TargetMode="External"/><Relationship Id="rId10" Type="http://schemas.openxmlformats.org/officeDocument/2006/relationships/hyperlink" Target="https://izsoles.ta.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hyperlink" Target="tel:6782967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981CA-6721-406D-98FD-32677B87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11837</Words>
  <Characters>6748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2026-04-20T12:32:00Z</dcterms:created>
  <dcterms:modified xsi:type="dcterms:W3CDTF">2026-04-20T12:32:00Z</dcterms:modified>
</cp:coreProperties>
</file>