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69C38" w14:textId="77777777" w:rsidR="00DC7AF2" w:rsidRPr="009F48FF" w:rsidRDefault="00DC7AF2" w:rsidP="00DC7AF2">
      <w:pPr>
        <w:jc w:val="right"/>
        <w:rPr>
          <w:sz w:val="24"/>
          <w:lang w:eastAsia="lv-LV"/>
        </w:rPr>
      </w:pPr>
      <w:r w:rsidRPr="009F48FF">
        <w:rPr>
          <w:sz w:val="24"/>
          <w:lang w:eastAsia="lv-LV"/>
        </w:rPr>
        <w:t>APSTIPRINĀTI</w:t>
      </w:r>
    </w:p>
    <w:p w14:paraId="2DA3C95E" w14:textId="77777777" w:rsidR="00DC7AF2" w:rsidRPr="009F48FF" w:rsidRDefault="00DC7AF2" w:rsidP="00DC7AF2">
      <w:pPr>
        <w:jc w:val="right"/>
        <w:rPr>
          <w:sz w:val="24"/>
          <w:lang w:eastAsia="lv-LV"/>
        </w:rPr>
      </w:pPr>
      <w:r w:rsidRPr="009F48FF">
        <w:rPr>
          <w:sz w:val="24"/>
          <w:lang w:eastAsia="lv-LV"/>
        </w:rPr>
        <w:t>ar Saldus novada pašvaldības</w:t>
      </w:r>
    </w:p>
    <w:p w14:paraId="7F70D763" w14:textId="77777777" w:rsidR="00DC7AF2" w:rsidRPr="0003108A" w:rsidRDefault="00DC7AF2" w:rsidP="00DC7AF2">
      <w:pPr>
        <w:jc w:val="right"/>
        <w:rPr>
          <w:sz w:val="24"/>
          <w:lang w:eastAsia="lv-LV"/>
        </w:rPr>
      </w:pPr>
      <w:r w:rsidRPr="009F48FF">
        <w:rPr>
          <w:sz w:val="24"/>
          <w:lang w:eastAsia="lv-LV"/>
        </w:rPr>
        <w:t xml:space="preserve">Nekustamā </w:t>
      </w:r>
      <w:r w:rsidRPr="0003108A">
        <w:rPr>
          <w:sz w:val="24"/>
          <w:lang w:eastAsia="lv-LV"/>
        </w:rPr>
        <w:t>īpašuma nodaļas</w:t>
      </w:r>
    </w:p>
    <w:p w14:paraId="2703F2AB" w14:textId="77777777" w:rsidR="00DC7AF2" w:rsidRPr="0003108A" w:rsidRDefault="00DC7AF2" w:rsidP="00DC7AF2">
      <w:pPr>
        <w:jc w:val="right"/>
        <w:rPr>
          <w:sz w:val="24"/>
          <w:lang w:eastAsia="lv-LV"/>
        </w:rPr>
      </w:pPr>
      <w:r w:rsidRPr="0003108A">
        <w:rPr>
          <w:sz w:val="24"/>
          <w:lang w:eastAsia="lv-LV"/>
        </w:rPr>
        <w:t xml:space="preserve">Mantas novērtēšanas un izsoles komisijas </w:t>
      </w:r>
    </w:p>
    <w:p w14:paraId="5D814DC8" w14:textId="0A04BFCC" w:rsidR="00DC7AF2" w:rsidRPr="0003108A" w:rsidRDefault="00DC7AF2" w:rsidP="00DC7AF2">
      <w:pPr>
        <w:jc w:val="right"/>
        <w:rPr>
          <w:sz w:val="24"/>
          <w:lang w:eastAsia="lv-LV"/>
        </w:rPr>
      </w:pPr>
      <w:r w:rsidRPr="00647AC3">
        <w:rPr>
          <w:sz w:val="24"/>
          <w:lang w:val="x-none" w:eastAsia="lv-LV"/>
        </w:rPr>
        <w:t>202</w:t>
      </w:r>
      <w:r>
        <w:rPr>
          <w:sz w:val="24"/>
          <w:lang w:eastAsia="lv-LV"/>
        </w:rPr>
        <w:t>6</w:t>
      </w:r>
      <w:r w:rsidRPr="00647AC3">
        <w:rPr>
          <w:sz w:val="24"/>
          <w:lang w:val="x-none" w:eastAsia="lv-LV"/>
        </w:rPr>
        <w:t xml:space="preserve">.gada </w:t>
      </w:r>
      <w:r w:rsidR="00537E4E">
        <w:rPr>
          <w:sz w:val="24"/>
          <w:lang w:val="x-none" w:eastAsia="lv-LV"/>
        </w:rPr>
        <w:t>31.marta</w:t>
      </w:r>
      <w:r w:rsidRPr="0003108A">
        <w:rPr>
          <w:sz w:val="24"/>
          <w:lang w:eastAsia="lv-LV"/>
        </w:rPr>
        <w:t xml:space="preserve"> sēdes lēmumu</w:t>
      </w:r>
    </w:p>
    <w:p w14:paraId="4491CC52" w14:textId="2FFB16D2" w:rsidR="00DC7AF2" w:rsidRPr="0089157B" w:rsidRDefault="00DC7AF2" w:rsidP="00DC7AF2">
      <w:pPr>
        <w:jc w:val="right"/>
      </w:pPr>
      <w:r w:rsidRPr="0003108A">
        <w:rPr>
          <w:sz w:val="24"/>
          <w:lang w:eastAsia="lv-LV"/>
        </w:rPr>
        <w:t>(protokols Nr.</w:t>
      </w:r>
      <w:r w:rsidR="00537E4E">
        <w:rPr>
          <w:sz w:val="24"/>
          <w:lang w:eastAsia="lv-LV"/>
        </w:rPr>
        <w:t>8</w:t>
      </w:r>
      <w:r w:rsidRPr="0003108A">
        <w:rPr>
          <w:sz w:val="24"/>
          <w:lang w:eastAsia="lv-LV"/>
        </w:rPr>
        <w:t xml:space="preserve">, </w:t>
      </w:r>
      <w:r w:rsidR="00537E4E">
        <w:rPr>
          <w:sz w:val="24"/>
          <w:lang w:eastAsia="lv-LV"/>
        </w:rPr>
        <w:t>15</w:t>
      </w:r>
      <w:r w:rsidRPr="0003108A">
        <w:rPr>
          <w:sz w:val="24"/>
          <w:lang w:eastAsia="lv-LV"/>
        </w:rPr>
        <w:t>.§)</w:t>
      </w:r>
    </w:p>
    <w:p w14:paraId="28583763" w14:textId="77777777" w:rsidR="00DC7AF2" w:rsidRDefault="00DC7AF2" w:rsidP="00DC7AF2">
      <w:pPr>
        <w:ind w:left="2127"/>
        <w:jc w:val="right"/>
      </w:pPr>
      <w:r>
        <w:t xml:space="preserve">                          </w:t>
      </w:r>
    </w:p>
    <w:p w14:paraId="5B51A362" w14:textId="77777777" w:rsidR="00DC7AF2" w:rsidRDefault="00DC7AF2" w:rsidP="00DC7AF2">
      <w:pPr>
        <w:jc w:val="center"/>
        <w:rPr>
          <w:sz w:val="24"/>
          <w:lang w:val="x-none"/>
        </w:rPr>
      </w:pPr>
      <w:r>
        <w:rPr>
          <w:b/>
          <w:sz w:val="24"/>
          <w:lang w:val="x-none"/>
        </w:rPr>
        <w:t xml:space="preserve">Saldus novada pašvaldības </w:t>
      </w:r>
    </w:p>
    <w:p w14:paraId="65F5DF4F" w14:textId="7D7FE2AF" w:rsidR="00DC7AF2" w:rsidRDefault="00DC7AF2" w:rsidP="00DC7AF2">
      <w:pPr>
        <w:jc w:val="center"/>
        <w:rPr>
          <w:rFonts w:eastAsia="Calibri"/>
          <w:b/>
          <w:bCs/>
          <w:sz w:val="24"/>
        </w:rPr>
      </w:pPr>
      <w:r>
        <w:rPr>
          <w:rFonts w:eastAsia="Calibri"/>
          <w:b/>
          <w:bCs/>
          <w:sz w:val="24"/>
          <w:lang w:val="x-none"/>
        </w:rPr>
        <w:t xml:space="preserve">kustamās mantas – apauguma, kas </w:t>
      </w:r>
      <w:r w:rsidRPr="00537E4E">
        <w:rPr>
          <w:rFonts w:eastAsia="Calibri"/>
          <w:b/>
          <w:bCs/>
          <w:sz w:val="24"/>
          <w:lang w:val="x-none"/>
        </w:rPr>
        <w:t>atrodas nekustam</w:t>
      </w:r>
      <w:r w:rsidR="00F3527A" w:rsidRPr="00537E4E">
        <w:rPr>
          <w:rFonts w:eastAsia="Calibri"/>
          <w:b/>
          <w:bCs/>
          <w:sz w:val="24"/>
          <w:lang w:val="x-none"/>
        </w:rPr>
        <w:t>aj</w:t>
      </w:r>
      <w:r w:rsidRPr="00537E4E">
        <w:rPr>
          <w:rFonts w:eastAsia="Calibri"/>
          <w:b/>
          <w:bCs/>
          <w:sz w:val="24"/>
        </w:rPr>
        <w:t>ā</w:t>
      </w:r>
      <w:r w:rsidRPr="00537E4E">
        <w:rPr>
          <w:rFonts w:eastAsia="Calibri"/>
          <w:b/>
          <w:bCs/>
          <w:sz w:val="24"/>
          <w:lang w:val="x-none"/>
        </w:rPr>
        <w:t xml:space="preserve"> īpašum</w:t>
      </w:r>
      <w:r w:rsidR="00F3527A" w:rsidRPr="00537E4E">
        <w:rPr>
          <w:rFonts w:eastAsia="Calibri"/>
          <w:b/>
          <w:bCs/>
          <w:sz w:val="24"/>
        </w:rPr>
        <w:t>ā</w:t>
      </w:r>
      <w:r w:rsidRPr="00537E4E">
        <w:rPr>
          <w:rFonts w:eastAsia="Calibri"/>
          <w:b/>
          <w:bCs/>
          <w:sz w:val="24"/>
        </w:rPr>
        <w:t xml:space="preserve"> </w:t>
      </w:r>
    </w:p>
    <w:p w14:paraId="1176FFDA" w14:textId="77777777" w:rsidR="00DC7AF2" w:rsidRDefault="00DC7AF2" w:rsidP="00DC7AF2">
      <w:pPr>
        <w:jc w:val="center"/>
        <w:rPr>
          <w:rFonts w:eastAsia="Calibri"/>
          <w:b/>
          <w:bCs/>
          <w:sz w:val="24"/>
        </w:rPr>
      </w:pPr>
      <w:proofErr w:type="spellStart"/>
      <w:r>
        <w:rPr>
          <w:rFonts w:eastAsia="Calibri"/>
          <w:b/>
          <w:bCs/>
          <w:sz w:val="24"/>
        </w:rPr>
        <w:t>Ezergali</w:t>
      </w:r>
      <w:proofErr w:type="spellEnd"/>
      <w:r>
        <w:rPr>
          <w:rFonts w:eastAsia="Calibri"/>
          <w:b/>
          <w:bCs/>
          <w:sz w:val="24"/>
        </w:rPr>
        <w:t>, Brocēnu pilsētā</w:t>
      </w:r>
      <w:r w:rsidRPr="00B02AD6">
        <w:rPr>
          <w:rFonts w:eastAsia="Calibri"/>
          <w:b/>
          <w:bCs/>
          <w:sz w:val="24"/>
        </w:rPr>
        <w:t>, Saldus nov.</w:t>
      </w:r>
      <w:r>
        <w:rPr>
          <w:rFonts w:eastAsia="Calibri"/>
          <w:b/>
          <w:bCs/>
          <w:sz w:val="24"/>
        </w:rPr>
        <w:t>,</w:t>
      </w:r>
    </w:p>
    <w:p w14:paraId="2484CB71" w14:textId="03CC9784" w:rsidR="00DC7AF2" w:rsidRDefault="00DC7AF2" w:rsidP="00DC7AF2">
      <w:pPr>
        <w:jc w:val="center"/>
        <w:rPr>
          <w:rFonts w:eastAsia="Calibri"/>
          <w:b/>
          <w:bCs/>
          <w:sz w:val="24"/>
        </w:rPr>
      </w:pPr>
      <w:r>
        <w:rPr>
          <w:rFonts w:eastAsia="Calibri"/>
          <w:b/>
          <w:bCs/>
          <w:sz w:val="24"/>
        </w:rPr>
        <w:t>(kadastra Nr.8405 003 0001)</w:t>
      </w:r>
      <w:r w:rsidRPr="00B02AD6">
        <w:rPr>
          <w:rFonts w:eastAsia="Calibri"/>
          <w:b/>
          <w:bCs/>
          <w:sz w:val="24"/>
        </w:rPr>
        <w:t xml:space="preserve"> </w:t>
      </w:r>
    </w:p>
    <w:p w14:paraId="157D7D8D" w14:textId="77777777" w:rsidR="00DC7AF2" w:rsidRDefault="00DC7AF2" w:rsidP="00DC7AF2">
      <w:pPr>
        <w:tabs>
          <w:tab w:val="left" w:pos="3390"/>
        </w:tabs>
        <w:jc w:val="center"/>
        <w:rPr>
          <w:b/>
          <w:bCs/>
          <w:sz w:val="32"/>
          <w:szCs w:val="32"/>
        </w:rPr>
      </w:pPr>
      <w:r>
        <w:rPr>
          <w:b/>
          <w:bCs/>
          <w:sz w:val="32"/>
          <w:szCs w:val="32"/>
        </w:rPr>
        <w:t>IZSOLES NOTEIKUMI</w:t>
      </w:r>
    </w:p>
    <w:p w14:paraId="0A46595A" w14:textId="77777777" w:rsidR="00DC7AF2" w:rsidRDefault="00DC7AF2" w:rsidP="00DC7AF2">
      <w:pPr>
        <w:rPr>
          <w:rFonts w:eastAsia="Lucida Sans Unicode"/>
          <w:kern w:val="2"/>
          <w:sz w:val="24"/>
          <w:lang w:val="x-none"/>
        </w:rPr>
      </w:pPr>
    </w:p>
    <w:p w14:paraId="47DE7DFA" w14:textId="77777777" w:rsidR="00DC7AF2" w:rsidRDefault="00DC7AF2" w:rsidP="00DC7AF2">
      <w:pPr>
        <w:jc w:val="center"/>
        <w:rPr>
          <w:b/>
          <w:bCs/>
          <w:sz w:val="24"/>
          <w:lang w:val="x-none"/>
        </w:rPr>
      </w:pPr>
      <w:r>
        <w:rPr>
          <w:rFonts w:eastAsia="Lucida Sans Unicode"/>
          <w:b/>
          <w:kern w:val="2"/>
          <w:sz w:val="24"/>
          <w:lang w:val="x-none"/>
        </w:rPr>
        <w:t xml:space="preserve">1. </w:t>
      </w:r>
      <w:r>
        <w:rPr>
          <w:b/>
          <w:sz w:val="24"/>
          <w:lang w:val="x-none"/>
        </w:rPr>
        <w:t>Objekta apraksts</w:t>
      </w:r>
    </w:p>
    <w:p w14:paraId="662EEE6B" w14:textId="1387E618" w:rsidR="00DC7AF2" w:rsidRPr="00DC7AF2" w:rsidRDefault="00DC7AF2" w:rsidP="00DC7AF2">
      <w:pPr>
        <w:ind w:firstLine="709"/>
        <w:jc w:val="both"/>
        <w:rPr>
          <w:bCs/>
          <w:sz w:val="24"/>
        </w:rPr>
      </w:pPr>
      <w:r>
        <w:rPr>
          <w:sz w:val="24"/>
          <w:lang w:val="x-none"/>
        </w:rPr>
        <w:t xml:space="preserve">1. Šie izsoles noteikumi (turpmāk tekstā - Noteikumi) nosaka kārtību, kādā, saskaņā ar </w:t>
      </w:r>
      <w:r w:rsidRPr="00DC7AF2">
        <w:rPr>
          <w:sz w:val="24"/>
          <w:lang w:val="x-none"/>
        </w:rPr>
        <w:t xml:space="preserve">Publiskas personas mantas atsavināšanas likuma nosacījumiem, tiek organizēta </w:t>
      </w:r>
      <w:r w:rsidRPr="00DC7AF2">
        <w:rPr>
          <w:rFonts w:eastAsia="Calibri"/>
          <w:sz w:val="24"/>
        </w:rPr>
        <w:t xml:space="preserve">Saldus novada pašvaldībai piederošo kustamo mantu - apaugumu, kas </w:t>
      </w:r>
      <w:r w:rsidRPr="00537E4E">
        <w:rPr>
          <w:rFonts w:eastAsia="Calibri"/>
          <w:sz w:val="24"/>
        </w:rPr>
        <w:t xml:space="preserve">atrodas </w:t>
      </w:r>
      <w:r w:rsidR="00F3527A" w:rsidRPr="00537E4E">
        <w:rPr>
          <w:rFonts w:eastAsia="Calibri"/>
          <w:sz w:val="24"/>
        </w:rPr>
        <w:t xml:space="preserve">uz </w:t>
      </w:r>
      <w:r w:rsidRPr="00537E4E">
        <w:rPr>
          <w:rFonts w:eastAsia="Calibri"/>
          <w:sz w:val="24"/>
        </w:rPr>
        <w:t xml:space="preserve">nekustamā īpašuma </w:t>
      </w:r>
      <w:proofErr w:type="spellStart"/>
      <w:r w:rsidRPr="00537E4E">
        <w:rPr>
          <w:sz w:val="24"/>
        </w:rPr>
        <w:t>Ezergali</w:t>
      </w:r>
      <w:proofErr w:type="spellEnd"/>
      <w:r w:rsidRPr="00537E4E">
        <w:rPr>
          <w:sz w:val="24"/>
        </w:rPr>
        <w:t>, Brocēnu pilsētā, kadastra Nr.8405 003 0001, sastāvā esoša</w:t>
      </w:r>
      <w:r w:rsidR="00F3527A" w:rsidRPr="00537E4E">
        <w:rPr>
          <w:sz w:val="24"/>
        </w:rPr>
        <w:t>s</w:t>
      </w:r>
      <w:r w:rsidRPr="00537E4E">
        <w:rPr>
          <w:sz w:val="24"/>
        </w:rPr>
        <w:t xml:space="preserve"> zemes vienīb</w:t>
      </w:r>
      <w:r w:rsidR="00F3527A" w:rsidRPr="00537E4E">
        <w:rPr>
          <w:sz w:val="24"/>
        </w:rPr>
        <w:t>as</w:t>
      </w:r>
      <w:r w:rsidRPr="00537E4E">
        <w:rPr>
          <w:sz w:val="24"/>
        </w:rPr>
        <w:t xml:space="preserve"> ar kadastra </w:t>
      </w:r>
      <w:r w:rsidRPr="00DC7AF2">
        <w:rPr>
          <w:sz w:val="24"/>
        </w:rPr>
        <w:t>apzīmējumu 8405 003 0001</w:t>
      </w:r>
      <w:r w:rsidRPr="00DC7AF2">
        <w:rPr>
          <w:rFonts w:eastAsia="Calibri"/>
          <w:bCs/>
          <w:color w:val="000000"/>
          <w:sz w:val="24"/>
        </w:rPr>
        <w:t>,</w:t>
      </w:r>
      <w:r w:rsidRPr="00DC7AF2">
        <w:rPr>
          <w:bCs/>
          <w:color w:val="000000"/>
          <w:sz w:val="24"/>
        </w:rPr>
        <w:t xml:space="preserve"> izcērtamā platība 1.40 ha, pārdodamais apjoms 125.85 m</w:t>
      </w:r>
      <w:r w:rsidRPr="00DC7AF2">
        <w:rPr>
          <w:bCs/>
          <w:color w:val="000000"/>
          <w:sz w:val="24"/>
          <w:vertAlign w:val="superscript"/>
        </w:rPr>
        <w:t>3</w:t>
      </w:r>
      <w:r w:rsidRPr="00DC7AF2">
        <w:rPr>
          <w:rFonts w:eastAsia="Calibri"/>
          <w:bCs/>
          <w:sz w:val="24"/>
        </w:rPr>
        <w:t>,</w:t>
      </w:r>
      <w:r w:rsidRPr="00DC7AF2">
        <w:rPr>
          <w:bCs/>
          <w:sz w:val="24"/>
        </w:rPr>
        <w:t xml:space="preserve"> </w:t>
      </w:r>
    </w:p>
    <w:p w14:paraId="3D93C712" w14:textId="75E8270C" w:rsidR="00DC7AF2" w:rsidRPr="00A06891" w:rsidRDefault="00DC7AF2" w:rsidP="00DC7AF2">
      <w:pPr>
        <w:jc w:val="both"/>
        <w:rPr>
          <w:bCs/>
          <w:sz w:val="24"/>
        </w:rPr>
      </w:pPr>
      <w:r w:rsidRPr="00057056">
        <w:rPr>
          <w:sz w:val="24"/>
          <w:lang w:val="x-none"/>
        </w:rPr>
        <w:t>turpmāk tekstā – Objekts, izsole, saskaņā ar tabulā</w:t>
      </w:r>
      <w:r w:rsidRPr="000D1343">
        <w:rPr>
          <w:sz w:val="24"/>
          <w:lang w:val="x-none"/>
        </w:rPr>
        <w:t xml:space="preserve"> norādītajiem apjomiem:</w:t>
      </w:r>
      <w:r>
        <w:rPr>
          <w:sz w:val="24"/>
          <w:lang w:val="x-none"/>
        </w:rPr>
        <w:t xml:space="preserve"> </w:t>
      </w:r>
    </w:p>
    <w:p w14:paraId="6948E2EA" w14:textId="77777777" w:rsidR="00DC7AF2" w:rsidRPr="00346900" w:rsidRDefault="00DC7AF2" w:rsidP="00DC7AF2">
      <w:pPr>
        <w:jc w:val="both"/>
        <w:rPr>
          <w:rFonts w:eastAsia="Calibri"/>
          <w:bCs/>
          <w:iCs/>
          <w:sz w:val="24"/>
          <w:lang w:eastAsia="lv-LV"/>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984"/>
        <w:gridCol w:w="1418"/>
        <w:gridCol w:w="850"/>
        <w:gridCol w:w="2835"/>
        <w:gridCol w:w="1843"/>
      </w:tblGrid>
      <w:tr w:rsidR="00DC7AF2" w:rsidRPr="00647AC3" w14:paraId="76E7E247" w14:textId="77777777" w:rsidTr="00DC7AF2">
        <w:tc>
          <w:tcPr>
            <w:tcW w:w="426" w:type="dxa"/>
            <w:tcBorders>
              <w:top w:val="single" w:sz="4" w:space="0" w:color="auto"/>
              <w:left w:val="single" w:sz="4" w:space="0" w:color="auto"/>
              <w:bottom w:val="single" w:sz="4" w:space="0" w:color="auto"/>
              <w:right w:val="single" w:sz="4" w:space="0" w:color="auto"/>
            </w:tcBorders>
            <w:hideMark/>
          </w:tcPr>
          <w:p w14:paraId="2C3621FF" w14:textId="77777777" w:rsidR="00DC7AF2" w:rsidRPr="00647AC3" w:rsidRDefault="00DC7AF2" w:rsidP="001C5FFD">
            <w:pPr>
              <w:spacing w:line="256" w:lineRule="auto"/>
              <w:ind w:left="-113" w:right="-108"/>
              <w:jc w:val="center"/>
              <w:rPr>
                <w:bCs/>
                <w:sz w:val="20"/>
                <w:szCs w:val="20"/>
                <w:lang w:val="x-none"/>
              </w:rPr>
            </w:pPr>
            <w:r w:rsidRPr="00647AC3">
              <w:rPr>
                <w:bCs/>
                <w:sz w:val="20"/>
                <w:szCs w:val="20"/>
                <w:lang w:val="x-none"/>
              </w:rPr>
              <w:t>Nr. p.k.</w:t>
            </w:r>
          </w:p>
        </w:tc>
        <w:tc>
          <w:tcPr>
            <w:tcW w:w="1984" w:type="dxa"/>
            <w:tcBorders>
              <w:top w:val="single" w:sz="4" w:space="0" w:color="auto"/>
              <w:left w:val="single" w:sz="4" w:space="0" w:color="auto"/>
              <w:bottom w:val="single" w:sz="4" w:space="0" w:color="auto"/>
              <w:right w:val="single" w:sz="4" w:space="0" w:color="auto"/>
            </w:tcBorders>
            <w:hideMark/>
          </w:tcPr>
          <w:p w14:paraId="33C2F832" w14:textId="77777777" w:rsidR="00DC7AF2" w:rsidRPr="00647AC3" w:rsidRDefault="00DC7AF2" w:rsidP="001C5FFD">
            <w:pPr>
              <w:spacing w:line="256" w:lineRule="auto"/>
              <w:jc w:val="center"/>
              <w:rPr>
                <w:bCs/>
                <w:sz w:val="20"/>
                <w:szCs w:val="20"/>
                <w:lang w:val="x-none"/>
              </w:rPr>
            </w:pPr>
            <w:r w:rsidRPr="00647AC3">
              <w:rPr>
                <w:bCs/>
                <w:sz w:val="20"/>
                <w:szCs w:val="20"/>
                <w:lang w:val="x-none"/>
              </w:rPr>
              <w:t xml:space="preserve">Īpašuma nosaukums </w:t>
            </w:r>
          </w:p>
        </w:tc>
        <w:tc>
          <w:tcPr>
            <w:tcW w:w="1418" w:type="dxa"/>
            <w:tcBorders>
              <w:top w:val="single" w:sz="4" w:space="0" w:color="auto"/>
              <w:left w:val="single" w:sz="4" w:space="0" w:color="auto"/>
              <w:bottom w:val="single" w:sz="4" w:space="0" w:color="auto"/>
              <w:right w:val="single" w:sz="4" w:space="0" w:color="auto"/>
            </w:tcBorders>
            <w:hideMark/>
          </w:tcPr>
          <w:p w14:paraId="59B877B8" w14:textId="77777777" w:rsidR="00DC7AF2" w:rsidRPr="00647AC3" w:rsidRDefault="00DC7AF2" w:rsidP="001C5FFD">
            <w:pPr>
              <w:spacing w:line="256" w:lineRule="auto"/>
              <w:jc w:val="center"/>
              <w:rPr>
                <w:bCs/>
                <w:sz w:val="20"/>
                <w:szCs w:val="20"/>
                <w:lang w:val="x-none"/>
              </w:rPr>
            </w:pPr>
            <w:r w:rsidRPr="00647AC3">
              <w:rPr>
                <w:bCs/>
                <w:sz w:val="20"/>
                <w:szCs w:val="20"/>
                <w:lang w:val="x-none"/>
              </w:rPr>
              <w:t>Kadastra Nr.</w:t>
            </w:r>
          </w:p>
        </w:tc>
        <w:tc>
          <w:tcPr>
            <w:tcW w:w="850" w:type="dxa"/>
            <w:tcBorders>
              <w:top w:val="single" w:sz="4" w:space="0" w:color="auto"/>
              <w:left w:val="single" w:sz="4" w:space="0" w:color="auto"/>
              <w:bottom w:val="single" w:sz="4" w:space="0" w:color="auto"/>
              <w:right w:val="single" w:sz="4" w:space="0" w:color="auto"/>
            </w:tcBorders>
            <w:hideMark/>
          </w:tcPr>
          <w:p w14:paraId="14D5BAB8" w14:textId="77777777" w:rsidR="00DC7AF2" w:rsidRPr="00647AC3" w:rsidRDefault="00DC7AF2" w:rsidP="001C5FFD">
            <w:pPr>
              <w:spacing w:line="256" w:lineRule="auto"/>
              <w:jc w:val="center"/>
              <w:rPr>
                <w:bCs/>
                <w:sz w:val="20"/>
                <w:szCs w:val="20"/>
                <w:lang w:val="x-none"/>
              </w:rPr>
            </w:pPr>
            <w:r w:rsidRPr="00647AC3">
              <w:rPr>
                <w:bCs/>
                <w:sz w:val="20"/>
                <w:szCs w:val="20"/>
                <w:lang w:val="x-none"/>
              </w:rPr>
              <w:t>Platība</w:t>
            </w:r>
          </w:p>
          <w:p w14:paraId="6668D565" w14:textId="77777777" w:rsidR="00DC7AF2" w:rsidRPr="00647AC3" w:rsidRDefault="00DC7AF2" w:rsidP="001C5FFD">
            <w:pPr>
              <w:spacing w:line="256" w:lineRule="auto"/>
              <w:jc w:val="center"/>
              <w:rPr>
                <w:bCs/>
                <w:sz w:val="20"/>
                <w:szCs w:val="20"/>
                <w:lang w:val="x-none"/>
              </w:rPr>
            </w:pPr>
            <w:r w:rsidRPr="00647AC3">
              <w:rPr>
                <w:bCs/>
                <w:sz w:val="20"/>
                <w:szCs w:val="20"/>
                <w:lang w:val="x-none"/>
              </w:rPr>
              <w:t>ha</w:t>
            </w:r>
          </w:p>
        </w:tc>
        <w:tc>
          <w:tcPr>
            <w:tcW w:w="2835" w:type="dxa"/>
            <w:tcBorders>
              <w:top w:val="single" w:sz="4" w:space="0" w:color="auto"/>
              <w:left w:val="single" w:sz="4" w:space="0" w:color="auto"/>
              <w:bottom w:val="single" w:sz="4" w:space="0" w:color="auto"/>
              <w:right w:val="single" w:sz="4" w:space="0" w:color="auto"/>
            </w:tcBorders>
            <w:hideMark/>
          </w:tcPr>
          <w:p w14:paraId="5ECF7881" w14:textId="3EE5DE78" w:rsidR="00DC7AF2" w:rsidRPr="00647AC3" w:rsidRDefault="00DC7AF2" w:rsidP="001C5FFD">
            <w:pPr>
              <w:spacing w:line="256" w:lineRule="auto"/>
              <w:jc w:val="center"/>
              <w:rPr>
                <w:bCs/>
                <w:sz w:val="20"/>
                <w:szCs w:val="20"/>
                <w:lang w:val="x-none"/>
              </w:rPr>
            </w:pPr>
            <w:r w:rsidRPr="00647AC3">
              <w:rPr>
                <w:bCs/>
                <w:sz w:val="20"/>
                <w:szCs w:val="20"/>
                <w:lang w:val="x-none"/>
              </w:rPr>
              <w:t>izpildes veids</w:t>
            </w:r>
          </w:p>
        </w:tc>
        <w:tc>
          <w:tcPr>
            <w:tcW w:w="1843" w:type="dxa"/>
            <w:tcBorders>
              <w:top w:val="single" w:sz="4" w:space="0" w:color="auto"/>
              <w:left w:val="single" w:sz="4" w:space="0" w:color="auto"/>
              <w:bottom w:val="single" w:sz="4" w:space="0" w:color="auto"/>
              <w:right w:val="single" w:sz="4" w:space="0" w:color="auto"/>
            </w:tcBorders>
            <w:hideMark/>
          </w:tcPr>
          <w:p w14:paraId="7D703F90" w14:textId="6D3B1584" w:rsidR="00DC7AF2" w:rsidRPr="00647AC3" w:rsidRDefault="00DC7AF2" w:rsidP="001C5FFD">
            <w:pPr>
              <w:spacing w:line="256" w:lineRule="auto"/>
              <w:jc w:val="center"/>
              <w:rPr>
                <w:bCs/>
                <w:sz w:val="20"/>
                <w:szCs w:val="20"/>
                <w:lang w:val="x-none"/>
              </w:rPr>
            </w:pPr>
            <w:r>
              <w:rPr>
                <w:bCs/>
                <w:sz w:val="20"/>
                <w:szCs w:val="20"/>
              </w:rPr>
              <w:t>Pārdodamais apjoms</w:t>
            </w:r>
          </w:p>
          <w:p w14:paraId="5643823B" w14:textId="77777777" w:rsidR="00DC7AF2" w:rsidRPr="00647AC3" w:rsidRDefault="00DC7AF2" w:rsidP="001C5FFD">
            <w:pPr>
              <w:spacing w:line="256" w:lineRule="auto"/>
              <w:jc w:val="center"/>
              <w:rPr>
                <w:bCs/>
                <w:sz w:val="20"/>
                <w:szCs w:val="20"/>
                <w:lang w:val="x-none"/>
              </w:rPr>
            </w:pPr>
            <w:r w:rsidRPr="00647AC3">
              <w:rPr>
                <w:bCs/>
                <w:sz w:val="20"/>
                <w:szCs w:val="20"/>
                <w:lang w:val="x-none"/>
              </w:rPr>
              <w:t xml:space="preserve"> (m</w:t>
            </w:r>
            <w:r w:rsidRPr="00647AC3">
              <w:rPr>
                <w:bCs/>
                <w:sz w:val="20"/>
                <w:szCs w:val="20"/>
                <w:vertAlign w:val="superscript"/>
                <w:lang w:val="x-none"/>
              </w:rPr>
              <w:t>3</w:t>
            </w:r>
            <w:r w:rsidRPr="00647AC3">
              <w:rPr>
                <w:bCs/>
                <w:sz w:val="20"/>
                <w:szCs w:val="20"/>
                <w:lang w:val="x-none"/>
              </w:rPr>
              <w:t>)</w:t>
            </w:r>
          </w:p>
        </w:tc>
      </w:tr>
      <w:tr w:rsidR="00DC7AF2" w:rsidRPr="00647AC3" w14:paraId="2C20FC5F" w14:textId="77777777" w:rsidTr="00DC7AF2">
        <w:tc>
          <w:tcPr>
            <w:tcW w:w="426" w:type="dxa"/>
            <w:tcBorders>
              <w:top w:val="single" w:sz="4" w:space="0" w:color="auto"/>
              <w:left w:val="single" w:sz="4" w:space="0" w:color="auto"/>
              <w:bottom w:val="single" w:sz="4" w:space="0" w:color="auto"/>
              <w:right w:val="single" w:sz="4" w:space="0" w:color="auto"/>
            </w:tcBorders>
            <w:hideMark/>
          </w:tcPr>
          <w:p w14:paraId="38E0BD9F" w14:textId="77777777" w:rsidR="00DC7AF2" w:rsidRPr="00647AC3" w:rsidRDefault="00DC7AF2" w:rsidP="001C5FFD">
            <w:pPr>
              <w:spacing w:line="256" w:lineRule="auto"/>
              <w:jc w:val="both"/>
              <w:rPr>
                <w:bCs/>
                <w:sz w:val="20"/>
                <w:szCs w:val="20"/>
                <w:lang w:val="x-none"/>
              </w:rPr>
            </w:pPr>
            <w:r w:rsidRPr="00647AC3">
              <w:rPr>
                <w:bCs/>
                <w:sz w:val="20"/>
                <w:szCs w:val="20"/>
                <w:lang w:val="x-none"/>
              </w:rPr>
              <w:t>1.</w:t>
            </w:r>
          </w:p>
        </w:tc>
        <w:tc>
          <w:tcPr>
            <w:tcW w:w="1984" w:type="dxa"/>
            <w:tcBorders>
              <w:top w:val="single" w:sz="4" w:space="0" w:color="auto"/>
              <w:left w:val="single" w:sz="4" w:space="0" w:color="auto"/>
              <w:bottom w:val="single" w:sz="4" w:space="0" w:color="auto"/>
              <w:right w:val="single" w:sz="4" w:space="0" w:color="auto"/>
            </w:tcBorders>
            <w:hideMark/>
          </w:tcPr>
          <w:p w14:paraId="20D7521B" w14:textId="28C023C2" w:rsidR="00DC7AF2" w:rsidRPr="00A741B6" w:rsidRDefault="00DC7AF2" w:rsidP="001C5FFD">
            <w:pPr>
              <w:spacing w:line="256" w:lineRule="auto"/>
              <w:rPr>
                <w:sz w:val="20"/>
                <w:szCs w:val="20"/>
              </w:rPr>
            </w:pPr>
            <w:proofErr w:type="spellStart"/>
            <w:r>
              <w:rPr>
                <w:rFonts w:eastAsia="Calibri"/>
                <w:sz w:val="20"/>
                <w:szCs w:val="20"/>
                <w:lang w:eastAsia="lv-LV"/>
              </w:rPr>
              <w:t>Ezergali</w:t>
            </w:r>
            <w:proofErr w:type="spellEnd"/>
            <w:r>
              <w:rPr>
                <w:rFonts w:eastAsia="Calibri"/>
                <w:sz w:val="20"/>
                <w:szCs w:val="20"/>
                <w:lang w:eastAsia="lv-LV"/>
              </w:rPr>
              <w:t>, Brocēnu pilsētā</w:t>
            </w:r>
          </w:p>
        </w:tc>
        <w:tc>
          <w:tcPr>
            <w:tcW w:w="1418" w:type="dxa"/>
            <w:tcBorders>
              <w:top w:val="single" w:sz="4" w:space="0" w:color="auto"/>
              <w:left w:val="single" w:sz="4" w:space="0" w:color="auto"/>
              <w:bottom w:val="single" w:sz="4" w:space="0" w:color="auto"/>
              <w:right w:val="single" w:sz="4" w:space="0" w:color="auto"/>
            </w:tcBorders>
            <w:hideMark/>
          </w:tcPr>
          <w:p w14:paraId="7F75AB60" w14:textId="4AC3B299" w:rsidR="00DC7AF2" w:rsidRPr="00647AC3" w:rsidRDefault="00DC7AF2" w:rsidP="001C5FFD">
            <w:pPr>
              <w:spacing w:line="256" w:lineRule="auto"/>
              <w:jc w:val="center"/>
              <w:rPr>
                <w:rFonts w:eastAsia="Calibri"/>
                <w:iCs/>
                <w:sz w:val="20"/>
                <w:szCs w:val="20"/>
                <w:lang w:eastAsia="lv-LV"/>
              </w:rPr>
            </w:pPr>
            <w:r w:rsidRPr="00647AC3">
              <w:rPr>
                <w:rFonts w:eastAsia="Calibri"/>
                <w:iCs/>
                <w:sz w:val="20"/>
                <w:szCs w:val="20"/>
                <w:lang w:eastAsia="lv-LV"/>
              </w:rPr>
              <w:t>84</w:t>
            </w:r>
            <w:r>
              <w:rPr>
                <w:rFonts w:eastAsia="Calibri"/>
                <w:iCs/>
                <w:sz w:val="20"/>
                <w:szCs w:val="20"/>
                <w:lang w:eastAsia="lv-LV"/>
              </w:rPr>
              <w:t>05</w:t>
            </w:r>
            <w:r w:rsidRPr="00647AC3">
              <w:rPr>
                <w:rFonts w:eastAsia="Calibri"/>
                <w:iCs/>
                <w:sz w:val="20"/>
                <w:szCs w:val="20"/>
                <w:lang w:eastAsia="lv-LV"/>
              </w:rPr>
              <w:t xml:space="preserve"> 00</w:t>
            </w:r>
            <w:r>
              <w:rPr>
                <w:rFonts w:eastAsia="Calibri"/>
                <w:iCs/>
                <w:sz w:val="20"/>
                <w:szCs w:val="20"/>
                <w:lang w:eastAsia="lv-LV"/>
              </w:rPr>
              <w:t>3</w:t>
            </w:r>
            <w:r w:rsidRPr="00647AC3">
              <w:rPr>
                <w:rFonts w:eastAsia="Calibri"/>
                <w:iCs/>
                <w:sz w:val="20"/>
                <w:szCs w:val="20"/>
                <w:lang w:eastAsia="lv-LV"/>
              </w:rPr>
              <w:t xml:space="preserve"> 0</w:t>
            </w:r>
            <w:r>
              <w:rPr>
                <w:rFonts w:eastAsia="Calibri"/>
                <w:iCs/>
                <w:sz w:val="20"/>
                <w:szCs w:val="20"/>
                <w:lang w:eastAsia="lv-LV"/>
              </w:rPr>
              <w:t>001</w:t>
            </w:r>
          </w:p>
          <w:p w14:paraId="603C6C59" w14:textId="77777777" w:rsidR="00DC7AF2" w:rsidRPr="00647AC3" w:rsidRDefault="00DC7AF2" w:rsidP="001C5FFD">
            <w:pPr>
              <w:spacing w:line="256" w:lineRule="auto"/>
              <w:jc w:val="center"/>
              <w:rPr>
                <w:rFonts w:eastAsia="Calibri"/>
                <w:strike/>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14:paraId="09157085" w14:textId="2AB0DCE7" w:rsidR="00DC7AF2" w:rsidRPr="00647AC3" w:rsidRDefault="00DC7AF2" w:rsidP="001C5FFD">
            <w:pPr>
              <w:spacing w:line="256" w:lineRule="auto"/>
              <w:jc w:val="center"/>
              <w:rPr>
                <w:bCs/>
                <w:sz w:val="20"/>
                <w:szCs w:val="20"/>
              </w:rPr>
            </w:pPr>
            <w:r>
              <w:rPr>
                <w:bCs/>
                <w:sz w:val="20"/>
                <w:szCs w:val="20"/>
              </w:rPr>
              <w:t>1.40</w:t>
            </w:r>
          </w:p>
        </w:tc>
        <w:tc>
          <w:tcPr>
            <w:tcW w:w="2835" w:type="dxa"/>
            <w:tcBorders>
              <w:top w:val="single" w:sz="4" w:space="0" w:color="auto"/>
              <w:left w:val="single" w:sz="4" w:space="0" w:color="auto"/>
              <w:bottom w:val="single" w:sz="4" w:space="0" w:color="auto"/>
              <w:right w:val="single" w:sz="4" w:space="0" w:color="auto"/>
            </w:tcBorders>
            <w:hideMark/>
          </w:tcPr>
          <w:p w14:paraId="168A5E28" w14:textId="5C4269BF" w:rsidR="00DC7AF2" w:rsidRPr="00647AC3" w:rsidRDefault="00DC7AF2" w:rsidP="001C5FFD">
            <w:pPr>
              <w:spacing w:line="256" w:lineRule="auto"/>
              <w:jc w:val="center"/>
              <w:rPr>
                <w:bCs/>
                <w:sz w:val="20"/>
                <w:szCs w:val="20"/>
              </w:rPr>
            </w:pPr>
            <w:r w:rsidRPr="00F3527A">
              <w:rPr>
                <w:bCs/>
                <w:color w:val="EE0000"/>
                <w:sz w:val="20"/>
                <w:szCs w:val="20"/>
              </w:rPr>
              <w:t xml:space="preserve"> </w:t>
            </w:r>
            <w:r w:rsidR="00F3527A" w:rsidRPr="000853A7">
              <w:rPr>
                <w:bCs/>
                <w:color w:val="000000" w:themeColor="text1"/>
                <w:sz w:val="20"/>
                <w:szCs w:val="20"/>
              </w:rPr>
              <w:t>A</w:t>
            </w:r>
            <w:r w:rsidRPr="000853A7">
              <w:rPr>
                <w:bCs/>
                <w:color w:val="000000" w:themeColor="text1"/>
                <w:sz w:val="20"/>
                <w:szCs w:val="20"/>
              </w:rPr>
              <w:t xml:space="preserve">pauguma </w:t>
            </w:r>
            <w:r w:rsidR="00F3527A" w:rsidRPr="000853A7">
              <w:rPr>
                <w:bCs/>
                <w:color w:val="000000" w:themeColor="text1"/>
                <w:sz w:val="20"/>
                <w:szCs w:val="20"/>
              </w:rPr>
              <w:t>novākšana</w:t>
            </w:r>
          </w:p>
          <w:p w14:paraId="554AF514" w14:textId="77777777" w:rsidR="00DC7AF2" w:rsidRPr="00647AC3" w:rsidRDefault="00DC7AF2" w:rsidP="001C5FFD">
            <w:pPr>
              <w:spacing w:line="256" w:lineRule="auto"/>
              <w:jc w:val="both"/>
              <w:rPr>
                <w:bCs/>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58A0CE8E" w14:textId="6849AECA" w:rsidR="00DC7AF2" w:rsidRPr="00647AC3" w:rsidRDefault="00DC7AF2" w:rsidP="001C5FFD">
            <w:pPr>
              <w:spacing w:line="256" w:lineRule="auto"/>
              <w:jc w:val="center"/>
              <w:rPr>
                <w:bCs/>
                <w:sz w:val="20"/>
                <w:szCs w:val="20"/>
              </w:rPr>
            </w:pPr>
            <w:r>
              <w:rPr>
                <w:bCs/>
                <w:sz w:val="20"/>
                <w:szCs w:val="20"/>
              </w:rPr>
              <w:t>125</w:t>
            </w:r>
            <w:r w:rsidRPr="00647AC3">
              <w:rPr>
                <w:bCs/>
                <w:sz w:val="20"/>
                <w:szCs w:val="20"/>
              </w:rPr>
              <w:t>.</w:t>
            </w:r>
            <w:r>
              <w:rPr>
                <w:bCs/>
                <w:sz w:val="20"/>
                <w:szCs w:val="20"/>
              </w:rPr>
              <w:t>85</w:t>
            </w:r>
            <w:r w:rsidRPr="00647AC3">
              <w:rPr>
                <w:bCs/>
                <w:sz w:val="20"/>
                <w:szCs w:val="20"/>
              </w:rPr>
              <w:t xml:space="preserve"> </w:t>
            </w:r>
            <w:r w:rsidRPr="00647AC3">
              <w:rPr>
                <w:rFonts w:eastAsia="Calibri"/>
                <w:bCs/>
                <w:sz w:val="20"/>
                <w:szCs w:val="20"/>
              </w:rPr>
              <w:t>m</w:t>
            </w:r>
            <w:r w:rsidRPr="00647AC3">
              <w:rPr>
                <w:rFonts w:eastAsia="Calibri"/>
                <w:bCs/>
                <w:sz w:val="20"/>
                <w:szCs w:val="20"/>
                <w:vertAlign w:val="superscript"/>
              </w:rPr>
              <w:t>3</w:t>
            </w:r>
          </w:p>
        </w:tc>
      </w:tr>
      <w:tr w:rsidR="00DC7AF2" w:rsidRPr="00647AC3" w14:paraId="73B06FDF" w14:textId="77777777" w:rsidTr="00DC7AF2">
        <w:tc>
          <w:tcPr>
            <w:tcW w:w="426" w:type="dxa"/>
            <w:tcBorders>
              <w:top w:val="single" w:sz="4" w:space="0" w:color="auto"/>
              <w:left w:val="single" w:sz="4" w:space="0" w:color="auto"/>
              <w:bottom w:val="single" w:sz="4" w:space="0" w:color="auto"/>
              <w:right w:val="single" w:sz="4" w:space="0" w:color="auto"/>
            </w:tcBorders>
          </w:tcPr>
          <w:p w14:paraId="2C049FAF" w14:textId="77777777" w:rsidR="00DC7AF2" w:rsidRPr="00647AC3" w:rsidRDefault="00DC7AF2" w:rsidP="001C5FFD">
            <w:pPr>
              <w:spacing w:line="256" w:lineRule="auto"/>
              <w:jc w:val="both"/>
              <w:rPr>
                <w:b/>
                <w:sz w:val="20"/>
                <w:szCs w:val="20"/>
                <w:lang w:val="x-none"/>
              </w:rPr>
            </w:pPr>
          </w:p>
        </w:tc>
        <w:tc>
          <w:tcPr>
            <w:tcW w:w="1984" w:type="dxa"/>
            <w:tcBorders>
              <w:top w:val="single" w:sz="4" w:space="0" w:color="auto"/>
              <w:left w:val="single" w:sz="4" w:space="0" w:color="auto"/>
              <w:bottom w:val="single" w:sz="4" w:space="0" w:color="auto"/>
              <w:right w:val="single" w:sz="4" w:space="0" w:color="auto"/>
            </w:tcBorders>
            <w:hideMark/>
          </w:tcPr>
          <w:p w14:paraId="486ED6DD" w14:textId="77777777" w:rsidR="00DC7AF2" w:rsidRPr="00647AC3" w:rsidRDefault="00DC7AF2" w:rsidP="001C5FFD">
            <w:pPr>
              <w:spacing w:line="256" w:lineRule="auto"/>
              <w:jc w:val="right"/>
              <w:rPr>
                <w:b/>
                <w:sz w:val="24"/>
              </w:rPr>
            </w:pPr>
            <w:r w:rsidRPr="00647AC3">
              <w:rPr>
                <w:b/>
                <w:sz w:val="24"/>
              </w:rPr>
              <w:t>Kopā</w:t>
            </w:r>
          </w:p>
        </w:tc>
        <w:tc>
          <w:tcPr>
            <w:tcW w:w="1418" w:type="dxa"/>
            <w:tcBorders>
              <w:top w:val="single" w:sz="4" w:space="0" w:color="auto"/>
              <w:left w:val="single" w:sz="4" w:space="0" w:color="auto"/>
              <w:bottom w:val="single" w:sz="4" w:space="0" w:color="auto"/>
              <w:right w:val="single" w:sz="4" w:space="0" w:color="auto"/>
            </w:tcBorders>
          </w:tcPr>
          <w:p w14:paraId="5F35B167" w14:textId="77777777" w:rsidR="00DC7AF2" w:rsidRPr="00647AC3" w:rsidRDefault="00DC7AF2" w:rsidP="001C5FFD">
            <w:pPr>
              <w:spacing w:line="256" w:lineRule="auto"/>
              <w:jc w:val="center"/>
              <w:rPr>
                <w:b/>
                <w:sz w:val="24"/>
                <w:lang w:val="x-none"/>
              </w:rPr>
            </w:pPr>
          </w:p>
        </w:tc>
        <w:tc>
          <w:tcPr>
            <w:tcW w:w="850" w:type="dxa"/>
            <w:tcBorders>
              <w:top w:val="single" w:sz="4" w:space="0" w:color="auto"/>
              <w:left w:val="single" w:sz="4" w:space="0" w:color="auto"/>
              <w:bottom w:val="single" w:sz="4" w:space="0" w:color="auto"/>
              <w:right w:val="single" w:sz="4" w:space="0" w:color="auto"/>
            </w:tcBorders>
            <w:hideMark/>
          </w:tcPr>
          <w:p w14:paraId="29E3A372" w14:textId="77777777" w:rsidR="00DC7AF2" w:rsidRPr="00647AC3" w:rsidRDefault="00DC7AF2" w:rsidP="001C5FFD">
            <w:pPr>
              <w:spacing w:line="256" w:lineRule="auto"/>
              <w:jc w:val="center"/>
              <w:rPr>
                <w:b/>
                <w:sz w:val="24"/>
              </w:rPr>
            </w:pPr>
            <w:r>
              <w:rPr>
                <w:b/>
                <w:sz w:val="24"/>
              </w:rPr>
              <w:t>1.40</w:t>
            </w:r>
          </w:p>
        </w:tc>
        <w:tc>
          <w:tcPr>
            <w:tcW w:w="2835" w:type="dxa"/>
            <w:tcBorders>
              <w:top w:val="single" w:sz="4" w:space="0" w:color="auto"/>
              <w:left w:val="single" w:sz="4" w:space="0" w:color="auto"/>
              <w:bottom w:val="single" w:sz="4" w:space="0" w:color="auto"/>
              <w:right w:val="single" w:sz="4" w:space="0" w:color="auto"/>
            </w:tcBorders>
          </w:tcPr>
          <w:p w14:paraId="1D021CE4" w14:textId="77777777" w:rsidR="00DC7AF2" w:rsidRPr="00647AC3" w:rsidRDefault="00DC7AF2" w:rsidP="001C5FFD">
            <w:pPr>
              <w:spacing w:line="256" w:lineRule="auto"/>
              <w:jc w:val="both"/>
              <w:rPr>
                <w:b/>
                <w:sz w:val="24"/>
                <w:lang w:val="x-none"/>
              </w:rPr>
            </w:pPr>
          </w:p>
        </w:tc>
        <w:tc>
          <w:tcPr>
            <w:tcW w:w="1843" w:type="dxa"/>
            <w:tcBorders>
              <w:top w:val="single" w:sz="4" w:space="0" w:color="auto"/>
              <w:left w:val="single" w:sz="4" w:space="0" w:color="auto"/>
              <w:bottom w:val="single" w:sz="4" w:space="0" w:color="auto"/>
              <w:right w:val="single" w:sz="4" w:space="0" w:color="auto"/>
            </w:tcBorders>
            <w:hideMark/>
          </w:tcPr>
          <w:p w14:paraId="0C6A9987" w14:textId="554B06B3" w:rsidR="00DC7AF2" w:rsidRPr="00647AC3" w:rsidRDefault="00DC7AF2" w:rsidP="001C5FFD">
            <w:pPr>
              <w:spacing w:line="256" w:lineRule="auto"/>
              <w:jc w:val="center"/>
              <w:rPr>
                <w:rFonts w:eastAsia="Calibri"/>
                <w:b/>
                <w:bCs/>
                <w:sz w:val="24"/>
              </w:rPr>
            </w:pPr>
            <w:r>
              <w:rPr>
                <w:rFonts w:eastAsia="Calibri"/>
                <w:b/>
                <w:bCs/>
                <w:sz w:val="24"/>
              </w:rPr>
              <w:t xml:space="preserve">125.85 </w:t>
            </w:r>
            <w:r w:rsidRPr="00647AC3">
              <w:rPr>
                <w:rFonts w:eastAsia="Calibri"/>
                <w:b/>
                <w:bCs/>
                <w:sz w:val="24"/>
              </w:rPr>
              <w:t>m</w:t>
            </w:r>
            <w:r w:rsidRPr="00647AC3">
              <w:rPr>
                <w:rFonts w:eastAsia="Calibri"/>
                <w:b/>
                <w:bCs/>
                <w:sz w:val="24"/>
                <w:vertAlign w:val="superscript"/>
              </w:rPr>
              <w:t xml:space="preserve">3 </w:t>
            </w:r>
          </w:p>
          <w:p w14:paraId="709087A3" w14:textId="77777777" w:rsidR="00DC7AF2" w:rsidRPr="00647AC3" w:rsidRDefault="00DC7AF2" w:rsidP="001C5FFD">
            <w:pPr>
              <w:spacing w:line="256" w:lineRule="auto"/>
              <w:jc w:val="center"/>
              <w:rPr>
                <w:b/>
                <w:sz w:val="24"/>
                <w:vertAlign w:val="subscript"/>
                <w:lang w:val="x-none"/>
              </w:rPr>
            </w:pPr>
          </w:p>
        </w:tc>
      </w:tr>
    </w:tbl>
    <w:p w14:paraId="52C0C15C" w14:textId="77777777" w:rsidR="00DC7AF2" w:rsidRPr="00647AC3" w:rsidRDefault="00DC7AF2" w:rsidP="00DC7AF2">
      <w:pPr>
        <w:ind w:firstLine="709"/>
        <w:jc w:val="both"/>
        <w:rPr>
          <w:b/>
          <w:sz w:val="20"/>
          <w:szCs w:val="20"/>
        </w:rPr>
      </w:pPr>
    </w:p>
    <w:p w14:paraId="47C6D04C" w14:textId="729DCC02" w:rsidR="00DC7AF2" w:rsidRPr="00537E4E" w:rsidRDefault="00DC7AF2" w:rsidP="00DC7AF2">
      <w:pPr>
        <w:autoSpaceDE w:val="0"/>
        <w:autoSpaceDN w:val="0"/>
        <w:adjustRightInd w:val="0"/>
        <w:ind w:firstLine="709"/>
        <w:jc w:val="both"/>
        <w:rPr>
          <w:sz w:val="24"/>
        </w:rPr>
      </w:pPr>
      <w:r>
        <w:rPr>
          <w:color w:val="000000"/>
          <w:sz w:val="24"/>
        </w:rPr>
        <w:t xml:space="preserve">2. </w:t>
      </w:r>
      <w:r w:rsidR="000D48DC">
        <w:rPr>
          <w:color w:val="000000"/>
          <w:sz w:val="24"/>
        </w:rPr>
        <w:t>Apauguma i</w:t>
      </w:r>
      <w:r>
        <w:rPr>
          <w:color w:val="000000"/>
          <w:sz w:val="24"/>
        </w:rPr>
        <w:t xml:space="preserve">zcērtamais apjoms un vērtība noteikta pēc taksatora sniegtiem datiem, kas </w:t>
      </w:r>
      <w:r w:rsidRPr="00537E4E">
        <w:rPr>
          <w:sz w:val="24"/>
        </w:rPr>
        <w:t>nav apstrīdami.</w:t>
      </w:r>
    </w:p>
    <w:p w14:paraId="4B9F221D" w14:textId="2C9876ED" w:rsidR="000853A7" w:rsidRPr="00537E4E" w:rsidRDefault="000853A7" w:rsidP="00DC7AF2">
      <w:pPr>
        <w:autoSpaceDE w:val="0"/>
        <w:autoSpaceDN w:val="0"/>
        <w:adjustRightInd w:val="0"/>
        <w:ind w:firstLine="709"/>
        <w:jc w:val="both"/>
        <w:rPr>
          <w:sz w:val="24"/>
        </w:rPr>
      </w:pPr>
      <w:r w:rsidRPr="00537E4E">
        <w:rPr>
          <w:sz w:val="24"/>
        </w:rPr>
        <w:t>3.Nosacījumi apauguma noņemšanai:</w:t>
      </w:r>
    </w:p>
    <w:p w14:paraId="4194EF36" w14:textId="02DA95F9" w:rsidR="000853A7" w:rsidRPr="00537E4E" w:rsidRDefault="000853A7" w:rsidP="00DC7AF2">
      <w:pPr>
        <w:autoSpaceDE w:val="0"/>
        <w:autoSpaceDN w:val="0"/>
        <w:adjustRightInd w:val="0"/>
        <w:ind w:firstLine="709"/>
        <w:jc w:val="both"/>
        <w:rPr>
          <w:sz w:val="24"/>
        </w:rPr>
      </w:pPr>
      <w:r w:rsidRPr="00537E4E">
        <w:rPr>
          <w:sz w:val="24"/>
        </w:rPr>
        <w:t xml:space="preserve">3.1. </w:t>
      </w:r>
      <w:r w:rsidR="00F03C31" w:rsidRPr="00537E4E">
        <w:rPr>
          <w:sz w:val="24"/>
        </w:rPr>
        <w:t>z</w:t>
      </w:r>
      <w:r w:rsidRPr="00537E4E">
        <w:rPr>
          <w:sz w:val="24"/>
        </w:rPr>
        <w:t>emes gabalā augošo koku un krūmu izciršan</w:t>
      </w:r>
      <w:r w:rsidR="00F03C31" w:rsidRPr="00537E4E">
        <w:rPr>
          <w:sz w:val="24"/>
        </w:rPr>
        <w:t xml:space="preserve">ā ievērot, ka </w:t>
      </w:r>
      <w:r w:rsidRPr="00537E4E">
        <w:rPr>
          <w:sz w:val="24"/>
        </w:rPr>
        <w:t xml:space="preserve"> </w:t>
      </w:r>
      <w:r w:rsidR="00F03C31" w:rsidRPr="00537E4E">
        <w:rPr>
          <w:sz w:val="24"/>
        </w:rPr>
        <w:t>pilsētās koku ciršana ir aizliegta laikposmā no 15.aprīļa līdz 30.jūnijam</w:t>
      </w:r>
      <w:r w:rsidR="006C1A1D" w:rsidRPr="00537E4E">
        <w:rPr>
          <w:sz w:val="24"/>
        </w:rPr>
        <w:t>, darbi jāpabeidz līdz 2027.gada 1.janvārim</w:t>
      </w:r>
      <w:r w:rsidR="00F03C31" w:rsidRPr="00537E4E">
        <w:rPr>
          <w:sz w:val="24"/>
        </w:rPr>
        <w:t xml:space="preserve">; </w:t>
      </w:r>
    </w:p>
    <w:p w14:paraId="064969D2" w14:textId="6DB4D320" w:rsidR="000853A7" w:rsidRPr="00537E4E" w:rsidRDefault="000853A7" w:rsidP="00DC7AF2">
      <w:pPr>
        <w:autoSpaceDE w:val="0"/>
        <w:autoSpaceDN w:val="0"/>
        <w:adjustRightInd w:val="0"/>
        <w:ind w:firstLine="709"/>
        <w:jc w:val="both"/>
        <w:rPr>
          <w:sz w:val="24"/>
        </w:rPr>
      </w:pPr>
      <w:r w:rsidRPr="00537E4E">
        <w:rPr>
          <w:sz w:val="24"/>
        </w:rPr>
        <w:t xml:space="preserve">3.2. </w:t>
      </w:r>
      <w:r w:rsidR="00F03C31" w:rsidRPr="00537E4E">
        <w:rPr>
          <w:sz w:val="24"/>
        </w:rPr>
        <w:t>nocirstā apauguma izvešana un teritorijas sakopšana mēneša laikā no izstrādes darbu beigšanas;</w:t>
      </w:r>
    </w:p>
    <w:p w14:paraId="2446C39C" w14:textId="5C20EE94" w:rsidR="00F03C31" w:rsidRPr="00537E4E" w:rsidRDefault="00F03C31" w:rsidP="00DC7AF2">
      <w:pPr>
        <w:autoSpaceDE w:val="0"/>
        <w:autoSpaceDN w:val="0"/>
        <w:adjustRightInd w:val="0"/>
        <w:ind w:firstLine="709"/>
        <w:jc w:val="both"/>
        <w:rPr>
          <w:sz w:val="24"/>
        </w:rPr>
      </w:pPr>
      <w:r w:rsidRPr="00537E4E">
        <w:rPr>
          <w:sz w:val="24"/>
        </w:rPr>
        <w:t>3.3.pēc izstrādes darbu veikšanas, organizēt vietas sakopšanu – neatstāt zaru kaudzes, būtiski ievērojamu nekārtību vai zāģētos kokus, saglabāt tīru ainavu, koku un krūmu noņemšanā veikt to zāģēšanu pēc iespējas tuvāk zemei;</w:t>
      </w:r>
    </w:p>
    <w:p w14:paraId="0643B516" w14:textId="54350D97" w:rsidR="00F03C31" w:rsidRPr="00537E4E" w:rsidRDefault="00F03C31" w:rsidP="00DC7AF2">
      <w:pPr>
        <w:autoSpaceDE w:val="0"/>
        <w:autoSpaceDN w:val="0"/>
        <w:adjustRightInd w:val="0"/>
        <w:ind w:firstLine="709"/>
        <w:jc w:val="both"/>
        <w:rPr>
          <w:sz w:val="24"/>
        </w:rPr>
      </w:pPr>
      <w:r w:rsidRPr="00537E4E">
        <w:rPr>
          <w:sz w:val="24"/>
        </w:rPr>
        <w:t>3.4.ja darbu veikšanas rezultātā ar izmantoto tehniku tiek būtiski sabojāti piebraucamie ceļi, darbu veicējam tie ir jāsaved kārtībā, atgriežot iepriekšējo stāvokli, ne vēlāk kā 14 (četrpadsmit) dienu laikā pēc darbu pabeigšanas. Par katru ceļu nesakārtošanas nokavējuma dienu tiks aprēķināts līgumsods EUR 150 (</w:t>
      </w:r>
      <w:r w:rsidR="00034C0C" w:rsidRPr="00537E4E">
        <w:rPr>
          <w:sz w:val="24"/>
        </w:rPr>
        <w:t xml:space="preserve">viens </w:t>
      </w:r>
      <w:r w:rsidRPr="00537E4E">
        <w:rPr>
          <w:sz w:val="24"/>
        </w:rPr>
        <w:t>simtu</w:t>
      </w:r>
      <w:r w:rsidR="00034C0C" w:rsidRPr="00537E4E">
        <w:rPr>
          <w:sz w:val="24"/>
        </w:rPr>
        <w:t>s</w:t>
      </w:r>
      <w:r w:rsidRPr="00537E4E">
        <w:rPr>
          <w:sz w:val="24"/>
        </w:rPr>
        <w:t xml:space="preserve"> piecdesmit eiro) apmērā;</w:t>
      </w:r>
    </w:p>
    <w:p w14:paraId="3638FBAE" w14:textId="2F37740A" w:rsidR="00F03C31" w:rsidRPr="00537E4E" w:rsidRDefault="00F03C31" w:rsidP="00DC7AF2">
      <w:pPr>
        <w:autoSpaceDE w:val="0"/>
        <w:autoSpaceDN w:val="0"/>
        <w:adjustRightInd w:val="0"/>
        <w:ind w:firstLine="709"/>
        <w:jc w:val="both"/>
        <w:rPr>
          <w:sz w:val="24"/>
        </w:rPr>
      </w:pPr>
      <w:r w:rsidRPr="00537E4E">
        <w:rPr>
          <w:sz w:val="24"/>
        </w:rPr>
        <w:t xml:space="preserve">3.5. </w:t>
      </w:r>
      <w:r w:rsidR="00034C0C" w:rsidRPr="00537E4E">
        <w:rPr>
          <w:sz w:val="24"/>
        </w:rPr>
        <w:t>apauguma noņemšanas darba teritorijā</w:t>
      </w:r>
      <w:r w:rsidRPr="00537E4E">
        <w:rPr>
          <w:sz w:val="24"/>
        </w:rPr>
        <w:t xml:space="preserve"> jāizlīdzina risas, kas dziļākas par 0,25 metriem, </w:t>
      </w:r>
      <w:r w:rsidR="00034C0C" w:rsidRPr="00537E4E">
        <w:rPr>
          <w:sz w:val="24"/>
        </w:rPr>
        <w:t>jā</w:t>
      </w:r>
      <w:r w:rsidRPr="00537E4E">
        <w:rPr>
          <w:sz w:val="24"/>
        </w:rPr>
        <w:t>atjauno ūdens plūsmu grāvju gultnēs, strautos, ja pēc izstrādes tā ir traucēta</w:t>
      </w:r>
      <w:r w:rsidR="00034C0C" w:rsidRPr="00537E4E">
        <w:rPr>
          <w:sz w:val="24"/>
        </w:rPr>
        <w:t>.</w:t>
      </w:r>
    </w:p>
    <w:p w14:paraId="3131C056" w14:textId="31EE92D2" w:rsidR="00DC7AF2" w:rsidRPr="00470A6F" w:rsidRDefault="000853A7" w:rsidP="00DC7AF2">
      <w:pPr>
        <w:autoSpaceDE w:val="0"/>
        <w:autoSpaceDN w:val="0"/>
        <w:adjustRightInd w:val="0"/>
        <w:ind w:firstLine="709"/>
        <w:jc w:val="both"/>
        <w:rPr>
          <w:sz w:val="24"/>
        </w:rPr>
      </w:pPr>
      <w:r w:rsidRPr="00537E4E">
        <w:rPr>
          <w:sz w:val="24"/>
        </w:rPr>
        <w:t>4</w:t>
      </w:r>
      <w:r w:rsidR="00DC7AF2" w:rsidRPr="00537E4E">
        <w:rPr>
          <w:sz w:val="24"/>
        </w:rPr>
        <w:t xml:space="preserve">. </w:t>
      </w:r>
      <w:r w:rsidR="00DC7AF2">
        <w:rPr>
          <w:color w:val="000000"/>
          <w:sz w:val="24"/>
        </w:rPr>
        <w:t xml:space="preserve">Izsoles </w:t>
      </w:r>
      <w:r w:rsidR="00DC7AF2" w:rsidRPr="009F48FF">
        <w:rPr>
          <w:sz w:val="24"/>
        </w:rPr>
        <w:t xml:space="preserve">Objektu var </w:t>
      </w:r>
      <w:r w:rsidR="00DC7AF2" w:rsidRPr="00454F8E">
        <w:rPr>
          <w:sz w:val="24"/>
        </w:rPr>
        <w:t>apskatīt dabā un veikt kontroles novērtējumu, iepriekš piesakoties un saskaņojot to pa tālr. 26675951.</w:t>
      </w:r>
    </w:p>
    <w:p w14:paraId="5CAC7D14" w14:textId="77777777" w:rsidR="00DC7AF2" w:rsidRPr="009F48FF" w:rsidRDefault="00DC7AF2" w:rsidP="00DC7AF2">
      <w:pPr>
        <w:autoSpaceDE w:val="0"/>
        <w:autoSpaceDN w:val="0"/>
        <w:adjustRightInd w:val="0"/>
        <w:jc w:val="both"/>
        <w:rPr>
          <w:sz w:val="24"/>
        </w:rPr>
      </w:pPr>
    </w:p>
    <w:p w14:paraId="6047604D" w14:textId="77777777" w:rsidR="00DC7AF2" w:rsidRPr="009F48FF" w:rsidRDefault="00DC7AF2" w:rsidP="00DC7AF2">
      <w:pPr>
        <w:autoSpaceDE w:val="0"/>
        <w:autoSpaceDN w:val="0"/>
        <w:adjustRightInd w:val="0"/>
        <w:jc w:val="both"/>
        <w:rPr>
          <w:b/>
          <w:bCs/>
          <w:sz w:val="24"/>
        </w:rPr>
      </w:pPr>
      <w:r w:rsidRPr="009F48FF">
        <w:rPr>
          <w:b/>
          <w:bCs/>
          <w:sz w:val="24"/>
        </w:rPr>
        <w:t>2. Izsoles veids, maksājumi un samaksas kārtība</w:t>
      </w:r>
    </w:p>
    <w:p w14:paraId="2D46435D" w14:textId="77777777" w:rsidR="00DC7AF2" w:rsidRPr="009F48FF" w:rsidRDefault="00DC7AF2" w:rsidP="00DC7AF2">
      <w:pPr>
        <w:autoSpaceDE w:val="0"/>
        <w:autoSpaceDN w:val="0"/>
        <w:adjustRightInd w:val="0"/>
        <w:jc w:val="both"/>
        <w:rPr>
          <w:sz w:val="24"/>
        </w:rPr>
      </w:pPr>
      <w:r w:rsidRPr="009F48FF">
        <w:rPr>
          <w:sz w:val="24"/>
        </w:rPr>
        <w:t xml:space="preserve">2.1. Izsoles veids - </w:t>
      </w:r>
      <w:r w:rsidRPr="009F48FF">
        <w:rPr>
          <w:b/>
          <w:bCs/>
          <w:sz w:val="24"/>
        </w:rPr>
        <w:t>elektroniska izsole</w:t>
      </w:r>
      <w:r w:rsidRPr="009F48FF">
        <w:rPr>
          <w:sz w:val="24"/>
        </w:rPr>
        <w:t xml:space="preserve"> ar augšupejošu soli.</w:t>
      </w:r>
    </w:p>
    <w:p w14:paraId="7B931502" w14:textId="77777777" w:rsidR="00DC7AF2" w:rsidRPr="00647AC3" w:rsidRDefault="00DC7AF2" w:rsidP="00DC7AF2">
      <w:pPr>
        <w:autoSpaceDE w:val="0"/>
        <w:autoSpaceDN w:val="0"/>
        <w:adjustRightInd w:val="0"/>
        <w:jc w:val="both"/>
        <w:rPr>
          <w:sz w:val="24"/>
        </w:rPr>
      </w:pPr>
      <w:r w:rsidRPr="009F48FF">
        <w:rPr>
          <w:sz w:val="24"/>
        </w:rPr>
        <w:t xml:space="preserve">2.2. </w:t>
      </w:r>
      <w:r w:rsidRPr="00647AC3">
        <w:rPr>
          <w:sz w:val="24"/>
        </w:rPr>
        <w:t xml:space="preserve">Maksāšanas līdzekļi - 100% </w:t>
      </w:r>
      <w:proofErr w:type="spellStart"/>
      <w:r w:rsidRPr="00647AC3">
        <w:rPr>
          <w:i/>
          <w:iCs/>
          <w:sz w:val="24"/>
        </w:rPr>
        <w:t>euro</w:t>
      </w:r>
      <w:proofErr w:type="spellEnd"/>
      <w:r w:rsidRPr="00647AC3">
        <w:rPr>
          <w:sz w:val="24"/>
        </w:rPr>
        <w:t>.</w:t>
      </w:r>
    </w:p>
    <w:p w14:paraId="5499DFD7" w14:textId="6A33571D" w:rsidR="00DC7AF2" w:rsidRPr="00F3607D" w:rsidRDefault="00DC7AF2" w:rsidP="00DC7AF2">
      <w:pPr>
        <w:jc w:val="both"/>
        <w:rPr>
          <w:sz w:val="24"/>
        </w:rPr>
      </w:pPr>
      <w:r w:rsidRPr="00647AC3">
        <w:rPr>
          <w:sz w:val="24"/>
        </w:rPr>
        <w:lastRenderedPageBreak/>
        <w:t xml:space="preserve">2.3. Izsoles sākuma cena (nosacītā </w:t>
      </w:r>
      <w:r w:rsidRPr="00F3607D">
        <w:rPr>
          <w:sz w:val="24"/>
        </w:rPr>
        <w:t xml:space="preserve">cena): </w:t>
      </w:r>
      <w:r w:rsidRPr="00F3607D">
        <w:rPr>
          <w:b/>
          <w:sz w:val="24"/>
        </w:rPr>
        <w:t xml:space="preserve"> </w:t>
      </w:r>
      <w:r>
        <w:rPr>
          <w:rFonts w:eastAsia="Calibri"/>
          <w:b/>
          <w:bCs/>
          <w:sz w:val="24"/>
        </w:rPr>
        <w:t>2 300</w:t>
      </w:r>
      <w:r w:rsidRPr="00F3607D">
        <w:rPr>
          <w:rFonts w:eastAsia="Calibri"/>
          <w:szCs w:val="28"/>
        </w:rPr>
        <w:t xml:space="preserve"> </w:t>
      </w:r>
      <w:proofErr w:type="spellStart"/>
      <w:r w:rsidRPr="00F3607D">
        <w:rPr>
          <w:b/>
          <w:i/>
          <w:sz w:val="24"/>
        </w:rPr>
        <w:t>euro</w:t>
      </w:r>
      <w:proofErr w:type="spellEnd"/>
      <w:r w:rsidRPr="00F3607D">
        <w:rPr>
          <w:bCs/>
          <w:sz w:val="24"/>
        </w:rPr>
        <w:t xml:space="preserve"> (</w:t>
      </w:r>
      <w:r>
        <w:rPr>
          <w:rFonts w:eastAsia="Calibri"/>
          <w:sz w:val="24"/>
        </w:rPr>
        <w:t>div</w:t>
      </w:r>
      <w:r w:rsidRPr="00F3607D">
        <w:rPr>
          <w:rFonts w:eastAsia="Calibri"/>
          <w:sz w:val="24"/>
        </w:rPr>
        <w:t xml:space="preserve">i tūkstoši </w:t>
      </w:r>
      <w:r w:rsidR="00DD55DD">
        <w:rPr>
          <w:rFonts w:eastAsia="Calibri"/>
          <w:sz w:val="24"/>
        </w:rPr>
        <w:t>trīs</w:t>
      </w:r>
      <w:r w:rsidRPr="00F3607D">
        <w:rPr>
          <w:rFonts w:eastAsia="Calibri"/>
          <w:sz w:val="24"/>
        </w:rPr>
        <w:t xml:space="preserve"> simti </w:t>
      </w:r>
      <w:proofErr w:type="spellStart"/>
      <w:r w:rsidRPr="00F3607D">
        <w:rPr>
          <w:rFonts w:eastAsia="Calibri"/>
          <w:i/>
          <w:sz w:val="24"/>
        </w:rPr>
        <w:t>euro</w:t>
      </w:r>
      <w:proofErr w:type="spellEnd"/>
      <w:r w:rsidRPr="00F3607D">
        <w:rPr>
          <w:rFonts w:eastAsia="Calibri"/>
          <w:sz w:val="24"/>
        </w:rPr>
        <w:t>)</w:t>
      </w:r>
      <w:r w:rsidRPr="00F3607D">
        <w:rPr>
          <w:bCs/>
          <w:sz w:val="24"/>
        </w:rPr>
        <w:t xml:space="preserve"> </w:t>
      </w:r>
      <w:r w:rsidRPr="00F3607D">
        <w:rPr>
          <w:sz w:val="24"/>
        </w:rPr>
        <w:t xml:space="preserve">bez pievienotās vērtības nodokļa. </w:t>
      </w:r>
    </w:p>
    <w:p w14:paraId="2E2D2D86" w14:textId="618A74B6" w:rsidR="00DC7AF2" w:rsidRPr="00F3607D" w:rsidRDefault="00DC7AF2" w:rsidP="00DC7AF2">
      <w:pPr>
        <w:autoSpaceDE w:val="0"/>
        <w:autoSpaceDN w:val="0"/>
        <w:adjustRightInd w:val="0"/>
        <w:jc w:val="both"/>
        <w:rPr>
          <w:sz w:val="24"/>
        </w:rPr>
      </w:pPr>
      <w:r w:rsidRPr="00F3607D">
        <w:rPr>
          <w:sz w:val="24"/>
        </w:rPr>
        <w:t xml:space="preserve">2.4. Izsoles solis noteikts </w:t>
      </w:r>
      <w:r w:rsidR="00DD55DD">
        <w:rPr>
          <w:b/>
          <w:sz w:val="24"/>
        </w:rPr>
        <w:t>23</w:t>
      </w:r>
      <w:r w:rsidRPr="00F3607D">
        <w:rPr>
          <w:b/>
          <w:sz w:val="24"/>
        </w:rPr>
        <w:t>0</w:t>
      </w:r>
      <w:r w:rsidRPr="00F3607D">
        <w:rPr>
          <w:b/>
          <w:bCs/>
          <w:sz w:val="24"/>
        </w:rPr>
        <w:t xml:space="preserve"> </w:t>
      </w:r>
      <w:proofErr w:type="spellStart"/>
      <w:r w:rsidRPr="00F3607D">
        <w:rPr>
          <w:b/>
          <w:bCs/>
          <w:i/>
          <w:iCs/>
          <w:sz w:val="24"/>
        </w:rPr>
        <w:t>euro</w:t>
      </w:r>
      <w:proofErr w:type="spellEnd"/>
      <w:r w:rsidRPr="00F3607D">
        <w:rPr>
          <w:sz w:val="24"/>
        </w:rPr>
        <w:t xml:space="preserve"> (</w:t>
      </w:r>
      <w:r w:rsidR="00DD55DD">
        <w:rPr>
          <w:sz w:val="24"/>
        </w:rPr>
        <w:t>div</w:t>
      </w:r>
      <w:r w:rsidRPr="00F3607D">
        <w:rPr>
          <w:sz w:val="24"/>
        </w:rPr>
        <w:t xml:space="preserve">i simti </w:t>
      </w:r>
      <w:r w:rsidR="00DD55DD">
        <w:rPr>
          <w:sz w:val="24"/>
        </w:rPr>
        <w:t xml:space="preserve">trīsdesmit </w:t>
      </w:r>
      <w:proofErr w:type="spellStart"/>
      <w:r w:rsidRPr="00F3607D">
        <w:rPr>
          <w:i/>
          <w:sz w:val="24"/>
        </w:rPr>
        <w:t>euro</w:t>
      </w:r>
      <w:proofErr w:type="spellEnd"/>
      <w:r w:rsidRPr="00F3607D">
        <w:rPr>
          <w:sz w:val="24"/>
        </w:rPr>
        <w:t>) bez pievienotās vērtības nodokļa</w:t>
      </w:r>
    </w:p>
    <w:p w14:paraId="16382F2B" w14:textId="42E63597" w:rsidR="00DC7AF2" w:rsidRPr="009F48FF" w:rsidRDefault="00DC7AF2" w:rsidP="00DC7AF2">
      <w:pPr>
        <w:autoSpaceDE w:val="0"/>
        <w:autoSpaceDN w:val="0"/>
        <w:adjustRightInd w:val="0"/>
        <w:jc w:val="both"/>
        <w:rPr>
          <w:sz w:val="24"/>
        </w:rPr>
      </w:pPr>
      <w:r w:rsidRPr="00F3607D">
        <w:rPr>
          <w:sz w:val="24"/>
        </w:rPr>
        <w:t xml:space="preserve">2.5. Izsoles nodrošinājums – </w:t>
      </w:r>
      <w:r w:rsidR="00DD55DD">
        <w:rPr>
          <w:b/>
          <w:bCs/>
          <w:sz w:val="24"/>
        </w:rPr>
        <w:t>230</w:t>
      </w:r>
      <w:r w:rsidRPr="00F3607D">
        <w:rPr>
          <w:b/>
          <w:sz w:val="24"/>
        </w:rPr>
        <w:t xml:space="preserve"> </w:t>
      </w:r>
      <w:proofErr w:type="spellStart"/>
      <w:r w:rsidRPr="00F3607D">
        <w:rPr>
          <w:b/>
          <w:i/>
          <w:sz w:val="24"/>
        </w:rPr>
        <w:t>euro</w:t>
      </w:r>
      <w:proofErr w:type="spellEnd"/>
      <w:r w:rsidRPr="00F3607D">
        <w:rPr>
          <w:sz w:val="24"/>
        </w:rPr>
        <w:t xml:space="preserve"> (</w:t>
      </w:r>
      <w:r w:rsidR="00DD55DD">
        <w:rPr>
          <w:sz w:val="24"/>
        </w:rPr>
        <w:t>div</w:t>
      </w:r>
      <w:r w:rsidRPr="00F3607D">
        <w:rPr>
          <w:sz w:val="24"/>
        </w:rPr>
        <w:t xml:space="preserve">i simti </w:t>
      </w:r>
      <w:r w:rsidR="00DD55DD">
        <w:rPr>
          <w:sz w:val="24"/>
        </w:rPr>
        <w:t>trīs</w:t>
      </w:r>
      <w:r w:rsidRPr="00F3607D">
        <w:rPr>
          <w:sz w:val="24"/>
        </w:rPr>
        <w:t xml:space="preserve">desmit </w:t>
      </w:r>
      <w:proofErr w:type="spellStart"/>
      <w:r w:rsidRPr="00F3607D">
        <w:rPr>
          <w:i/>
          <w:iCs/>
          <w:sz w:val="24"/>
        </w:rPr>
        <w:t>euro</w:t>
      </w:r>
      <w:proofErr w:type="spellEnd"/>
      <w:r w:rsidRPr="00F3607D">
        <w:rPr>
          <w:sz w:val="24"/>
        </w:rPr>
        <w:t>) bez pievienotās vērtības nodokļa</w:t>
      </w:r>
      <w:r w:rsidRPr="00F3607D">
        <w:rPr>
          <w:b/>
          <w:bCs/>
          <w:i/>
          <w:iCs/>
          <w:sz w:val="24"/>
        </w:rPr>
        <w:t xml:space="preserve"> </w:t>
      </w:r>
      <w:r w:rsidRPr="00F3607D">
        <w:rPr>
          <w:sz w:val="24"/>
        </w:rPr>
        <w:t xml:space="preserve"> (10% apmērā no izsolāmā objekta sākuma cenas - nosacītās cenas) no izsoles sākuma 20 (divdesmit) dienu laikā izsoles</w:t>
      </w:r>
      <w:r w:rsidRPr="009F48FF">
        <w:rPr>
          <w:sz w:val="24"/>
        </w:rPr>
        <w:t xml:space="preserve"> dalībniekam jāpārskaita Saldus novada pašvaldībai ar atzīmi </w:t>
      </w:r>
      <w:r>
        <w:rPr>
          <w:b/>
          <w:bCs/>
          <w:i/>
          <w:iCs/>
          <w:sz w:val="24"/>
        </w:rPr>
        <w:t>"</w:t>
      </w:r>
      <w:r w:rsidR="00CF3CDF">
        <w:rPr>
          <w:b/>
          <w:bCs/>
          <w:i/>
          <w:iCs/>
          <w:sz w:val="24"/>
        </w:rPr>
        <w:t>A</w:t>
      </w:r>
      <w:r w:rsidR="000D48DC">
        <w:rPr>
          <w:b/>
          <w:bCs/>
          <w:i/>
          <w:iCs/>
          <w:sz w:val="24"/>
        </w:rPr>
        <w:t xml:space="preserve">pauguma </w:t>
      </w:r>
      <w:r w:rsidR="00CF3CDF">
        <w:rPr>
          <w:b/>
          <w:bCs/>
          <w:i/>
          <w:iCs/>
          <w:sz w:val="24"/>
        </w:rPr>
        <w:t xml:space="preserve">attīrīšana </w:t>
      </w:r>
      <w:r w:rsidR="000D48DC">
        <w:rPr>
          <w:b/>
          <w:bCs/>
          <w:i/>
          <w:iCs/>
          <w:sz w:val="24"/>
        </w:rPr>
        <w:t xml:space="preserve">nekustamā īpašumā </w:t>
      </w:r>
      <w:proofErr w:type="spellStart"/>
      <w:r w:rsidR="000D48DC">
        <w:rPr>
          <w:b/>
          <w:bCs/>
          <w:i/>
          <w:iCs/>
          <w:sz w:val="24"/>
        </w:rPr>
        <w:t>Ezergali</w:t>
      </w:r>
      <w:proofErr w:type="spellEnd"/>
      <w:r w:rsidRPr="004E3ACF">
        <w:rPr>
          <w:b/>
          <w:bCs/>
          <w:i/>
          <w:iCs/>
          <w:sz w:val="24"/>
        </w:rPr>
        <w:t xml:space="preserve">, </w:t>
      </w:r>
      <w:r w:rsidR="000D48DC">
        <w:rPr>
          <w:b/>
          <w:bCs/>
          <w:i/>
          <w:iCs/>
          <w:sz w:val="24"/>
        </w:rPr>
        <w:t>Brocēnu pilsētā</w:t>
      </w:r>
      <w:r w:rsidRPr="004E3ACF">
        <w:rPr>
          <w:b/>
          <w:bCs/>
          <w:i/>
          <w:iCs/>
          <w:sz w:val="24"/>
        </w:rPr>
        <w:t xml:space="preserve"> izsoles nodrošinājums"</w:t>
      </w:r>
      <w:r w:rsidRPr="004E3ACF">
        <w:rPr>
          <w:i/>
          <w:iCs/>
          <w:sz w:val="24"/>
        </w:rPr>
        <w:t>.</w:t>
      </w:r>
    </w:p>
    <w:p w14:paraId="04765506" w14:textId="77777777" w:rsidR="00DC7AF2" w:rsidRPr="009F48FF" w:rsidRDefault="00DC7AF2" w:rsidP="00DC7AF2">
      <w:pPr>
        <w:pStyle w:val="Bezatstarpm"/>
        <w:jc w:val="both"/>
        <w:rPr>
          <w:rFonts w:ascii="Times New Roman" w:hAnsi="Times New Roman"/>
          <w:sz w:val="24"/>
          <w:szCs w:val="24"/>
        </w:rPr>
      </w:pPr>
      <w:r w:rsidRPr="009F48FF">
        <w:rPr>
          <w:rFonts w:ascii="Times New Roman" w:hAnsi="Times New Roman"/>
          <w:sz w:val="24"/>
          <w:szCs w:val="24"/>
        </w:rPr>
        <w:t xml:space="preserve">2.6. Samaksa par pirkumu – jāpārskaita </w:t>
      </w:r>
      <w:r w:rsidRPr="009F48FF">
        <w:rPr>
          <w:rFonts w:ascii="Times New Roman" w:hAnsi="Times New Roman"/>
          <w:b/>
          <w:bCs/>
          <w:sz w:val="24"/>
          <w:szCs w:val="24"/>
        </w:rPr>
        <w:t>1 (viena) mēneša</w:t>
      </w:r>
      <w:r w:rsidRPr="009F48FF">
        <w:rPr>
          <w:rFonts w:ascii="Times New Roman" w:hAnsi="Times New Roman"/>
          <w:sz w:val="24"/>
          <w:szCs w:val="24"/>
        </w:rPr>
        <w:t xml:space="preserve"> laikā no izsoles noslēguma dienas.</w:t>
      </w:r>
    </w:p>
    <w:p w14:paraId="4AA876D5" w14:textId="77777777" w:rsidR="00DC7AF2" w:rsidRPr="009F48FF" w:rsidRDefault="00DC7AF2" w:rsidP="00DC7AF2">
      <w:pPr>
        <w:autoSpaceDE w:val="0"/>
        <w:autoSpaceDN w:val="0"/>
        <w:adjustRightInd w:val="0"/>
        <w:jc w:val="both"/>
        <w:rPr>
          <w:sz w:val="24"/>
        </w:rPr>
      </w:pPr>
      <w:r w:rsidRPr="009F48FF">
        <w:rPr>
          <w:sz w:val="24"/>
        </w:rPr>
        <w:t>2.7. Nodrošinājums tiek ieskaitīts pirkuma maksā uzvarējušajam dalībniekam.</w:t>
      </w:r>
    </w:p>
    <w:p w14:paraId="3BE3B74D" w14:textId="77777777" w:rsidR="00DC7AF2" w:rsidRPr="009F48FF" w:rsidRDefault="00DC7AF2" w:rsidP="00DC7AF2">
      <w:pPr>
        <w:pStyle w:val="Bezatstarpm"/>
        <w:jc w:val="both"/>
        <w:rPr>
          <w:rFonts w:ascii="Times New Roman" w:hAnsi="Times New Roman"/>
          <w:sz w:val="24"/>
          <w:szCs w:val="24"/>
        </w:rPr>
      </w:pPr>
      <w:r w:rsidRPr="009F48FF">
        <w:rPr>
          <w:rFonts w:ascii="Times New Roman" w:hAnsi="Times New Roman"/>
          <w:sz w:val="24"/>
          <w:szCs w:val="24"/>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29FBCA5C" w14:textId="71BA67D4" w:rsidR="00DC7AF2" w:rsidRPr="009F48FF" w:rsidRDefault="00DC7AF2" w:rsidP="00DC7AF2">
      <w:pPr>
        <w:pStyle w:val="Bezatstarpm"/>
        <w:jc w:val="both"/>
        <w:rPr>
          <w:rFonts w:ascii="Times New Roman" w:hAnsi="Times New Roman"/>
          <w:sz w:val="24"/>
          <w:szCs w:val="24"/>
        </w:rPr>
      </w:pPr>
      <w:r w:rsidRPr="004E3ACF">
        <w:rPr>
          <w:rFonts w:ascii="Times New Roman" w:hAnsi="Times New Roman"/>
          <w:sz w:val="24"/>
          <w:szCs w:val="24"/>
        </w:rPr>
        <w:t>2.9. Izsoli saskaņā ar Saldus novada domes 202</w:t>
      </w:r>
      <w:r w:rsidR="000D48DC">
        <w:rPr>
          <w:rFonts w:ascii="Times New Roman" w:hAnsi="Times New Roman"/>
          <w:sz w:val="24"/>
          <w:szCs w:val="24"/>
        </w:rPr>
        <w:t>6</w:t>
      </w:r>
      <w:r w:rsidRPr="004E3ACF">
        <w:rPr>
          <w:rFonts w:ascii="Times New Roman" w:hAnsi="Times New Roman"/>
          <w:sz w:val="24"/>
          <w:szCs w:val="24"/>
        </w:rPr>
        <w:t xml:space="preserve">.gada </w:t>
      </w:r>
      <w:r>
        <w:rPr>
          <w:rFonts w:ascii="Times New Roman" w:hAnsi="Times New Roman"/>
          <w:sz w:val="24"/>
          <w:szCs w:val="24"/>
        </w:rPr>
        <w:t>2</w:t>
      </w:r>
      <w:r w:rsidR="000D48DC">
        <w:rPr>
          <w:rFonts w:ascii="Times New Roman" w:hAnsi="Times New Roman"/>
          <w:sz w:val="24"/>
          <w:szCs w:val="24"/>
        </w:rPr>
        <w:t>6</w:t>
      </w:r>
      <w:r w:rsidRPr="004E3ACF">
        <w:rPr>
          <w:rFonts w:ascii="Times New Roman" w:hAnsi="Times New Roman"/>
          <w:sz w:val="24"/>
          <w:szCs w:val="24"/>
        </w:rPr>
        <w:t>.</w:t>
      </w:r>
      <w:r w:rsidR="000D48DC">
        <w:rPr>
          <w:rFonts w:ascii="Times New Roman" w:hAnsi="Times New Roman"/>
          <w:sz w:val="24"/>
          <w:szCs w:val="24"/>
        </w:rPr>
        <w:t>mart</w:t>
      </w:r>
      <w:r>
        <w:rPr>
          <w:rFonts w:ascii="Times New Roman" w:hAnsi="Times New Roman"/>
          <w:sz w:val="24"/>
          <w:szCs w:val="24"/>
        </w:rPr>
        <w:t>a</w:t>
      </w:r>
      <w:r w:rsidRPr="004E3ACF">
        <w:rPr>
          <w:rFonts w:ascii="Times New Roman" w:hAnsi="Times New Roman"/>
          <w:sz w:val="24"/>
          <w:szCs w:val="24"/>
        </w:rPr>
        <w:t xml:space="preserve"> sēdes lēmumu (protokols Nr.</w:t>
      </w:r>
      <w:r w:rsidR="000D48DC">
        <w:rPr>
          <w:rFonts w:ascii="Times New Roman" w:hAnsi="Times New Roman"/>
          <w:sz w:val="24"/>
          <w:szCs w:val="24"/>
        </w:rPr>
        <w:t>3</w:t>
      </w:r>
      <w:r w:rsidRPr="004E3ACF">
        <w:rPr>
          <w:rFonts w:ascii="Times New Roman" w:hAnsi="Times New Roman"/>
          <w:sz w:val="24"/>
          <w:szCs w:val="24"/>
        </w:rPr>
        <w:t>,</w:t>
      </w:r>
      <w:r>
        <w:rPr>
          <w:rFonts w:ascii="Times New Roman" w:hAnsi="Times New Roman"/>
          <w:sz w:val="24"/>
          <w:szCs w:val="24"/>
        </w:rPr>
        <w:t xml:space="preserve"> </w:t>
      </w:r>
      <w:r w:rsidR="000D48DC">
        <w:rPr>
          <w:rFonts w:ascii="Times New Roman" w:hAnsi="Times New Roman"/>
          <w:sz w:val="24"/>
          <w:szCs w:val="24"/>
        </w:rPr>
        <w:t>27</w:t>
      </w:r>
      <w:r w:rsidRPr="004E3ACF">
        <w:rPr>
          <w:rFonts w:ascii="Times New Roman" w:hAnsi="Times New Roman"/>
          <w:sz w:val="24"/>
          <w:szCs w:val="24"/>
        </w:rPr>
        <w:t>.§) organizē Saldus novada pašvaldības Nekustamā īpašuma nodaļa (turpmāk – Izsoles komisija).</w:t>
      </w:r>
    </w:p>
    <w:p w14:paraId="3B8EE68A" w14:textId="77777777" w:rsidR="00DC7AF2" w:rsidRDefault="00DC7AF2" w:rsidP="00DC7AF2">
      <w:pPr>
        <w:pStyle w:val="Bezatstarpm"/>
        <w:jc w:val="both"/>
        <w:rPr>
          <w:rFonts w:ascii="Times New Roman" w:hAnsi="Times New Roman"/>
          <w:color w:val="FF0000"/>
          <w:sz w:val="24"/>
          <w:szCs w:val="24"/>
        </w:rPr>
      </w:pPr>
    </w:p>
    <w:p w14:paraId="742F2208" w14:textId="77777777" w:rsidR="00DC7AF2" w:rsidRPr="009F48FF" w:rsidRDefault="00DC7AF2" w:rsidP="00DC7AF2">
      <w:pPr>
        <w:autoSpaceDE w:val="0"/>
        <w:autoSpaceDN w:val="0"/>
        <w:adjustRightInd w:val="0"/>
        <w:rPr>
          <w:b/>
          <w:bCs/>
          <w:sz w:val="24"/>
        </w:rPr>
      </w:pPr>
      <w:r w:rsidRPr="009F48FF">
        <w:rPr>
          <w:b/>
          <w:bCs/>
          <w:sz w:val="24"/>
        </w:rPr>
        <w:t>3. Izsoles subjekts</w:t>
      </w:r>
    </w:p>
    <w:p w14:paraId="4F398E4F" w14:textId="785BD0C2" w:rsidR="00DC7AF2" w:rsidRPr="009F48FF" w:rsidRDefault="00DC7AF2" w:rsidP="00DC7AF2">
      <w:pPr>
        <w:autoSpaceDE w:val="0"/>
        <w:autoSpaceDN w:val="0"/>
        <w:adjustRightInd w:val="0"/>
        <w:jc w:val="both"/>
        <w:rPr>
          <w:sz w:val="24"/>
        </w:rPr>
      </w:pPr>
      <w:r w:rsidRPr="009F48FF">
        <w:rPr>
          <w:sz w:val="24"/>
        </w:rPr>
        <w:t xml:space="preserve">3.1. Par izsoles dalībnieku var kļūt jebkura fiziskā vai juridiskā persona, </w:t>
      </w:r>
      <w:r w:rsidRPr="009F48FF">
        <w:rPr>
          <w:bCs/>
          <w:sz w:val="24"/>
        </w:rPr>
        <w:t xml:space="preserve">kura atbilstoši Latvijas Republikas spēkā </w:t>
      </w:r>
      <w:r w:rsidRPr="00537E4E">
        <w:rPr>
          <w:bCs/>
          <w:sz w:val="24"/>
        </w:rPr>
        <w:t>esošajiem normatīvajiem aktiem ir tiesīga</w:t>
      </w:r>
      <w:r w:rsidR="0049046F" w:rsidRPr="00537E4E">
        <w:rPr>
          <w:bCs/>
          <w:sz w:val="24"/>
        </w:rPr>
        <w:t xml:space="preserve"> veikt apauguma noņemšanu</w:t>
      </w:r>
      <w:r w:rsidRPr="00537E4E">
        <w:rPr>
          <w:sz w:val="24"/>
        </w:rPr>
        <w:t xml:space="preserve"> un kura </w:t>
      </w:r>
      <w:r w:rsidRPr="00537E4E">
        <w:rPr>
          <w:b/>
          <w:bCs/>
          <w:sz w:val="24"/>
        </w:rPr>
        <w:t xml:space="preserve">līdz </w:t>
      </w:r>
      <w:r w:rsidR="00537E4E" w:rsidRPr="00537E4E">
        <w:rPr>
          <w:b/>
          <w:bCs/>
          <w:sz w:val="24"/>
        </w:rPr>
        <w:t>24.04.2026</w:t>
      </w:r>
      <w:r w:rsidRPr="00537E4E">
        <w:rPr>
          <w:b/>
          <w:bCs/>
          <w:sz w:val="24"/>
        </w:rPr>
        <w:t>.</w:t>
      </w:r>
      <w:r w:rsidRPr="00537E4E">
        <w:rPr>
          <w:sz w:val="24"/>
        </w:rPr>
        <w:t xml:space="preserve"> ir iemaksājusi</w:t>
      </w:r>
      <w:r w:rsidRPr="009F48FF">
        <w:rPr>
          <w:sz w:val="24"/>
        </w:rPr>
        <w:t xml:space="preserve"> šo noteikumu 2.5.punktā minēto nodrošinājumu un autorizēta dalībai izsolē. </w:t>
      </w:r>
    </w:p>
    <w:p w14:paraId="6E153AD9" w14:textId="77777777" w:rsidR="00DC7AF2" w:rsidRPr="009F48FF" w:rsidRDefault="00DC7AF2" w:rsidP="00DC7AF2">
      <w:pPr>
        <w:autoSpaceDE w:val="0"/>
        <w:autoSpaceDN w:val="0"/>
        <w:adjustRightInd w:val="0"/>
        <w:jc w:val="both"/>
        <w:rPr>
          <w:sz w:val="24"/>
        </w:rPr>
      </w:pPr>
      <w:r w:rsidRPr="009F48FF">
        <w:rPr>
          <w:sz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3F7F81FB" w14:textId="77777777" w:rsidR="00DC7AF2" w:rsidRDefault="00DC7AF2" w:rsidP="00DC7AF2">
      <w:pPr>
        <w:autoSpaceDE w:val="0"/>
        <w:autoSpaceDN w:val="0"/>
        <w:adjustRightInd w:val="0"/>
        <w:jc w:val="both"/>
        <w:rPr>
          <w:b/>
          <w:bCs/>
          <w:color w:val="FF0000"/>
          <w:sz w:val="24"/>
        </w:rPr>
      </w:pPr>
    </w:p>
    <w:p w14:paraId="19AA4A6F" w14:textId="77777777" w:rsidR="00DC7AF2" w:rsidRPr="009F48FF" w:rsidRDefault="00DC7AF2" w:rsidP="00DC7AF2">
      <w:pPr>
        <w:autoSpaceDE w:val="0"/>
        <w:autoSpaceDN w:val="0"/>
        <w:adjustRightInd w:val="0"/>
        <w:jc w:val="both"/>
        <w:rPr>
          <w:b/>
          <w:bCs/>
          <w:sz w:val="24"/>
        </w:rPr>
      </w:pPr>
      <w:r w:rsidRPr="009F48FF">
        <w:rPr>
          <w:b/>
          <w:bCs/>
          <w:sz w:val="24"/>
        </w:rPr>
        <w:t>4. Izsoles pretendentu reģistrēšana Izsoļu dalībnieku reģistrā</w:t>
      </w:r>
    </w:p>
    <w:p w14:paraId="34F64C68" w14:textId="26BD50A8" w:rsidR="00DC7AF2" w:rsidRPr="009F48FF" w:rsidRDefault="00DC7AF2" w:rsidP="00DC7AF2">
      <w:pPr>
        <w:autoSpaceDE w:val="0"/>
        <w:autoSpaceDN w:val="0"/>
        <w:adjustRightInd w:val="0"/>
        <w:jc w:val="both"/>
        <w:rPr>
          <w:sz w:val="24"/>
        </w:rPr>
      </w:pPr>
      <w:r w:rsidRPr="009F48FF">
        <w:rPr>
          <w:sz w:val="24"/>
        </w:rPr>
        <w:t xml:space="preserve">4.1. Pretendentu reģistrācija </w:t>
      </w:r>
      <w:r w:rsidRPr="0003108A">
        <w:rPr>
          <w:sz w:val="24"/>
        </w:rPr>
        <w:t xml:space="preserve">notiek </w:t>
      </w:r>
      <w:r w:rsidRPr="00647AC3">
        <w:rPr>
          <w:b/>
          <w:bCs/>
          <w:sz w:val="24"/>
        </w:rPr>
        <w:t xml:space="preserve">no </w:t>
      </w:r>
      <w:r w:rsidR="00537E4E">
        <w:rPr>
          <w:b/>
          <w:bCs/>
          <w:sz w:val="24"/>
        </w:rPr>
        <w:t>14.04.2026</w:t>
      </w:r>
      <w:r w:rsidRPr="00647AC3">
        <w:rPr>
          <w:b/>
          <w:bCs/>
          <w:sz w:val="24"/>
        </w:rPr>
        <w:t xml:space="preserve">. plkst.13:00 līdz </w:t>
      </w:r>
      <w:r w:rsidR="00537E4E">
        <w:rPr>
          <w:b/>
          <w:bCs/>
          <w:sz w:val="24"/>
        </w:rPr>
        <w:t>24.04.2026</w:t>
      </w:r>
      <w:r w:rsidRPr="00647AC3">
        <w:rPr>
          <w:b/>
          <w:bCs/>
          <w:sz w:val="24"/>
        </w:rPr>
        <w:t>. plkst. 23:59</w:t>
      </w:r>
      <w:r w:rsidRPr="009F48FF">
        <w:rPr>
          <w:sz w:val="24"/>
        </w:rPr>
        <w:t xml:space="preserve"> elektronisko izsoļu vietnē </w:t>
      </w:r>
      <w:hyperlink r:id="rId5" w:history="1">
        <w:r w:rsidRPr="009F48FF">
          <w:rPr>
            <w:rStyle w:val="Hipersaite"/>
            <w:rFonts w:eastAsiaTheme="majorEastAsia"/>
            <w:sz w:val="24"/>
          </w:rPr>
          <w:t>https://izsoles.ta.gov.lv</w:t>
        </w:r>
      </w:hyperlink>
      <w:r w:rsidRPr="009F48FF">
        <w:rPr>
          <w:sz w:val="24"/>
        </w:rPr>
        <w:t xml:space="preserve">  uzturētā Izsoļu dalībnieku reģistrā.</w:t>
      </w:r>
    </w:p>
    <w:p w14:paraId="67DE0194" w14:textId="77777777" w:rsidR="00DC7AF2" w:rsidRPr="009F48FF" w:rsidRDefault="00DC7AF2" w:rsidP="00DC7AF2">
      <w:pPr>
        <w:autoSpaceDE w:val="0"/>
        <w:autoSpaceDN w:val="0"/>
        <w:adjustRightInd w:val="0"/>
        <w:jc w:val="both"/>
        <w:rPr>
          <w:sz w:val="24"/>
        </w:rPr>
      </w:pPr>
      <w:r w:rsidRPr="009F48FF">
        <w:rPr>
          <w:sz w:val="24"/>
        </w:rPr>
        <w:t xml:space="preserve">4.2. Izsoles pretendenti – fiziska vai juridiska persona, kura vēlas savā vai citas fiziskas vai juridiskas personas vārdā pieteikties izsolei, elektronisko izsoļu vietnē </w:t>
      </w:r>
      <w:hyperlink r:id="rId6" w:history="1">
        <w:r w:rsidRPr="009F48FF">
          <w:rPr>
            <w:rStyle w:val="Hipersaite"/>
            <w:rFonts w:eastAsiaTheme="majorEastAsia"/>
            <w:sz w:val="24"/>
          </w:rPr>
          <w:t>https://izsoles.ta.gov.lv</w:t>
        </w:r>
      </w:hyperlink>
      <w:r w:rsidRPr="009F48FF">
        <w:rPr>
          <w:sz w:val="24"/>
        </w:rPr>
        <w:t xml:space="preserve">  norāda:</w:t>
      </w:r>
    </w:p>
    <w:p w14:paraId="4AEF75C3" w14:textId="77777777" w:rsidR="00DC7AF2" w:rsidRPr="009F48FF" w:rsidRDefault="00DC7AF2" w:rsidP="00DC7AF2">
      <w:pPr>
        <w:autoSpaceDE w:val="0"/>
        <w:autoSpaceDN w:val="0"/>
        <w:adjustRightInd w:val="0"/>
        <w:jc w:val="both"/>
        <w:rPr>
          <w:sz w:val="24"/>
        </w:rPr>
      </w:pPr>
      <w:r w:rsidRPr="009F48FF">
        <w:rPr>
          <w:sz w:val="24"/>
        </w:rPr>
        <w:t>4.2.1. Fiziska persona:</w:t>
      </w:r>
    </w:p>
    <w:p w14:paraId="5F85A25D" w14:textId="77777777" w:rsidR="00DC7AF2" w:rsidRPr="009F48FF" w:rsidRDefault="00DC7AF2" w:rsidP="00DC7AF2">
      <w:pPr>
        <w:autoSpaceDE w:val="0"/>
        <w:autoSpaceDN w:val="0"/>
        <w:adjustRightInd w:val="0"/>
        <w:jc w:val="both"/>
        <w:rPr>
          <w:sz w:val="24"/>
        </w:rPr>
      </w:pPr>
      <w:r w:rsidRPr="009F48FF">
        <w:rPr>
          <w:sz w:val="24"/>
        </w:rPr>
        <w:t>4.2.1.1. Vārdu, uzvārdu;</w:t>
      </w:r>
    </w:p>
    <w:p w14:paraId="24B2B289" w14:textId="77777777" w:rsidR="00DC7AF2" w:rsidRPr="009F48FF" w:rsidRDefault="00DC7AF2" w:rsidP="00DC7AF2">
      <w:pPr>
        <w:autoSpaceDE w:val="0"/>
        <w:autoSpaceDN w:val="0"/>
        <w:adjustRightInd w:val="0"/>
        <w:jc w:val="both"/>
        <w:rPr>
          <w:sz w:val="24"/>
        </w:rPr>
      </w:pPr>
      <w:r w:rsidRPr="009F48FF">
        <w:rPr>
          <w:sz w:val="24"/>
        </w:rPr>
        <w:t>4.2.1.2. Personas kodu vai dzimšanas datumu (persona, kurai nav piešķirts personas kods);</w:t>
      </w:r>
    </w:p>
    <w:p w14:paraId="7678090F" w14:textId="77777777" w:rsidR="00DC7AF2" w:rsidRPr="009F48FF" w:rsidRDefault="00DC7AF2" w:rsidP="00DC7AF2">
      <w:pPr>
        <w:autoSpaceDE w:val="0"/>
        <w:autoSpaceDN w:val="0"/>
        <w:adjustRightInd w:val="0"/>
        <w:jc w:val="both"/>
        <w:rPr>
          <w:sz w:val="24"/>
        </w:rPr>
      </w:pPr>
      <w:r w:rsidRPr="009F48FF">
        <w:rPr>
          <w:sz w:val="24"/>
        </w:rPr>
        <w:t>4.2.1.3. Kontaktadresi;</w:t>
      </w:r>
    </w:p>
    <w:p w14:paraId="0AB1C614" w14:textId="7B4B7E0B" w:rsidR="00DC7AF2" w:rsidRPr="009F48FF" w:rsidRDefault="00DC7AF2" w:rsidP="00DC7AF2">
      <w:pPr>
        <w:autoSpaceDE w:val="0"/>
        <w:autoSpaceDN w:val="0"/>
        <w:adjustRightInd w:val="0"/>
        <w:jc w:val="both"/>
        <w:rPr>
          <w:sz w:val="24"/>
        </w:rPr>
      </w:pPr>
      <w:r w:rsidRPr="009F48FF">
        <w:rPr>
          <w:sz w:val="24"/>
        </w:rPr>
        <w:t>4.2.1.</w:t>
      </w:r>
      <w:r w:rsidR="00537E4E">
        <w:rPr>
          <w:sz w:val="24"/>
        </w:rPr>
        <w:t>4</w:t>
      </w:r>
      <w:r w:rsidRPr="009F48FF">
        <w:rPr>
          <w:sz w:val="24"/>
        </w:rPr>
        <w:t>. Norēķinu rekvizītus (kredītiestādes konta numurs, uz kuru personai atmaksājama nodrošinājuma summa);</w:t>
      </w:r>
    </w:p>
    <w:p w14:paraId="6108AED4" w14:textId="2714C0C3" w:rsidR="00DC7AF2" w:rsidRPr="009F48FF" w:rsidRDefault="00DC7AF2" w:rsidP="00DC7AF2">
      <w:pPr>
        <w:autoSpaceDE w:val="0"/>
        <w:autoSpaceDN w:val="0"/>
        <w:adjustRightInd w:val="0"/>
        <w:jc w:val="both"/>
        <w:rPr>
          <w:sz w:val="24"/>
        </w:rPr>
      </w:pPr>
      <w:r w:rsidRPr="009F48FF">
        <w:rPr>
          <w:sz w:val="24"/>
        </w:rPr>
        <w:t>4.2.1.</w:t>
      </w:r>
      <w:r w:rsidR="00537E4E">
        <w:rPr>
          <w:sz w:val="24"/>
        </w:rPr>
        <w:t>5</w:t>
      </w:r>
      <w:r w:rsidRPr="009F48FF">
        <w:rPr>
          <w:sz w:val="24"/>
        </w:rPr>
        <w:t>. Personas papildu kontaktinformāciju – elektroniskā pasta adresi un tālruņa numuru (ja tāds ir).</w:t>
      </w:r>
    </w:p>
    <w:p w14:paraId="2527D262" w14:textId="77777777" w:rsidR="00DC7AF2" w:rsidRPr="009F48FF" w:rsidRDefault="00DC7AF2" w:rsidP="00DC7AF2">
      <w:pPr>
        <w:autoSpaceDE w:val="0"/>
        <w:autoSpaceDN w:val="0"/>
        <w:adjustRightInd w:val="0"/>
        <w:jc w:val="both"/>
        <w:rPr>
          <w:sz w:val="24"/>
        </w:rPr>
      </w:pPr>
      <w:r w:rsidRPr="009F48FF">
        <w:rPr>
          <w:sz w:val="24"/>
        </w:rPr>
        <w:t>4.2.2. Fiziska persona, kura pārstāv citu fizisku vai juridisku personu, papildus 4.2.1.punktā norādītajam, sniedz informāciju par:</w:t>
      </w:r>
    </w:p>
    <w:p w14:paraId="03BECB81" w14:textId="77777777" w:rsidR="00DC7AF2" w:rsidRPr="009F48FF" w:rsidRDefault="00DC7AF2" w:rsidP="00DC7AF2">
      <w:pPr>
        <w:autoSpaceDE w:val="0"/>
        <w:autoSpaceDN w:val="0"/>
        <w:adjustRightInd w:val="0"/>
        <w:jc w:val="both"/>
        <w:rPr>
          <w:sz w:val="24"/>
        </w:rPr>
      </w:pPr>
      <w:r w:rsidRPr="009F48FF">
        <w:rPr>
          <w:sz w:val="24"/>
        </w:rPr>
        <w:t>4.2.2.1. Pārstāvamās personas veidu;</w:t>
      </w:r>
    </w:p>
    <w:p w14:paraId="4991B56E" w14:textId="77777777" w:rsidR="00DC7AF2" w:rsidRPr="009F48FF" w:rsidRDefault="00DC7AF2" w:rsidP="00DC7AF2">
      <w:pPr>
        <w:autoSpaceDE w:val="0"/>
        <w:autoSpaceDN w:val="0"/>
        <w:adjustRightInd w:val="0"/>
        <w:jc w:val="both"/>
        <w:rPr>
          <w:sz w:val="24"/>
        </w:rPr>
      </w:pPr>
      <w:r w:rsidRPr="009F48FF">
        <w:rPr>
          <w:sz w:val="24"/>
        </w:rPr>
        <w:t>4.2.2.2. Vārdu, uzvārdu fiziskai personai vai nosaukumu juridiskai personai;</w:t>
      </w:r>
    </w:p>
    <w:p w14:paraId="75EA252F" w14:textId="77777777" w:rsidR="00DC7AF2" w:rsidRPr="009F48FF" w:rsidRDefault="00DC7AF2" w:rsidP="00DC7AF2">
      <w:pPr>
        <w:autoSpaceDE w:val="0"/>
        <w:autoSpaceDN w:val="0"/>
        <w:adjustRightInd w:val="0"/>
        <w:jc w:val="both"/>
        <w:rPr>
          <w:sz w:val="24"/>
        </w:rPr>
      </w:pPr>
      <w:r w:rsidRPr="009F48FF">
        <w:rPr>
          <w:sz w:val="24"/>
        </w:rPr>
        <w:t>4.2.2.3. Personas kodu vai dzimšanas datumu (ārzemniekam) fiziskai personai vai reģistrācijas numuru juridiskai personai;</w:t>
      </w:r>
    </w:p>
    <w:p w14:paraId="32A16F51" w14:textId="77777777" w:rsidR="00DC7AF2" w:rsidRPr="009F48FF" w:rsidRDefault="00DC7AF2" w:rsidP="00DC7AF2">
      <w:pPr>
        <w:autoSpaceDE w:val="0"/>
        <w:autoSpaceDN w:val="0"/>
        <w:adjustRightInd w:val="0"/>
        <w:jc w:val="both"/>
        <w:rPr>
          <w:sz w:val="24"/>
        </w:rPr>
      </w:pPr>
      <w:r w:rsidRPr="009F48FF">
        <w:rPr>
          <w:sz w:val="24"/>
        </w:rPr>
        <w:t>4.2.2.4. Kontaktadresi;</w:t>
      </w:r>
    </w:p>
    <w:p w14:paraId="763837FC" w14:textId="77777777" w:rsidR="00DC7AF2" w:rsidRPr="009F48FF" w:rsidRDefault="00DC7AF2" w:rsidP="00DC7AF2">
      <w:pPr>
        <w:autoSpaceDE w:val="0"/>
        <w:autoSpaceDN w:val="0"/>
        <w:adjustRightInd w:val="0"/>
        <w:jc w:val="both"/>
        <w:rPr>
          <w:sz w:val="24"/>
        </w:rPr>
      </w:pPr>
      <w:r w:rsidRPr="009F48FF">
        <w:rPr>
          <w:sz w:val="24"/>
        </w:rPr>
        <w:t>4.2.2.5. Personu apliecinoša dokumenta veidu un numuru fiziskai personai;</w:t>
      </w:r>
    </w:p>
    <w:p w14:paraId="65C8BC46" w14:textId="77777777" w:rsidR="00DC7AF2" w:rsidRPr="009F48FF" w:rsidRDefault="00DC7AF2" w:rsidP="00DC7AF2">
      <w:pPr>
        <w:autoSpaceDE w:val="0"/>
        <w:autoSpaceDN w:val="0"/>
        <w:adjustRightInd w:val="0"/>
        <w:jc w:val="both"/>
        <w:rPr>
          <w:sz w:val="24"/>
        </w:rPr>
      </w:pPr>
      <w:r w:rsidRPr="009F48FF">
        <w:rPr>
          <w:sz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60EBC1D6" w14:textId="77777777" w:rsidR="00DC7AF2" w:rsidRPr="009F48FF" w:rsidRDefault="00DC7AF2" w:rsidP="00DC7AF2">
      <w:pPr>
        <w:autoSpaceDE w:val="0"/>
        <w:autoSpaceDN w:val="0"/>
        <w:adjustRightInd w:val="0"/>
        <w:jc w:val="both"/>
        <w:rPr>
          <w:sz w:val="24"/>
        </w:rPr>
      </w:pPr>
      <w:r w:rsidRPr="009F48FF">
        <w:rPr>
          <w:sz w:val="24"/>
        </w:rPr>
        <w:t>4.2.2.7. Informāciju par pilnvarojuma apjomu (pārstāvības tiesības konkrētai izsolei, vairākām konkrētām izsolēm, uz noteiktu laiku, pastāvīgi);</w:t>
      </w:r>
    </w:p>
    <w:p w14:paraId="4F782AF9" w14:textId="77777777" w:rsidR="00DC7AF2" w:rsidRPr="009F48FF" w:rsidRDefault="00DC7AF2" w:rsidP="00DC7AF2">
      <w:pPr>
        <w:autoSpaceDE w:val="0"/>
        <w:autoSpaceDN w:val="0"/>
        <w:adjustRightInd w:val="0"/>
        <w:jc w:val="both"/>
        <w:rPr>
          <w:sz w:val="24"/>
        </w:rPr>
      </w:pPr>
      <w:r w:rsidRPr="009F48FF">
        <w:rPr>
          <w:sz w:val="24"/>
        </w:rPr>
        <w:t xml:space="preserve">4.2.2.8. Attiecīgās lēmējinstitūcijas lēmumu par </w:t>
      </w:r>
      <w:r>
        <w:rPr>
          <w:sz w:val="24"/>
        </w:rPr>
        <w:t>meža cirsmas</w:t>
      </w:r>
      <w:r w:rsidRPr="009F48FF">
        <w:rPr>
          <w:sz w:val="24"/>
        </w:rPr>
        <w:t xml:space="preserve"> iegādi juridiskajai personai.</w:t>
      </w:r>
    </w:p>
    <w:p w14:paraId="50157271" w14:textId="77777777" w:rsidR="00DC7AF2" w:rsidRPr="00EF6EDC" w:rsidRDefault="00DC7AF2" w:rsidP="00DC7AF2">
      <w:pPr>
        <w:autoSpaceDE w:val="0"/>
        <w:autoSpaceDN w:val="0"/>
        <w:adjustRightInd w:val="0"/>
        <w:jc w:val="both"/>
        <w:rPr>
          <w:sz w:val="24"/>
        </w:rPr>
      </w:pPr>
      <w:r w:rsidRPr="00EF6EDC">
        <w:rPr>
          <w:sz w:val="24"/>
        </w:rPr>
        <w:t>4.3. Reģistrējoties Izsoļu dalībnieku reģistrā, izsoles pretendents iepazīstas ar elektronisko izsoļu vietnes lietošanas noteikumiem, kā arī ar meža cirsmas Izsoles noteikumiem un apliecina savu piekrišanu noteikumu nosacījumiem un to ievērošanā, kā arī par sevi sniegto datu pareizību.</w:t>
      </w:r>
    </w:p>
    <w:p w14:paraId="61D426AD" w14:textId="77777777" w:rsidR="00DC7AF2" w:rsidRPr="009F48FF" w:rsidRDefault="00DC7AF2" w:rsidP="00DC7AF2">
      <w:pPr>
        <w:autoSpaceDE w:val="0"/>
        <w:autoSpaceDN w:val="0"/>
        <w:adjustRightInd w:val="0"/>
        <w:jc w:val="both"/>
        <w:rPr>
          <w:sz w:val="24"/>
        </w:rPr>
      </w:pPr>
      <w:r w:rsidRPr="009F48FF">
        <w:rPr>
          <w:sz w:val="24"/>
        </w:rPr>
        <w:t xml:space="preserve">4.4. Ziņas par personu iekļauj Izsoļu dalībnieku reģistrā, saskaņā ar personas iesniegumu. Iesniegumu persona iesniedz patstāvīgi, izmantojot elektronisko izsoļu vietnē pieejamo elektronisko pakalpojumu </w:t>
      </w:r>
      <w:r w:rsidRPr="009F48FF">
        <w:rPr>
          <w:i/>
          <w:iCs/>
          <w:sz w:val="24"/>
        </w:rPr>
        <w:t>"Par e-izsoļu vietnes dalībnieka dalību konkrētā izsolē"</w:t>
      </w:r>
      <w:r w:rsidRPr="009F48FF">
        <w:rPr>
          <w:sz w:val="24"/>
        </w:rPr>
        <w:t xml:space="preserve"> un identificējoties ar vienu no vienotajā valsts un pašvaldību portālā </w:t>
      </w:r>
      <w:hyperlink r:id="rId7" w:history="1">
        <w:r w:rsidRPr="009F48FF">
          <w:rPr>
            <w:rStyle w:val="Hipersaite"/>
            <w:rFonts w:eastAsiaTheme="majorEastAsia"/>
            <w:sz w:val="24"/>
          </w:rPr>
          <w:t>www.latvija.lv</w:t>
        </w:r>
      </w:hyperlink>
      <w:r w:rsidRPr="009F48FF">
        <w:rPr>
          <w:sz w:val="24"/>
        </w:rPr>
        <w:t xml:space="preserve">  piedāvātajiem identifikācijas līdzekļiem.</w:t>
      </w:r>
    </w:p>
    <w:p w14:paraId="22DC9B95" w14:textId="77777777" w:rsidR="00DC7AF2" w:rsidRPr="009F48FF" w:rsidRDefault="00DC7AF2" w:rsidP="00DC7AF2">
      <w:pPr>
        <w:autoSpaceDE w:val="0"/>
        <w:autoSpaceDN w:val="0"/>
        <w:adjustRightInd w:val="0"/>
        <w:jc w:val="both"/>
        <w:rPr>
          <w:sz w:val="24"/>
        </w:rPr>
      </w:pPr>
      <w:r w:rsidRPr="009F48FF">
        <w:rPr>
          <w:sz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44969B7" w14:textId="77777777" w:rsidR="00DC7AF2" w:rsidRPr="009F48FF" w:rsidRDefault="00DC7AF2" w:rsidP="00DC7AF2">
      <w:pPr>
        <w:autoSpaceDE w:val="0"/>
        <w:autoSpaceDN w:val="0"/>
        <w:adjustRightInd w:val="0"/>
        <w:jc w:val="both"/>
        <w:rPr>
          <w:sz w:val="24"/>
        </w:rPr>
      </w:pPr>
      <w:r w:rsidRPr="009F48FF">
        <w:rPr>
          <w:sz w:val="24"/>
        </w:rPr>
        <w:t>4.6. Izsoles rīkotājs autorizē izsoles pretendentu, kurš izpildījis izsoles priekšnoteikumus, dalībai izsolē 7 (septiņu) dienu laikā, izmantojot elektronisko izsoļu vietnē pieejamo rīku.</w:t>
      </w:r>
    </w:p>
    <w:p w14:paraId="0F694901" w14:textId="77777777" w:rsidR="00DC7AF2" w:rsidRPr="009F48FF" w:rsidRDefault="00DC7AF2" w:rsidP="00DC7AF2">
      <w:pPr>
        <w:autoSpaceDE w:val="0"/>
        <w:autoSpaceDN w:val="0"/>
        <w:adjustRightInd w:val="0"/>
        <w:jc w:val="both"/>
        <w:rPr>
          <w:sz w:val="24"/>
        </w:rPr>
      </w:pPr>
      <w:r w:rsidRPr="009F48FF">
        <w:rPr>
          <w:sz w:val="24"/>
        </w:rPr>
        <w:t>4.7. Informāciju par autorizēšanu dalībai izsolē izsoles rīkotājs reģistrētam lietotājam nosūta elektroniski uz elektronisko izsoļu vietnē reģistrētam lietotājam izveidoto kontu.</w:t>
      </w:r>
    </w:p>
    <w:p w14:paraId="552275B1" w14:textId="77777777" w:rsidR="00DC7AF2" w:rsidRPr="009F48FF" w:rsidRDefault="00DC7AF2" w:rsidP="00DC7AF2">
      <w:pPr>
        <w:autoSpaceDE w:val="0"/>
        <w:autoSpaceDN w:val="0"/>
        <w:adjustRightInd w:val="0"/>
        <w:jc w:val="both"/>
        <w:rPr>
          <w:sz w:val="24"/>
        </w:rPr>
      </w:pPr>
      <w:r w:rsidRPr="009F48FF">
        <w:rPr>
          <w:sz w:val="24"/>
        </w:rPr>
        <w:t>4.8. Autorizējot personu izsolei, katram solītājam elektronisko izsoļu vietnes sistēma automātiski izveido unikālu identifikatoru.</w:t>
      </w:r>
    </w:p>
    <w:p w14:paraId="2609E856" w14:textId="77777777" w:rsidR="00DC7AF2" w:rsidRPr="009F48FF" w:rsidRDefault="00DC7AF2" w:rsidP="00DC7AF2">
      <w:pPr>
        <w:autoSpaceDE w:val="0"/>
        <w:autoSpaceDN w:val="0"/>
        <w:adjustRightInd w:val="0"/>
        <w:jc w:val="both"/>
        <w:rPr>
          <w:sz w:val="24"/>
        </w:rPr>
      </w:pPr>
      <w:r w:rsidRPr="009F48FF">
        <w:rPr>
          <w:sz w:val="24"/>
        </w:rPr>
        <w:t>4.9. Izsoles pretendents netiek reģistrēts, ja:</w:t>
      </w:r>
    </w:p>
    <w:p w14:paraId="6522E755" w14:textId="77777777" w:rsidR="00DC7AF2" w:rsidRPr="009F48FF" w:rsidRDefault="00DC7AF2" w:rsidP="00DC7AF2">
      <w:pPr>
        <w:autoSpaceDE w:val="0"/>
        <w:autoSpaceDN w:val="0"/>
        <w:adjustRightInd w:val="0"/>
        <w:jc w:val="both"/>
        <w:rPr>
          <w:sz w:val="24"/>
        </w:rPr>
      </w:pPr>
      <w:r w:rsidRPr="009F48FF">
        <w:rPr>
          <w:sz w:val="24"/>
        </w:rPr>
        <w:t>4.9.1. nav vēl iestājies vai ir beidzies pretendentu reģistrācijas termiņš;</w:t>
      </w:r>
    </w:p>
    <w:p w14:paraId="07119BA6" w14:textId="77777777" w:rsidR="00DC7AF2" w:rsidRPr="009F48FF" w:rsidRDefault="00DC7AF2" w:rsidP="00DC7AF2">
      <w:pPr>
        <w:autoSpaceDE w:val="0"/>
        <w:autoSpaceDN w:val="0"/>
        <w:adjustRightInd w:val="0"/>
        <w:jc w:val="both"/>
        <w:rPr>
          <w:sz w:val="24"/>
        </w:rPr>
      </w:pPr>
      <w:r w:rsidRPr="009F48FF">
        <w:rPr>
          <w:sz w:val="24"/>
        </w:rPr>
        <w:t>4.9.2. ja nav izpildīti visi šo noteikumu 4.2.1.punktā vai 4.2.2.punktā minētie norādījumi.</w:t>
      </w:r>
    </w:p>
    <w:p w14:paraId="498CD4C5" w14:textId="77777777" w:rsidR="00DC7AF2" w:rsidRPr="009F48FF" w:rsidRDefault="00DC7AF2" w:rsidP="00DC7AF2">
      <w:pPr>
        <w:autoSpaceDE w:val="0"/>
        <w:autoSpaceDN w:val="0"/>
        <w:adjustRightInd w:val="0"/>
        <w:jc w:val="both"/>
        <w:rPr>
          <w:sz w:val="24"/>
        </w:rPr>
      </w:pPr>
      <w:r w:rsidRPr="009F48FF">
        <w:rPr>
          <w:sz w:val="24"/>
        </w:rPr>
        <w:t>4.10. Izsoles rīkotāji nav tiesīgi līdz izsoles sākumam sniegt informāciju par izsoles pretendentiem.</w:t>
      </w:r>
    </w:p>
    <w:p w14:paraId="3ACB5C83" w14:textId="77777777" w:rsidR="00DC7AF2" w:rsidRDefault="00DC7AF2" w:rsidP="00DC7AF2">
      <w:pPr>
        <w:ind w:firstLine="360"/>
        <w:jc w:val="both"/>
        <w:rPr>
          <w:color w:val="FF0000"/>
          <w:sz w:val="24"/>
        </w:rPr>
      </w:pPr>
    </w:p>
    <w:p w14:paraId="26A8EA5A" w14:textId="77777777" w:rsidR="00DC7AF2" w:rsidRPr="009F48FF" w:rsidRDefault="00DC7AF2" w:rsidP="00DC7AF2">
      <w:pPr>
        <w:autoSpaceDE w:val="0"/>
        <w:autoSpaceDN w:val="0"/>
        <w:adjustRightInd w:val="0"/>
        <w:jc w:val="both"/>
        <w:rPr>
          <w:b/>
          <w:bCs/>
          <w:sz w:val="24"/>
        </w:rPr>
      </w:pPr>
      <w:r w:rsidRPr="009F48FF">
        <w:rPr>
          <w:b/>
          <w:bCs/>
          <w:sz w:val="24"/>
        </w:rPr>
        <w:t>5. Izsoles norise</w:t>
      </w:r>
    </w:p>
    <w:p w14:paraId="39335397" w14:textId="39A127E6" w:rsidR="00DC7AF2" w:rsidRPr="009F48FF" w:rsidRDefault="00DC7AF2" w:rsidP="00DC7AF2">
      <w:pPr>
        <w:autoSpaceDE w:val="0"/>
        <w:autoSpaceDN w:val="0"/>
        <w:adjustRightInd w:val="0"/>
        <w:jc w:val="both"/>
        <w:rPr>
          <w:sz w:val="24"/>
        </w:rPr>
      </w:pPr>
      <w:r w:rsidRPr="009F48FF">
        <w:rPr>
          <w:sz w:val="24"/>
        </w:rPr>
        <w:t xml:space="preserve">5.1. Izsole sākas elektronisko izsoļu vietnē </w:t>
      </w:r>
      <w:hyperlink r:id="rId8" w:history="1">
        <w:r w:rsidRPr="009F48FF">
          <w:rPr>
            <w:rStyle w:val="Hipersaite"/>
            <w:rFonts w:eastAsiaTheme="majorEastAsia"/>
            <w:sz w:val="24"/>
          </w:rPr>
          <w:t>https://izsoles.ta.gov.lv</w:t>
        </w:r>
      </w:hyperlink>
      <w:r w:rsidRPr="009F48FF">
        <w:rPr>
          <w:sz w:val="24"/>
        </w:rPr>
        <w:t xml:space="preserve">  </w:t>
      </w:r>
      <w:r w:rsidR="00537E4E">
        <w:rPr>
          <w:b/>
          <w:bCs/>
          <w:sz w:val="24"/>
        </w:rPr>
        <w:t>14.04.2026</w:t>
      </w:r>
      <w:r w:rsidRPr="00647AC3">
        <w:rPr>
          <w:b/>
          <w:bCs/>
          <w:sz w:val="24"/>
        </w:rPr>
        <w:t xml:space="preserve">. plkst.13:00 un noslēdzas </w:t>
      </w:r>
      <w:r w:rsidR="00537E4E">
        <w:rPr>
          <w:b/>
          <w:bCs/>
          <w:sz w:val="24"/>
        </w:rPr>
        <w:t>05.05.2026</w:t>
      </w:r>
      <w:r w:rsidRPr="00647AC3">
        <w:rPr>
          <w:b/>
          <w:bCs/>
          <w:sz w:val="24"/>
        </w:rPr>
        <w:t>. plkst.13:00.</w:t>
      </w:r>
    </w:p>
    <w:p w14:paraId="011A99FB" w14:textId="77777777" w:rsidR="00DC7AF2" w:rsidRPr="009F48FF" w:rsidRDefault="00DC7AF2" w:rsidP="00DC7AF2">
      <w:pPr>
        <w:autoSpaceDE w:val="0"/>
        <w:autoSpaceDN w:val="0"/>
        <w:adjustRightInd w:val="0"/>
        <w:jc w:val="both"/>
        <w:rPr>
          <w:sz w:val="24"/>
        </w:rPr>
      </w:pPr>
      <w:r w:rsidRPr="009F48FF">
        <w:rPr>
          <w:sz w:val="24"/>
        </w:rPr>
        <w:t>5.2. Izsolei autorizētie dalībnieki drīkst izdarīt solījumus visā izsoles norises laikā.</w:t>
      </w:r>
    </w:p>
    <w:p w14:paraId="7491E8A7" w14:textId="77777777" w:rsidR="00DC7AF2" w:rsidRPr="009F48FF" w:rsidRDefault="00DC7AF2" w:rsidP="00DC7AF2">
      <w:pPr>
        <w:autoSpaceDE w:val="0"/>
        <w:autoSpaceDN w:val="0"/>
        <w:adjustRightInd w:val="0"/>
        <w:jc w:val="both"/>
        <w:rPr>
          <w:sz w:val="24"/>
        </w:rPr>
      </w:pPr>
      <w:r w:rsidRPr="009F48FF">
        <w:rPr>
          <w:sz w:val="24"/>
        </w:rPr>
        <w:t>5.3. Ja pēdējo piecu minūšu laikā pirms izsoles noslēgšanai noteiktā laika tiek reģistrēts solījums, izsoles laiks automātiski tiek pagarināts par 5 (piecām) minūtēm.</w:t>
      </w:r>
    </w:p>
    <w:p w14:paraId="1C9750E6" w14:textId="77777777" w:rsidR="00DC7AF2" w:rsidRPr="009F48FF" w:rsidRDefault="00DC7AF2" w:rsidP="00DC7AF2">
      <w:pPr>
        <w:autoSpaceDE w:val="0"/>
        <w:autoSpaceDN w:val="0"/>
        <w:adjustRightInd w:val="0"/>
        <w:jc w:val="both"/>
        <w:rPr>
          <w:sz w:val="24"/>
        </w:rPr>
      </w:pPr>
      <w:r w:rsidRPr="009F48FF">
        <w:rPr>
          <w:sz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4073ABA" w14:textId="77777777" w:rsidR="00DC7AF2" w:rsidRPr="009F48FF" w:rsidRDefault="00DC7AF2" w:rsidP="00DC7AF2">
      <w:pPr>
        <w:autoSpaceDE w:val="0"/>
        <w:autoSpaceDN w:val="0"/>
        <w:adjustRightInd w:val="0"/>
        <w:jc w:val="both"/>
        <w:rPr>
          <w:sz w:val="24"/>
        </w:rPr>
      </w:pPr>
      <w:r w:rsidRPr="009F48FF">
        <w:rPr>
          <w:sz w:val="24"/>
        </w:rPr>
        <w:t>5.5. Pēc izsoles noslēgšanas solījumus nereģistrē un elektronisko izsoļu vietnē tiek norādīts izsoles noslēgums datums, laiks un pēdējais izdarītais solījums.</w:t>
      </w:r>
    </w:p>
    <w:p w14:paraId="5464F418" w14:textId="77777777" w:rsidR="00DC7AF2" w:rsidRPr="009F48FF" w:rsidRDefault="00DC7AF2" w:rsidP="00DC7AF2">
      <w:pPr>
        <w:autoSpaceDE w:val="0"/>
        <w:autoSpaceDN w:val="0"/>
        <w:adjustRightInd w:val="0"/>
        <w:jc w:val="both"/>
        <w:rPr>
          <w:sz w:val="24"/>
        </w:rPr>
      </w:pPr>
      <w:r w:rsidRPr="009F48FF">
        <w:rPr>
          <w:sz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FF526BE" w14:textId="77777777" w:rsidR="00DC7AF2" w:rsidRPr="009F48FF" w:rsidRDefault="00DC7AF2" w:rsidP="00DC7AF2">
      <w:pPr>
        <w:autoSpaceDE w:val="0"/>
        <w:autoSpaceDN w:val="0"/>
        <w:adjustRightInd w:val="0"/>
        <w:jc w:val="both"/>
        <w:rPr>
          <w:sz w:val="24"/>
        </w:rPr>
      </w:pPr>
      <w:r w:rsidRPr="009F48FF">
        <w:rPr>
          <w:sz w:val="24"/>
        </w:rPr>
        <w:t>5.7. Pēc izsoles slēgšanas sistēma automātiski sagatavo izsoles aktu, kuru izsoles komisija apstiprina septiņu dienu laikā pēc izsoles.</w:t>
      </w:r>
    </w:p>
    <w:p w14:paraId="3ADC21B0" w14:textId="77777777" w:rsidR="00DC7AF2" w:rsidRPr="009F48FF" w:rsidRDefault="00DC7AF2" w:rsidP="00DC7AF2">
      <w:pPr>
        <w:autoSpaceDE w:val="0"/>
        <w:autoSpaceDN w:val="0"/>
        <w:adjustRightInd w:val="0"/>
        <w:jc w:val="both"/>
        <w:rPr>
          <w:sz w:val="24"/>
        </w:rPr>
      </w:pPr>
      <w:r w:rsidRPr="009F48FF">
        <w:rPr>
          <w:sz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2A052E89" w14:textId="77777777" w:rsidR="00DC7AF2" w:rsidRPr="009F48FF" w:rsidRDefault="00DC7AF2" w:rsidP="00DC7AF2">
      <w:pPr>
        <w:autoSpaceDE w:val="0"/>
        <w:autoSpaceDN w:val="0"/>
        <w:adjustRightInd w:val="0"/>
        <w:jc w:val="both"/>
        <w:rPr>
          <w:sz w:val="24"/>
        </w:rPr>
      </w:pPr>
      <w:r w:rsidRPr="009F48FF">
        <w:rPr>
          <w:sz w:val="24"/>
        </w:rPr>
        <w:t>5.9. Izsole tiek atzīta par nenotikušu un nodrošinājums netiek atmaksāts nevienam no izsoles dalībniekiem, ja neviens no viņiem nav pārsolījis izsoles sākumcenu.</w:t>
      </w:r>
    </w:p>
    <w:p w14:paraId="23D71031" w14:textId="77777777" w:rsidR="00DC7AF2" w:rsidRDefault="00DC7AF2" w:rsidP="00DC7AF2">
      <w:pPr>
        <w:autoSpaceDE w:val="0"/>
        <w:autoSpaceDN w:val="0"/>
        <w:adjustRightInd w:val="0"/>
        <w:jc w:val="both"/>
        <w:rPr>
          <w:color w:val="FF0000"/>
          <w:sz w:val="24"/>
        </w:rPr>
      </w:pPr>
    </w:p>
    <w:p w14:paraId="0C94FA27" w14:textId="77777777" w:rsidR="00DC7AF2" w:rsidRPr="009F48FF" w:rsidRDefault="00DC7AF2" w:rsidP="00DC7AF2">
      <w:pPr>
        <w:autoSpaceDE w:val="0"/>
        <w:autoSpaceDN w:val="0"/>
        <w:adjustRightInd w:val="0"/>
        <w:jc w:val="both"/>
        <w:rPr>
          <w:b/>
          <w:bCs/>
          <w:sz w:val="24"/>
        </w:rPr>
      </w:pPr>
      <w:r w:rsidRPr="009F48FF">
        <w:rPr>
          <w:b/>
          <w:bCs/>
          <w:sz w:val="24"/>
        </w:rPr>
        <w:t>6. Izsoles rezultātu apstiprināšana un līguma noslēgšana</w:t>
      </w:r>
    </w:p>
    <w:p w14:paraId="4A4D4F2F" w14:textId="77777777" w:rsidR="00DC7AF2" w:rsidRPr="009F48FF" w:rsidRDefault="00DC7AF2" w:rsidP="00DC7AF2">
      <w:pPr>
        <w:autoSpaceDE w:val="0"/>
        <w:autoSpaceDN w:val="0"/>
        <w:adjustRightInd w:val="0"/>
        <w:jc w:val="both"/>
        <w:rPr>
          <w:sz w:val="24"/>
        </w:rPr>
      </w:pPr>
      <w:r w:rsidRPr="009F48FF">
        <w:rPr>
          <w:sz w:val="24"/>
        </w:rPr>
        <w:t>6.1. Izsoles komisija 7 (septiņu) darba dienu laikā izsniedz paziņojumu par pirkuma summu.</w:t>
      </w:r>
    </w:p>
    <w:p w14:paraId="12E38D94" w14:textId="77777777" w:rsidR="00DC7AF2" w:rsidRPr="009F48FF" w:rsidRDefault="00DC7AF2" w:rsidP="00DC7AF2">
      <w:pPr>
        <w:autoSpaceDE w:val="0"/>
        <w:autoSpaceDN w:val="0"/>
        <w:adjustRightInd w:val="0"/>
        <w:jc w:val="both"/>
        <w:rPr>
          <w:sz w:val="24"/>
        </w:rPr>
      </w:pPr>
      <w:r w:rsidRPr="009F48FF">
        <w:rPr>
          <w:sz w:val="24"/>
        </w:rPr>
        <w:t xml:space="preserve">6.2. Izsoles dalībniekam, kurš nosolījis augstāko cenu, </w:t>
      </w:r>
      <w:r w:rsidRPr="009F48FF">
        <w:rPr>
          <w:b/>
          <w:bCs/>
          <w:sz w:val="24"/>
        </w:rPr>
        <w:t>viena mēneša laikā</w:t>
      </w:r>
      <w:r w:rsidRPr="009F48FF">
        <w:rPr>
          <w:sz w:val="24"/>
        </w:rPr>
        <w:t xml:space="preserve"> no izsoles dienas jāiemaksā nosolītā augstākā summa – iemaksātā nodrošinājuma summa tiek ieskaitīta pirkuma summā, Izsoles nolikumā norādītajā kontā. </w:t>
      </w:r>
      <w:r w:rsidRPr="009F48FF">
        <w:rPr>
          <w:b/>
          <w:sz w:val="24"/>
          <w:u w:val="single"/>
        </w:rPr>
        <w:t>Nosolītajā cenā nav iekļauts pievienotās vērtības nodoklis</w:t>
      </w:r>
      <w:r w:rsidRPr="009F48FF">
        <w:rPr>
          <w:sz w:val="24"/>
          <w:u w:val="single"/>
        </w:rPr>
        <w:t>. Ar pievienotās vērtības nodokli neapliekamai personai pie nosolītās cenas jāpieskaita pievienotās vērtības nodoklis.</w:t>
      </w:r>
      <w:r w:rsidRPr="009F48FF">
        <w:rPr>
          <w:sz w:val="24"/>
        </w:rPr>
        <w:t xml:space="preserve"> Pēc maksājumu veikšanas maksājumu, apliecinošie dokumenti iesniedzami Izsoles komisijas sekretārei Sintijai GRIGUTEI uz e-pasta adresi: </w:t>
      </w:r>
      <w:hyperlink r:id="rId9" w:history="1">
        <w:r w:rsidRPr="009F48FF">
          <w:rPr>
            <w:rStyle w:val="Hipersaite"/>
            <w:rFonts w:eastAsiaTheme="majorEastAsia"/>
            <w:sz w:val="24"/>
          </w:rPr>
          <w:t>sintija.grigute@saldus.lv</w:t>
        </w:r>
      </w:hyperlink>
      <w:r w:rsidRPr="009F48FF">
        <w:rPr>
          <w:sz w:val="24"/>
        </w:rPr>
        <w:t xml:space="preserve"> .</w:t>
      </w:r>
    </w:p>
    <w:p w14:paraId="3EBB0F87" w14:textId="77777777" w:rsidR="00DC7AF2" w:rsidRPr="009F48FF" w:rsidRDefault="00DC7AF2" w:rsidP="00DC7AF2">
      <w:pPr>
        <w:autoSpaceDE w:val="0"/>
        <w:autoSpaceDN w:val="0"/>
        <w:adjustRightInd w:val="0"/>
        <w:jc w:val="both"/>
        <w:rPr>
          <w:sz w:val="24"/>
        </w:rPr>
      </w:pPr>
      <w:r w:rsidRPr="009F48FF">
        <w:rPr>
          <w:sz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294F80B1" w14:textId="77777777" w:rsidR="00DC7AF2" w:rsidRDefault="00DC7AF2" w:rsidP="00DC7AF2">
      <w:pPr>
        <w:jc w:val="both"/>
        <w:rPr>
          <w:sz w:val="24"/>
        </w:rPr>
      </w:pPr>
      <w:r>
        <w:rPr>
          <w:sz w:val="24"/>
        </w:rPr>
        <w:t xml:space="preserve">6.4. Ja nosolītājs noteiktajā laikā nav samaksājis nosolīto cenu,  izsoles komisijai ir tiesības piedāvāt pirkt objektu vai objektus dalībniekam, kurš nosolījis nākamo augstāko cenu. </w:t>
      </w:r>
    </w:p>
    <w:p w14:paraId="6A08C730" w14:textId="77777777" w:rsidR="00DC7AF2" w:rsidRDefault="00DC7AF2" w:rsidP="00DC7AF2">
      <w:pPr>
        <w:autoSpaceDE w:val="0"/>
        <w:autoSpaceDN w:val="0"/>
        <w:adjustRightInd w:val="0"/>
        <w:jc w:val="both"/>
        <w:rPr>
          <w:sz w:val="24"/>
        </w:rPr>
      </w:pPr>
      <w:r>
        <w:rPr>
          <w:sz w:val="24"/>
        </w:rPr>
        <w:t>6.5. Ja 6.4.punktā noteiktais izsoles dalībnieks no īpašuma pirkuma atsakās vai norādītajā termiņā nenorēķinās par pirkumu, izsole tiek uzskatīta par nenotikušu.</w:t>
      </w:r>
    </w:p>
    <w:p w14:paraId="6DCE61D0" w14:textId="77777777" w:rsidR="00DC7AF2" w:rsidRDefault="00DC7AF2" w:rsidP="00DC7AF2">
      <w:pPr>
        <w:autoSpaceDE w:val="0"/>
        <w:autoSpaceDN w:val="0"/>
        <w:adjustRightInd w:val="0"/>
        <w:jc w:val="both"/>
        <w:rPr>
          <w:sz w:val="24"/>
        </w:rPr>
      </w:pPr>
      <w:r>
        <w:rPr>
          <w:sz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218B5F8D" w14:textId="77777777" w:rsidR="00DC7AF2" w:rsidRPr="00537E4E" w:rsidRDefault="00DC7AF2" w:rsidP="00DC7AF2">
      <w:pPr>
        <w:jc w:val="both"/>
        <w:rPr>
          <w:sz w:val="24"/>
        </w:rPr>
      </w:pPr>
      <w:r>
        <w:rPr>
          <w:sz w:val="24"/>
        </w:rPr>
        <w:t>6.6. Saldus novada dome apstiprina izsoles rezultātus 30 (trīsdesmit) dienu laikā pēc šo noteikumu 6.</w:t>
      </w:r>
      <w:r w:rsidRPr="00537E4E">
        <w:rPr>
          <w:sz w:val="24"/>
        </w:rPr>
        <w:t>nodaļas 2.punktā noteikto maksājumu nokārtošanas.</w:t>
      </w:r>
    </w:p>
    <w:p w14:paraId="7ADD68C7" w14:textId="33DC878C" w:rsidR="00DC7AF2" w:rsidRPr="00537E4E" w:rsidRDefault="00DC7AF2" w:rsidP="00DC7AF2">
      <w:pPr>
        <w:jc w:val="both"/>
        <w:rPr>
          <w:sz w:val="24"/>
        </w:rPr>
      </w:pPr>
      <w:r w:rsidRPr="00537E4E">
        <w:rPr>
          <w:sz w:val="24"/>
        </w:rPr>
        <w:t>6.7. Pēc Saldus novada pašvaldības Nekustamā īpašuma nodaļas lēmuma pieņemšanas ar izsoles uzvarētāju tiek noslēgts Objekta pirkuma līgums</w:t>
      </w:r>
      <w:r w:rsidR="00D03DC6" w:rsidRPr="00537E4E">
        <w:rPr>
          <w:sz w:val="24"/>
        </w:rPr>
        <w:t>, kurā tiek ietverti nosacījumi:</w:t>
      </w:r>
    </w:p>
    <w:p w14:paraId="61DEFA1D" w14:textId="0DB191D7" w:rsidR="00D03DC6" w:rsidRPr="00537E4E" w:rsidRDefault="00D03DC6" w:rsidP="00D03DC6">
      <w:pPr>
        <w:autoSpaceDE w:val="0"/>
        <w:autoSpaceDN w:val="0"/>
        <w:adjustRightInd w:val="0"/>
        <w:jc w:val="both"/>
        <w:rPr>
          <w:sz w:val="24"/>
        </w:rPr>
      </w:pPr>
      <w:r w:rsidRPr="00537E4E">
        <w:rPr>
          <w:sz w:val="24"/>
        </w:rPr>
        <w:t>6.7.1.zemes gabalā augošo koku un krūmu izciršanā ievērot, ka  pilsētās koku ciršana ir aizliegta laikposmā no 15.aprīļa līdz 30.jūnijam</w:t>
      </w:r>
      <w:r w:rsidR="00333AE2" w:rsidRPr="00537E4E">
        <w:rPr>
          <w:sz w:val="24"/>
        </w:rPr>
        <w:t>, darbi jāpabeidz līdz 2027.gada 1.janvārim</w:t>
      </w:r>
      <w:r w:rsidRPr="00537E4E">
        <w:rPr>
          <w:sz w:val="24"/>
        </w:rPr>
        <w:t xml:space="preserve">; </w:t>
      </w:r>
    </w:p>
    <w:p w14:paraId="422E1A07" w14:textId="502EB8D8" w:rsidR="00D03DC6" w:rsidRPr="00537E4E" w:rsidRDefault="00D03DC6" w:rsidP="00D03DC6">
      <w:pPr>
        <w:autoSpaceDE w:val="0"/>
        <w:autoSpaceDN w:val="0"/>
        <w:adjustRightInd w:val="0"/>
        <w:jc w:val="both"/>
        <w:rPr>
          <w:sz w:val="24"/>
        </w:rPr>
      </w:pPr>
      <w:r w:rsidRPr="00537E4E">
        <w:rPr>
          <w:sz w:val="24"/>
        </w:rPr>
        <w:t>6.7.2.nocirstā apauguma izvešana un teritorijas sakopšana mēneša laikā no izstrādes darbu beigšanas;</w:t>
      </w:r>
    </w:p>
    <w:p w14:paraId="7DA9632B" w14:textId="20BA013E" w:rsidR="00D03DC6" w:rsidRPr="00537E4E" w:rsidRDefault="00D03DC6" w:rsidP="00D03DC6">
      <w:pPr>
        <w:autoSpaceDE w:val="0"/>
        <w:autoSpaceDN w:val="0"/>
        <w:adjustRightInd w:val="0"/>
        <w:jc w:val="both"/>
        <w:rPr>
          <w:sz w:val="24"/>
        </w:rPr>
      </w:pPr>
      <w:r w:rsidRPr="00537E4E">
        <w:rPr>
          <w:sz w:val="24"/>
        </w:rPr>
        <w:t>6.7.3.pēc izstrādes darbu veikšanas, organizēt vietas sakopšanu – neatstāt zaru kaudzes, būtiski ievērojamu nekārtību vai zāģētos kokus, saglabāt tīru ainavu, koku un krūmu noņemšanā veikt to zāģēšanu pēc iespējas tuvāk zemei;</w:t>
      </w:r>
    </w:p>
    <w:p w14:paraId="664E66A6" w14:textId="7E6CB5BA" w:rsidR="00D03DC6" w:rsidRPr="00537E4E" w:rsidRDefault="00D03DC6" w:rsidP="00D03DC6">
      <w:pPr>
        <w:autoSpaceDE w:val="0"/>
        <w:autoSpaceDN w:val="0"/>
        <w:adjustRightInd w:val="0"/>
        <w:jc w:val="both"/>
        <w:rPr>
          <w:sz w:val="24"/>
        </w:rPr>
      </w:pPr>
      <w:r w:rsidRPr="00537E4E">
        <w:rPr>
          <w:sz w:val="24"/>
        </w:rPr>
        <w:t>6.7.4.ja darbu veikšanas rezultātā ar izmantoto tehniku tiek būtiski sabojāti piebraucamie ceļi, darbu veicējam tie ir jāsaved kārtībā, atgriežot iepriekšējo stāvokli, ne vēlāk kā 14 (četrpadsmit) dienu laikā pēc darbu pabeigšanas. Par katru ceļu nesakārtošanas nokavējuma dienu tiks aprēķināts līgumsods EUR 150 (viens simtus piecdesmit eiro) apmērā;</w:t>
      </w:r>
    </w:p>
    <w:p w14:paraId="68C4DC39" w14:textId="679C764C" w:rsidR="00D03DC6" w:rsidRPr="00537E4E" w:rsidRDefault="00D03DC6" w:rsidP="00D03DC6">
      <w:pPr>
        <w:autoSpaceDE w:val="0"/>
        <w:autoSpaceDN w:val="0"/>
        <w:adjustRightInd w:val="0"/>
        <w:jc w:val="both"/>
        <w:rPr>
          <w:sz w:val="24"/>
        </w:rPr>
      </w:pPr>
      <w:r w:rsidRPr="00537E4E">
        <w:rPr>
          <w:sz w:val="24"/>
        </w:rPr>
        <w:t>6.7.5.apauguma noņemšanas darba teritorijā jāizlīdzina risas, kas dziļākas par 0,25 metriem, jāatjauno ūdens plūsmu grāvju gultnēs, strautos, ja pēc izstrādes tā ir traucēta.</w:t>
      </w:r>
    </w:p>
    <w:p w14:paraId="0D2C37DE" w14:textId="77777777" w:rsidR="004D3ABF" w:rsidRPr="009F48FF" w:rsidRDefault="004D3ABF" w:rsidP="00DC7AF2">
      <w:pPr>
        <w:jc w:val="both"/>
        <w:rPr>
          <w:sz w:val="24"/>
        </w:rPr>
      </w:pPr>
    </w:p>
    <w:p w14:paraId="1B09A237" w14:textId="77777777" w:rsidR="00DC7AF2" w:rsidRDefault="00DC7AF2" w:rsidP="00DC7AF2">
      <w:pPr>
        <w:autoSpaceDE w:val="0"/>
        <w:autoSpaceDN w:val="0"/>
        <w:adjustRightInd w:val="0"/>
        <w:jc w:val="both"/>
        <w:rPr>
          <w:color w:val="FF0000"/>
          <w:sz w:val="24"/>
        </w:rPr>
      </w:pPr>
    </w:p>
    <w:p w14:paraId="5BA0DEA3" w14:textId="77777777" w:rsidR="00DC7AF2" w:rsidRPr="009F48FF" w:rsidRDefault="00DC7AF2" w:rsidP="00DC7AF2">
      <w:pPr>
        <w:autoSpaceDE w:val="0"/>
        <w:autoSpaceDN w:val="0"/>
        <w:adjustRightInd w:val="0"/>
        <w:jc w:val="both"/>
        <w:rPr>
          <w:b/>
          <w:bCs/>
          <w:sz w:val="24"/>
        </w:rPr>
      </w:pPr>
      <w:r w:rsidRPr="009F48FF">
        <w:rPr>
          <w:b/>
          <w:bCs/>
          <w:sz w:val="24"/>
        </w:rPr>
        <w:t>7. Nenotikušās izsoles</w:t>
      </w:r>
    </w:p>
    <w:p w14:paraId="4589F811" w14:textId="77777777" w:rsidR="00DC7AF2" w:rsidRPr="009F48FF" w:rsidRDefault="00DC7AF2" w:rsidP="00DC7AF2">
      <w:pPr>
        <w:autoSpaceDE w:val="0"/>
        <w:autoSpaceDN w:val="0"/>
        <w:adjustRightInd w:val="0"/>
        <w:jc w:val="both"/>
        <w:rPr>
          <w:sz w:val="24"/>
        </w:rPr>
      </w:pPr>
      <w:r w:rsidRPr="009F48FF">
        <w:rPr>
          <w:sz w:val="24"/>
        </w:rPr>
        <w:t>Izsoles komisija pieņem lēmumu par izsoles atzīšanu par nenotikušu:</w:t>
      </w:r>
    </w:p>
    <w:p w14:paraId="58FE90BF" w14:textId="77777777" w:rsidR="00DC7AF2" w:rsidRPr="009F48FF" w:rsidRDefault="00DC7AF2" w:rsidP="00DC7AF2">
      <w:pPr>
        <w:autoSpaceDE w:val="0"/>
        <w:autoSpaceDN w:val="0"/>
        <w:adjustRightInd w:val="0"/>
        <w:jc w:val="both"/>
        <w:rPr>
          <w:sz w:val="24"/>
        </w:rPr>
      </w:pPr>
      <w:r w:rsidRPr="009F48FF">
        <w:rPr>
          <w:sz w:val="24"/>
        </w:rPr>
        <w:t>7.1. ja uz izsoli nav autorizēts neviens izsoles dalībnieks;</w:t>
      </w:r>
    </w:p>
    <w:p w14:paraId="3903D0CB" w14:textId="77777777" w:rsidR="00DC7AF2" w:rsidRPr="009F48FF" w:rsidRDefault="00DC7AF2" w:rsidP="00DC7AF2">
      <w:pPr>
        <w:autoSpaceDE w:val="0"/>
        <w:autoSpaceDN w:val="0"/>
        <w:adjustRightInd w:val="0"/>
        <w:jc w:val="both"/>
        <w:rPr>
          <w:sz w:val="24"/>
        </w:rPr>
      </w:pPr>
      <w:r w:rsidRPr="009F48FF">
        <w:rPr>
          <w:sz w:val="24"/>
        </w:rPr>
        <w:t>7.2. ja izsole bijusi izziņota, pārkāpjot šos noteikumus vai Publiskas personas mantas atsavināšanas likuma nosacījumus;</w:t>
      </w:r>
    </w:p>
    <w:p w14:paraId="626DDAAE" w14:textId="77777777" w:rsidR="00DC7AF2" w:rsidRPr="009F48FF" w:rsidRDefault="00DC7AF2" w:rsidP="00DC7AF2">
      <w:pPr>
        <w:autoSpaceDE w:val="0"/>
        <w:autoSpaceDN w:val="0"/>
        <w:adjustRightInd w:val="0"/>
        <w:jc w:val="both"/>
        <w:rPr>
          <w:sz w:val="24"/>
        </w:rPr>
      </w:pPr>
      <w:r w:rsidRPr="009F48FF">
        <w:rPr>
          <w:sz w:val="24"/>
        </w:rPr>
        <w:t xml:space="preserve">7.3. ja tiek noskaidrots, ka nepamatoti noraidīta kāda dalībnieka piedalīšanās izsolē vai nepareizi noraidīts kāds </w:t>
      </w:r>
      <w:proofErr w:type="spellStart"/>
      <w:r w:rsidRPr="009F48FF">
        <w:rPr>
          <w:sz w:val="24"/>
        </w:rPr>
        <w:t>pārsolījums</w:t>
      </w:r>
      <w:proofErr w:type="spellEnd"/>
      <w:r w:rsidRPr="009F48FF">
        <w:rPr>
          <w:sz w:val="24"/>
        </w:rPr>
        <w:t>;</w:t>
      </w:r>
    </w:p>
    <w:p w14:paraId="2B6B245F" w14:textId="77777777" w:rsidR="00DC7AF2" w:rsidRPr="009F48FF" w:rsidRDefault="00DC7AF2" w:rsidP="00DC7AF2">
      <w:pPr>
        <w:autoSpaceDE w:val="0"/>
        <w:autoSpaceDN w:val="0"/>
        <w:adjustRightInd w:val="0"/>
        <w:jc w:val="both"/>
        <w:rPr>
          <w:sz w:val="24"/>
        </w:rPr>
      </w:pPr>
      <w:r w:rsidRPr="009F48FF">
        <w:rPr>
          <w:sz w:val="24"/>
        </w:rPr>
        <w:t>7.4. ja neviens izsoles dalībnieks nav pārsolījis izsoles sākumcenu;</w:t>
      </w:r>
    </w:p>
    <w:p w14:paraId="485F1E36" w14:textId="77777777" w:rsidR="00DC7AF2" w:rsidRPr="009F48FF" w:rsidRDefault="00DC7AF2" w:rsidP="00DC7AF2">
      <w:pPr>
        <w:autoSpaceDE w:val="0"/>
        <w:autoSpaceDN w:val="0"/>
        <w:adjustRightInd w:val="0"/>
        <w:jc w:val="both"/>
        <w:rPr>
          <w:sz w:val="24"/>
        </w:rPr>
      </w:pPr>
      <w:r w:rsidRPr="009F48FF">
        <w:rPr>
          <w:sz w:val="24"/>
        </w:rPr>
        <w:t>7.5. ja vienīgais izsoles dalībnieks, kurš nosolījis izsolāmo īpašumu, nav parakstījis izsolāmā īpašuma pirkuma līgumu;</w:t>
      </w:r>
    </w:p>
    <w:p w14:paraId="0416E552" w14:textId="77777777" w:rsidR="00DC7AF2" w:rsidRPr="009F48FF" w:rsidRDefault="00DC7AF2" w:rsidP="00DC7AF2">
      <w:pPr>
        <w:autoSpaceDE w:val="0"/>
        <w:autoSpaceDN w:val="0"/>
        <w:adjustRightInd w:val="0"/>
        <w:jc w:val="both"/>
        <w:rPr>
          <w:sz w:val="24"/>
        </w:rPr>
      </w:pPr>
      <w:r w:rsidRPr="009F48FF">
        <w:rPr>
          <w:sz w:val="24"/>
        </w:rPr>
        <w:t>7.6. ja neviens no izsoles dalībniekiem, kurš atzīts par nosolītāju, neveic pirkuma maksas samaksu šajos noteikumos norādītajā termiņā;</w:t>
      </w:r>
    </w:p>
    <w:p w14:paraId="7D683D3F" w14:textId="77777777" w:rsidR="00DC7AF2" w:rsidRPr="009F48FF" w:rsidRDefault="00DC7AF2" w:rsidP="00DC7AF2">
      <w:pPr>
        <w:autoSpaceDE w:val="0"/>
        <w:autoSpaceDN w:val="0"/>
        <w:adjustRightInd w:val="0"/>
        <w:jc w:val="both"/>
        <w:rPr>
          <w:b/>
          <w:bCs/>
          <w:sz w:val="24"/>
        </w:rPr>
      </w:pPr>
      <w:r w:rsidRPr="009F48FF">
        <w:rPr>
          <w:sz w:val="24"/>
        </w:rPr>
        <w:t>7.7. ja izsolāmo mantu nopirkusi persona, kurai nav bijušas tiesības piedalīties izsolē.</w:t>
      </w:r>
      <w:r w:rsidRPr="009F48FF">
        <w:rPr>
          <w:b/>
          <w:bCs/>
          <w:sz w:val="24"/>
        </w:rPr>
        <w:t xml:space="preserve"> </w:t>
      </w:r>
    </w:p>
    <w:p w14:paraId="23029E83" w14:textId="77777777" w:rsidR="00DC7AF2" w:rsidRPr="009F48FF" w:rsidRDefault="00DC7AF2" w:rsidP="00DC7AF2">
      <w:pPr>
        <w:jc w:val="both"/>
        <w:rPr>
          <w:rFonts w:eastAsia="Calibri"/>
          <w:b/>
          <w:bCs/>
          <w:sz w:val="24"/>
        </w:rPr>
      </w:pPr>
    </w:p>
    <w:p w14:paraId="3687CE8C" w14:textId="77777777" w:rsidR="00DC7AF2" w:rsidRPr="009F48FF" w:rsidRDefault="00DC7AF2" w:rsidP="00DC7AF2">
      <w:pPr>
        <w:jc w:val="both"/>
        <w:rPr>
          <w:rFonts w:eastAsia="Calibri"/>
          <w:b/>
          <w:bCs/>
          <w:sz w:val="24"/>
        </w:rPr>
      </w:pPr>
      <w:r w:rsidRPr="009F48FF">
        <w:rPr>
          <w:rFonts w:eastAsia="Calibri"/>
          <w:b/>
          <w:bCs/>
          <w:sz w:val="24"/>
        </w:rPr>
        <w:t>8. Īpašie noteikumi</w:t>
      </w:r>
    </w:p>
    <w:p w14:paraId="130BAB3A" w14:textId="77777777" w:rsidR="00DC7AF2" w:rsidRPr="009F48FF" w:rsidRDefault="00DC7AF2" w:rsidP="00DC7AF2">
      <w:pPr>
        <w:jc w:val="both"/>
        <w:rPr>
          <w:rFonts w:eastAsia="Calibri"/>
          <w:sz w:val="24"/>
        </w:rPr>
      </w:pPr>
      <w:r w:rsidRPr="009F48FF">
        <w:rPr>
          <w:rFonts w:eastAsia="Calibri"/>
          <w:sz w:val="24"/>
        </w:rPr>
        <w:t>8.1. Starp izsoles dalībniekiem aizliegta vienošanās, kas varētu ietekmēt izsoles rezultātus un gaitu.</w:t>
      </w:r>
    </w:p>
    <w:p w14:paraId="41B485CB" w14:textId="77777777" w:rsidR="00DC7AF2" w:rsidRPr="009F48FF" w:rsidRDefault="00DC7AF2" w:rsidP="00DC7AF2">
      <w:pPr>
        <w:jc w:val="both"/>
        <w:rPr>
          <w:rFonts w:eastAsia="Calibri"/>
          <w:sz w:val="24"/>
        </w:rPr>
      </w:pPr>
      <w:r w:rsidRPr="009F48FF">
        <w:rPr>
          <w:rFonts w:eastAsia="Calibri"/>
          <w:sz w:val="24"/>
        </w:rPr>
        <w:t>8.2. Objekta nosolītājs sedz visus izdevumus, kas saistīti ar kokmateriālu izvešanu pāri objektam pieguļošajiem zemes gabaliem, vienojoties par to ar zemes gabalu īpašniekiem vai pašvaldības zemes lietotājiem.</w:t>
      </w:r>
    </w:p>
    <w:p w14:paraId="457D9FA7" w14:textId="77777777" w:rsidR="00DC7AF2" w:rsidRPr="000E3CB7" w:rsidRDefault="00DC7AF2" w:rsidP="00DC7AF2">
      <w:pPr>
        <w:jc w:val="both"/>
        <w:rPr>
          <w:rFonts w:eastAsia="Calibri"/>
          <w:b/>
          <w:bCs/>
          <w:sz w:val="24"/>
        </w:rPr>
      </w:pPr>
      <w:r w:rsidRPr="000E3CB7">
        <w:rPr>
          <w:rFonts w:eastAsia="Calibri"/>
          <w:b/>
          <w:bCs/>
          <w:sz w:val="24"/>
        </w:rPr>
        <w:t>8.3. Izsoles pretendentam un izsoles dalībniekam visi maksājumi jāveic tikai no sava kredītiestādes konta.</w:t>
      </w:r>
    </w:p>
    <w:p w14:paraId="7F629A83" w14:textId="77777777" w:rsidR="00DC7AF2" w:rsidRPr="009F48FF" w:rsidRDefault="00DC7AF2" w:rsidP="00DC7AF2">
      <w:pPr>
        <w:jc w:val="both"/>
        <w:rPr>
          <w:rFonts w:eastAsia="Calibri"/>
          <w:sz w:val="24"/>
        </w:rPr>
      </w:pPr>
      <w:r w:rsidRPr="009F48FF">
        <w:rPr>
          <w:rFonts w:eastAsia="Calibri"/>
          <w:sz w:val="24"/>
        </w:rPr>
        <w:t>8.4. Izsoles pretendenti, dalībnieki piekrīt, ka Saldus novada pašvaldība veic personas datu apstrādi, pārbaudot sniegto ziņu patiesumu.</w:t>
      </w:r>
    </w:p>
    <w:p w14:paraId="04CE936C" w14:textId="77777777" w:rsidR="00DC7AF2" w:rsidRPr="009F48FF" w:rsidRDefault="00DC7AF2" w:rsidP="00DC7AF2">
      <w:pPr>
        <w:jc w:val="both"/>
        <w:rPr>
          <w:rFonts w:ascii="Calibri" w:eastAsia="Calibri" w:hAnsi="Calibri"/>
          <w:b/>
          <w:bCs/>
          <w:sz w:val="24"/>
          <w:szCs w:val="22"/>
        </w:rPr>
      </w:pPr>
    </w:p>
    <w:p w14:paraId="03FA4538" w14:textId="77777777" w:rsidR="00DC7AF2" w:rsidRPr="009F48FF" w:rsidRDefault="00DC7AF2" w:rsidP="00DC7AF2">
      <w:pPr>
        <w:autoSpaceDE w:val="0"/>
        <w:autoSpaceDN w:val="0"/>
        <w:adjustRightInd w:val="0"/>
        <w:jc w:val="both"/>
        <w:rPr>
          <w:b/>
          <w:bCs/>
          <w:sz w:val="24"/>
        </w:rPr>
      </w:pPr>
      <w:r w:rsidRPr="009F48FF">
        <w:rPr>
          <w:b/>
          <w:bCs/>
          <w:sz w:val="24"/>
        </w:rPr>
        <w:t>9. Izsoles rezultātu apstrīdēšana</w:t>
      </w:r>
    </w:p>
    <w:p w14:paraId="333E248D" w14:textId="77777777" w:rsidR="00DC7AF2" w:rsidRPr="009F48FF" w:rsidRDefault="00DC7AF2" w:rsidP="00DC7AF2">
      <w:pPr>
        <w:autoSpaceDE w:val="0"/>
        <w:autoSpaceDN w:val="0"/>
        <w:adjustRightInd w:val="0"/>
        <w:jc w:val="both"/>
        <w:rPr>
          <w:bCs/>
          <w:sz w:val="24"/>
        </w:rPr>
      </w:pPr>
      <w:r w:rsidRPr="009F48FF">
        <w:rPr>
          <w:bCs/>
          <w:sz w:val="24"/>
        </w:rPr>
        <w:t>9.1. Sūdzības par izsoles komisijas darbībām iesniedzamas rakstiskā veidā 5 (piecu) darba dienu laikā no izsoles beigu datuma Saldus novada domes Administratīvo aktu strīdu izskatīšanas komisijai.</w:t>
      </w:r>
    </w:p>
    <w:p w14:paraId="720CF954" w14:textId="77777777" w:rsidR="00DC7AF2" w:rsidRPr="009F48FF" w:rsidRDefault="00DC7AF2" w:rsidP="00DC7AF2">
      <w:pPr>
        <w:autoSpaceDE w:val="0"/>
        <w:autoSpaceDN w:val="0"/>
        <w:adjustRightInd w:val="0"/>
        <w:jc w:val="both"/>
        <w:rPr>
          <w:bCs/>
          <w:sz w:val="24"/>
        </w:rPr>
      </w:pPr>
      <w:r w:rsidRPr="009F48FF">
        <w:rPr>
          <w:bCs/>
          <w:sz w:val="24"/>
        </w:rPr>
        <w:t>9.2. Visā, kas nav atrunāts Izsoles noteikumos, jāvadās saskaņā ar Publiskas personas mantas atsavināšanas likuma nosacījumiem.</w:t>
      </w:r>
    </w:p>
    <w:p w14:paraId="76C60FFC" w14:textId="77777777" w:rsidR="00DC7AF2" w:rsidRDefault="00DC7AF2" w:rsidP="00DC7AF2">
      <w:pPr>
        <w:autoSpaceDE w:val="0"/>
        <w:autoSpaceDN w:val="0"/>
        <w:adjustRightInd w:val="0"/>
        <w:jc w:val="both"/>
        <w:rPr>
          <w:bCs/>
          <w:color w:val="FF0000"/>
          <w:sz w:val="24"/>
        </w:rPr>
      </w:pPr>
    </w:p>
    <w:p w14:paraId="27603C25" w14:textId="77777777" w:rsidR="00DC7AF2" w:rsidRPr="009F48FF" w:rsidRDefault="00DC7AF2" w:rsidP="00DC7AF2">
      <w:pPr>
        <w:autoSpaceDE w:val="0"/>
        <w:autoSpaceDN w:val="0"/>
        <w:adjustRightInd w:val="0"/>
        <w:jc w:val="both"/>
        <w:rPr>
          <w:b/>
          <w:sz w:val="24"/>
        </w:rPr>
      </w:pPr>
      <w:r w:rsidRPr="009F48FF">
        <w:rPr>
          <w:b/>
          <w:sz w:val="24"/>
        </w:rPr>
        <w:t>10. Saldus novada pašvaldības rekvizīti:</w:t>
      </w:r>
    </w:p>
    <w:p w14:paraId="31F02C30" w14:textId="77777777" w:rsidR="00DC7AF2" w:rsidRPr="009F48FF" w:rsidRDefault="00DC7AF2" w:rsidP="00DC7AF2">
      <w:pPr>
        <w:autoSpaceDE w:val="0"/>
        <w:autoSpaceDN w:val="0"/>
        <w:adjustRightInd w:val="0"/>
        <w:jc w:val="both"/>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DC7AF2" w:rsidRPr="009F48FF" w14:paraId="7D374DC5" w14:textId="77777777" w:rsidTr="001C5FFD">
        <w:tc>
          <w:tcPr>
            <w:tcW w:w="2287" w:type="dxa"/>
            <w:tcBorders>
              <w:top w:val="single" w:sz="4" w:space="0" w:color="auto"/>
              <w:left w:val="single" w:sz="4" w:space="0" w:color="auto"/>
              <w:bottom w:val="single" w:sz="4" w:space="0" w:color="auto"/>
              <w:right w:val="single" w:sz="4" w:space="0" w:color="auto"/>
            </w:tcBorders>
            <w:vAlign w:val="center"/>
            <w:hideMark/>
          </w:tcPr>
          <w:p w14:paraId="65DBF19F" w14:textId="77777777" w:rsidR="00DC7AF2" w:rsidRPr="009F48FF" w:rsidRDefault="00DC7AF2" w:rsidP="001C5FFD">
            <w:pPr>
              <w:autoSpaceDE w:val="0"/>
              <w:autoSpaceDN w:val="0"/>
              <w:adjustRightInd w:val="0"/>
              <w:spacing w:line="254" w:lineRule="auto"/>
              <w:rPr>
                <w:sz w:val="24"/>
              </w:rPr>
            </w:pPr>
            <w:r w:rsidRPr="009F48FF">
              <w:rPr>
                <w:sz w:val="24"/>
              </w:rPr>
              <w:t>Adrese:</w:t>
            </w:r>
          </w:p>
          <w:p w14:paraId="41D145D7" w14:textId="77777777" w:rsidR="00DC7AF2" w:rsidRPr="009F48FF" w:rsidRDefault="00DC7AF2" w:rsidP="001C5FFD">
            <w:pPr>
              <w:autoSpaceDE w:val="0"/>
              <w:autoSpaceDN w:val="0"/>
              <w:adjustRightInd w:val="0"/>
              <w:spacing w:line="254" w:lineRule="auto"/>
              <w:rPr>
                <w:sz w:val="24"/>
              </w:rPr>
            </w:pPr>
            <w:proofErr w:type="spellStart"/>
            <w:r w:rsidRPr="009F48FF">
              <w:rPr>
                <w:sz w:val="24"/>
              </w:rPr>
              <w:t>Nod.maks.reģ.Nr</w:t>
            </w:r>
            <w:proofErr w:type="spellEnd"/>
            <w:r w:rsidRPr="009F48FF">
              <w:rPr>
                <w:sz w:val="24"/>
              </w:rPr>
              <w:t>.:</w:t>
            </w:r>
          </w:p>
        </w:tc>
        <w:tc>
          <w:tcPr>
            <w:tcW w:w="7283" w:type="dxa"/>
            <w:tcBorders>
              <w:top w:val="single" w:sz="4" w:space="0" w:color="auto"/>
              <w:left w:val="single" w:sz="4" w:space="0" w:color="auto"/>
              <w:bottom w:val="single" w:sz="4" w:space="0" w:color="auto"/>
              <w:right w:val="single" w:sz="4" w:space="0" w:color="auto"/>
            </w:tcBorders>
            <w:vAlign w:val="center"/>
            <w:hideMark/>
          </w:tcPr>
          <w:p w14:paraId="14712439" w14:textId="77777777" w:rsidR="00DC7AF2" w:rsidRPr="009F48FF" w:rsidRDefault="00DC7AF2" w:rsidP="001C5FFD">
            <w:pPr>
              <w:autoSpaceDE w:val="0"/>
              <w:autoSpaceDN w:val="0"/>
              <w:adjustRightInd w:val="0"/>
              <w:spacing w:line="254" w:lineRule="auto"/>
              <w:rPr>
                <w:sz w:val="24"/>
              </w:rPr>
            </w:pPr>
            <w:r w:rsidRPr="009F48FF">
              <w:rPr>
                <w:sz w:val="24"/>
              </w:rPr>
              <w:t>Saldus novada pašvaldība</w:t>
            </w:r>
          </w:p>
          <w:p w14:paraId="53874D63" w14:textId="77777777" w:rsidR="00DC7AF2" w:rsidRPr="009F48FF" w:rsidRDefault="00DC7AF2" w:rsidP="001C5FFD">
            <w:pPr>
              <w:autoSpaceDE w:val="0"/>
              <w:autoSpaceDN w:val="0"/>
              <w:adjustRightInd w:val="0"/>
              <w:spacing w:line="254" w:lineRule="auto"/>
              <w:rPr>
                <w:sz w:val="24"/>
              </w:rPr>
            </w:pPr>
            <w:r w:rsidRPr="009F48FF">
              <w:rPr>
                <w:sz w:val="24"/>
              </w:rPr>
              <w:t>Striķu iela 3, Saldus, Saldus nov., LV–3801</w:t>
            </w:r>
          </w:p>
          <w:p w14:paraId="08B0AF07" w14:textId="77777777" w:rsidR="00DC7AF2" w:rsidRPr="009F48FF" w:rsidRDefault="00DC7AF2" w:rsidP="001C5FFD">
            <w:pPr>
              <w:autoSpaceDE w:val="0"/>
              <w:autoSpaceDN w:val="0"/>
              <w:adjustRightInd w:val="0"/>
              <w:spacing w:line="254" w:lineRule="auto"/>
              <w:rPr>
                <w:sz w:val="24"/>
              </w:rPr>
            </w:pPr>
            <w:r w:rsidRPr="009F48FF">
              <w:rPr>
                <w:sz w:val="24"/>
              </w:rPr>
              <w:t>90009114646</w:t>
            </w:r>
          </w:p>
        </w:tc>
      </w:tr>
    </w:tbl>
    <w:p w14:paraId="4DAF818A" w14:textId="77777777" w:rsidR="00DC7AF2" w:rsidRPr="009F48FF" w:rsidRDefault="00DC7AF2" w:rsidP="00DC7AF2">
      <w:pPr>
        <w:autoSpaceDE w:val="0"/>
        <w:autoSpaceDN w:val="0"/>
        <w:adjustRightInd w:val="0"/>
        <w:jc w:val="both"/>
        <w:rPr>
          <w:b/>
          <w:sz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DC7AF2" w:rsidRPr="009F48FF" w14:paraId="50FB312F" w14:textId="77777777" w:rsidTr="001C5FFD">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097874" w14:textId="77777777" w:rsidR="00DC7AF2" w:rsidRPr="009F48FF" w:rsidRDefault="00DC7AF2" w:rsidP="001C5FFD">
            <w:pPr>
              <w:autoSpaceDE w:val="0"/>
              <w:autoSpaceDN w:val="0"/>
              <w:adjustRightInd w:val="0"/>
              <w:spacing w:line="254" w:lineRule="auto"/>
              <w:jc w:val="both"/>
              <w:rPr>
                <w:b/>
                <w:bCs/>
                <w:sz w:val="24"/>
              </w:rPr>
            </w:pPr>
            <w:r w:rsidRPr="009F48FF">
              <w:rPr>
                <w:b/>
                <w:bCs/>
                <w:sz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35ED481" w14:textId="77777777" w:rsidR="00DC7AF2" w:rsidRPr="009F48FF" w:rsidRDefault="00DC7AF2" w:rsidP="001C5FFD">
            <w:pPr>
              <w:autoSpaceDE w:val="0"/>
              <w:autoSpaceDN w:val="0"/>
              <w:adjustRightInd w:val="0"/>
              <w:spacing w:line="254" w:lineRule="auto"/>
              <w:jc w:val="both"/>
              <w:rPr>
                <w:b/>
                <w:bCs/>
                <w:sz w:val="24"/>
              </w:rPr>
            </w:pPr>
            <w:proofErr w:type="spellStart"/>
            <w:r w:rsidRPr="009F48FF">
              <w:rPr>
                <w:b/>
                <w:bCs/>
                <w:sz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80B34F4" w14:textId="77777777" w:rsidR="00DC7AF2" w:rsidRPr="009F48FF" w:rsidRDefault="00DC7AF2" w:rsidP="001C5FFD">
            <w:pPr>
              <w:autoSpaceDE w:val="0"/>
              <w:autoSpaceDN w:val="0"/>
              <w:adjustRightInd w:val="0"/>
              <w:spacing w:line="254" w:lineRule="auto"/>
              <w:jc w:val="both"/>
              <w:rPr>
                <w:b/>
                <w:bCs/>
                <w:sz w:val="24"/>
              </w:rPr>
            </w:pPr>
            <w:proofErr w:type="spellStart"/>
            <w:r w:rsidRPr="009F48FF">
              <w:rPr>
                <w:b/>
                <w:bCs/>
                <w:sz w:val="24"/>
              </w:rPr>
              <w:t>Bnk.Nosaukums</w:t>
            </w:r>
            <w:proofErr w:type="spellEnd"/>
          </w:p>
        </w:tc>
      </w:tr>
      <w:tr w:rsidR="00DC7AF2" w:rsidRPr="009F48FF" w14:paraId="4F49ECEA" w14:textId="77777777" w:rsidTr="001C5FF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9AA8EC" w14:textId="77777777" w:rsidR="00DC7AF2" w:rsidRPr="009F48FF" w:rsidRDefault="00DC7AF2" w:rsidP="001C5FFD">
            <w:pPr>
              <w:autoSpaceDE w:val="0"/>
              <w:autoSpaceDN w:val="0"/>
              <w:adjustRightInd w:val="0"/>
              <w:spacing w:line="254" w:lineRule="auto"/>
              <w:jc w:val="both"/>
              <w:rPr>
                <w:sz w:val="24"/>
              </w:rPr>
            </w:pPr>
            <w:r w:rsidRPr="009F48FF">
              <w:rPr>
                <w:sz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4F3F32" w14:textId="77777777" w:rsidR="00DC7AF2" w:rsidRPr="009F48FF" w:rsidRDefault="00DC7AF2" w:rsidP="001C5FFD">
            <w:pPr>
              <w:autoSpaceDE w:val="0"/>
              <w:autoSpaceDN w:val="0"/>
              <w:adjustRightInd w:val="0"/>
              <w:spacing w:line="254" w:lineRule="auto"/>
              <w:jc w:val="both"/>
              <w:rPr>
                <w:sz w:val="24"/>
              </w:rPr>
            </w:pPr>
            <w:r w:rsidRPr="009F48FF">
              <w:rPr>
                <w:sz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385CB9" w14:textId="77777777" w:rsidR="00DC7AF2" w:rsidRPr="009F48FF" w:rsidRDefault="00DC7AF2" w:rsidP="001C5FFD">
            <w:pPr>
              <w:autoSpaceDE w:val="0"/>
              <w:autoSpaceDN w:val="0"/>
              <w:adjustRightInd w:val="0"/>
              <w:spacing w:line="254" w:lineRule="auto"/>
              <w:jc w:val="both"/>
              <w:rPr>
                <w:sz w:val="24"/>
              </w:rPr>
            </w:pPr>
            <w:proofErr w:type="spellStart"/>
            <w:r w:rsidRPr="009F48FF">
              <w:rPr>
                <w:sz w:val="24"/>
              </w:rPr>
              <w:t>Luminor</w:t>
            </w:r>
            <w:proofErr w:type="spellEnd"/>
            <w:r w:rsidRPr="009F48FF">
              <w:rPr>
                <w:sz w:val="24"/>
              </w:rPr>
              <w:t xml:space="preserve"> </w:t>
            </w:r>
            <w:proofErr w:type="spellStart"/>
            <w:r w:rsidRPr="009F48FF">
              <w:rPr>
                <w:sz w:val="24"/>
              </w:rPr>
              <w:t>bank</w:t>
            </w:r>
            <w:proofErr w:type="spellEnd"/>
            <w:r w:rsidRPr="009F48FF">
              <w:rPr>
                <w:sz w:val="24"/>
              </w:rPr>
              <w:t xml:space="preserve"> AS</w:t>
            </w:r>
          </w:p>
        </w:tc>
      </w:tr>
      <w:tr w:rsidR="00DC7AF2" w:rsidRPr="009F48FF" w14:paraId="64CFC458" w14:textId="77777777" w:rsidTr="001C5FF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12A054" w14:textId="77777777" w:rsidR="00DC7AF2" w:rsidRPr="009F48FF" w:rsidRDefault="00DC7AF2" w:rsidP="001C5FFD">
            <w:pPr>
              <w:autoSpaceDE w:val="0"/>
              <w:autoSpaceDN w:val="0"/>
              <w:adjustRightInd w:val="0"/>
              <w:spacing w:line="254" w:lineRule="auto"/>
              <w:jc w:val="both"/>
              <w:rPr>
                <w:sz w:val="24"/>
              </w:rPr>
            </w:pPr>
            <w:r w:rsidRPr="009F48FF">
              <w:rPr>
                <w:sz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9D8FC0" w14:textId="77777777" w:rsidR="00DC7AF2" w:rsidRPr="009F48FF" w:rsidRDefault="00DC7AF2" w:rsidP="001C5FFD">
            <w:pPr>
              <w:autoSpaceDE w:val="0"/>
              <w:autoSpaceDN w:val="0"/>
              <w:adjustRightInd w:val="0"/>
              <w:spacing w:line="254" w:lineRule="auto"/>
              <w:jc w:val="both"/>
              <w:rPr>
                <w:sz w:val="24"/>
              </w:rPr>
            </w:pPr>
            <w:r w:rsidRPr="009F48FF">
              <w:rPr>
                <w:sz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A0C5C4" w14:textId="77777777" w:rsidR="00DC7AF2" w:rsidRPr="009F48FF" w:rsidRDefault="00DC7AF2" w:rsidP="001C5FFD">
            <w:pPr>
              <w:autoSpaceDE w:val="0"/>
              <w:autoSpaceDN w:val="0"/>
              <w:adjustRightInd w:val="0"/>
              <w:spacing w:line="254" w:lineRule="auto"/>
              <w:jc w:val="both"/>
              <w:rPr>
                <w:sz w:val="24"/>
              </w:rPr>
            </w:pPr>
            <w:r w:rsidRPr="009F48FF">
              <w:rPr>
                <w:sz w:val="24"/>
              </w:rPr>
              <w:t>Swedbank AS</w:t>
            </w:r>
          </w:p>
        </w:tc>
      </w:tr>
      <w:tr w:rsidR="00DC7AF2" w:rsidRPr="009F48FF" w14:paraId="5F62BEA2" w14:textId="77777777" w:rsidTr="001C5FF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AC6380" w14:textId="77777777" w:rsidR="00DC7AF2" w:rsidRPr="009F48FF" w:rsidRDefault="00DC7AF2" w:rsidP="001C5FFD">
            <w:pPr>
              <w:autoSpaceDE w:val="0"/>
              <w:autoSpaceDN w:val="0"/>
              <w:adjustRightInd w:val="0"/>
              <w:spacing w:line="254" w:lineRule="auto"/>
              <w:jc w:val="both"/>
              <w:rPr>
                <w:sz w:val="24"/>
              </w:rPr>
            </w:pPr>
            <w:r w:rsidRPr="009F48FF">
              <w:rPr>
                <w:sz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71DED3" w14:textId="77777777" w:rsidR="00DC7AF2" w:rsidRPr="009F48FF" w:rsidRDefault="00DC7AF2" w:rsidP="001C5FFD">
            <w:pPr>
              <w:autoSpaceDE w:val="0"/>
              <w:autoSpaceDN w:val="0"/>
              <w:adjustRightInd w:val="0"/>
              <w:spacing w:line="254" w:lineRule="auto"/>
              <w:jc w:val="both"/>
              <w:rPr>
                <w:sz w:val="24"/>
              </w:rPr>
            </w:pPr>
            <w:r w:rsidRPr="009F48FF">
              <w:rPr>
                <w:sz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7DF668" w14:textId="77777777" w:rsidR="00DC7AF2" w:rsidRPr="009F48FF" w:rsidRDefault="00DC7AF2" w:rsidP="001C5FFD">
            <w:pPr>
              <w:autoSpaceDE w:val="0"/>
              <w:autoSpaceDN w:val="0"/>
              <w:adjustRightInd w:val="0"/>
              <w:spacing w:line="254" w:lineRule="auto"/>
              <w:jc w:val="both"/>
              <w:rPr>
                <w:sz w:val="24"/>
              </w:rPr>
            </w:pPr>
            <w:r w:rsidRPr="009F48FF">
              <w:rPr>
                <w:sz w:val="24"/>
              </w:rPr>
              <w:t>SEB Banka AS</w:t>
            </w:r>
          </w:p>
        </w:tc>
      </w:tr>
      <w:tr w:rsidR="00DC7AF2" w:rsidRPr="009F48FF" w14:paraId="7E70E4B4" w14:textId="77777777" w:rsidTr="001C5FF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A38384C" w14:textId="77777777" w:rsidR="00DC7AF2" w:rsidRPr="009F48FF" w:rsidRDefault="00DC7AF2" w:rsidP="001C5FFD">
            <w:pPr>
              <w:autoSpaceDE w:val="0"/>
              <w:autoSpaceDN w:val="0"/>
              <w:adjustRightInd w:val="0"/>
              <w:spacing w:line="254" w:lineRule="auto"/>
              <w:jc w:val="both"/>
              <w:rPr>
                <w:sz w:val="24"/>
              </w:rPr>
            </w:pPr>
            <w:r w:rsidRPr="009F48FF">
              <w:rPr>
                <w:sz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D4A796" w14:textId="77777777" w:rsidR="00DC7AF2" w:rsidRPr="009F48FF" w:rsidRDefault="00DC7AF2" w:rsidP="001C5FFD">
            <w:pPr>
              <w:autoSpaceDE w:val="0"/>
              <w:autoSpaceDN w:val="0"/>
              <w:adjustRightInd w:val="0"/>
              <w:spacing w:line="254" w:lineRule="auto"/>
              <w:jc w:val="both"/>
              <w:rPr>
                <w:sz w:val="24"/>
              </w:rPr>
            </w:pPr>
            <w:r w:rsidRPr="009F48FF">
              <w:rPr>
                <w:sz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2DCF27" w14:textId="77777777" w:rsidR="00DC7AF2" w:rsidRPr="009F48FF" w:rsidRDefault="00DC7AF2" w:rsidP="001C5FFD">
            <w:pPr>
              <w:autoSpaceDE w:val="0"/>
              <w:autoSpaceDN w:val="0"/>
              <w:adjustRightInd w:val="0"/>
              <w:spacing w:line="254" w:lineRule="auto"/>
              <w:jc w:val="both"/>
              <w:rPr>
                <w:sz w:val="24"/>
              </w:rPr>
            </w:pPr>
            <w:r w:rsidRPr="009F48FF">
              <w:rPr>
                <w:sz w:val="24"/>
              </w:rPr>
              <w:t>Citadele banka AS</w:t>
            </w:r>
          </w:p>
        </w:tc>
      </w:tr>
    </w:tbl>
    <w:p w14:paraId="4C02CFEA" w14:textId="77777777" w:rsidR="00DC7AF2" w:rsidRPr="009F48FF" w:rsidRDefault="00DC7AF2" w:rsidP="00DC7AF2">
      <w:pPr>
        <w:autoSpaceDE w:val="0"/>
        <w:autoSpaceDN w:val="0"/>
        <w:adjustRightInd w:val="0"/>
        <w:jc w:val="both"/>
        <w:rPr>
          <w:b/>
          <w:sz w:val="24"/>
        </w:rPr>
      </w:pPr>
      <w:r w:rsidRPr="009F48FF">
        <w:rPr>
          <w:b/>
          <w:sz w:val="24"/>
        </w:rPr>
        <w:t xml:space="preserve"> </w:t>
      </w:r>
    </w:p>
    <w:p w14:paraId="22EF2E09" w14:textId="77777777" w:rsidR="00DC7AF2" w:rsidRPr="009F48FF" w:rsidRDefault="00DC7AF2" w:rsidP="00DC7AF2">
      <w:pPr>
        <w:autoSpaceDE w:val="0"/>
        <w:autoSpaceDN w:val="0"/>
        <w:adjustRightInd w:val="0"/>
        <w:jc w:val="both"/>
        <w:rPr>
          <w:b/>
          <w:sz w:val="24"/>
        </w:rPr>
      </w:pPr>
      <w:r w:rsidRPr="009F48FF">
        <w:rPr>
          <w:b/>
          <w:sz w:val="24"/>
        </w:rPr>
        <w:t>ar piezīmi – izsole (norādot kustamās mantas nosaukumu, drošības nauda)</w:t>
      </w:r>
    </w:p>
    <w:p w14:paraId="4CC5C392" w14:textId="77777777" w:rsidR="00DC7AF2" w:rsidRPr="009F48FF" w:rsidRDefault="00DC7AF2" w:rsidP="00DC7AF2">
      <w:pPr>
        <w:autoSpaceDE w:val="0"/>
        <w:autoSpaceDN w:val="0"/>
        <w:adjustRightInd w:val="0"/>
        <w:jc w:val="both"/>
        <w:rPr>
          <w:sz w:val="24"/>
        </w:rPr>
      </w:pPr>
    </w:p>
    <w:p w14:paraId="59EC89A2" w14:textId="77777777" w:rsidR="00DC7AF2" w:rsidRPr="009F48FF" w:rsidRDefault="00DC7AF2" w:rsidP="00DC7AF2">
      <w:pPr>
        <w:autoSpaceDE w:val="0"/>
        <w:autoSpaceDN w:val="0"/>
        <w:adjustRightInd w:val="0"/>
        <w:jc w:val="both"/>
        <w:rPr>
          <w:sz w:val="24"/>
        </w:rPr>
      </w:pPr>
    </w:p>
    <w:p w14:paraId="74C27338" w14:textId="61C74A91" w:rsidR="007A340E" w:rsidRDefault="00DC7AF2" w:rsidP="00537E4E">
      <w:pPr>
        <w:tabs>
          <w:tab w:val="left" w:pos="426"/>
        </w:tabs>
      </w:pPr>
      <w:r w:rsidRPr="009F48FF">
        <w:rPr>
          <w:sz w:val="24"/>
        </w:rPr>
        <w:t>Komisijas priekšsēdētāj</w:t>
      </w:r>
      <w:r>
        <w:rPr>
          <w:sz w:val="24"/>
        </w:rPr>
        <w:t>a</w:t>
      </w:r>
      <w:r w:rsidRPr="009F48FF">
        <w:rPr>
          <w:sz w:val="24"/>
        </w:rPr>
        <w:t xml:space="preserve">                                                                           </w:t>
      </w:r>
      <w:proofErr w:type="spellStart"/>
      <w:r>
        <w:rPr>
          <w:sz w:val="24"/>
        </w:rPr>
        <w:t>A.Grigute</w:t>
      </w:r>
      <w:proofErr w:type="spellEnd"/>
      <w:r w:rsidRPr="009F48FF">
        <w:rPr>
          <w:sz w:val="24"/>
        </w:rPr>
        <w:t xml:space="preserve">  </w:t>
      </w:r>
    </w:p>
    <w:sectPr w:rsidR="007A340E" w:rsidSect="00DC7AF2">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6D1381"/>
    <w:multiLevelType w:val="multilevel"/>
    <w:tmpl w:val="8342E93A"/>
    <w:lvl w:ilvl="0">
      <w:start w:val="1"/>
      <w:numFmt w:val="decimal"/>
      <w:lvlText w:val="%1."/>
      <w:lvlJc w:val="left"/>
      <w:pPr>
        <w:ind w:left="720" w:hanging="360"/>
      </w:pPr>
      <w:rPr>
        <w:rFonts w:hint="default"/>
        <w:color w:val="auto"/>
      </w:rPr>
    </w:lvl>
    <w:lvl w:ilvl="1">
      <w:start w:val="1"/>
      <w:numFmt w:val="decimal"/>
      <w:isLgl/>
      <w:lvlText w:val="%1.%2."/>
      <w:lvlJc w:val="left"/>
      <w:pPr>
        <w:ind w:left="765" w:hanging="40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4596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AF2"/>
    <w:rsid w:val="00034C0C"/>
    <w:rsid w:val="000853A7"/>
    <w:rsid w:val="000D48DC"/>
    <w:rsid w:val="002E51B4"/>
    <w:rsid w:val="00333AE2"/>
    <w:rsid w:val="003721B6"/>
    <w:rsid w:val="0049046F"/>
    <w:rsid w:val="004D3ABF"/>
    <w:rsid w:val="00523CA8"/>
    <w:rsid w:val="00537E4E"/>
    <w:rsid w:val="006C1A1D"/>
    <w:rsid w:val="00793356"/>
    <w:rsid w:val="007A340E"/>
    <w:rsid w:val="00982955"/>
    <w:rsid w:val="00CF3CDF"/>
    <w:rsid w:val="00CF7BC1"/>
    <w:rsid w:val="00D03DC6"/>
    <w:rsid w:val="00DC7AF2"/>
    <w:rsid w:val="00DD55DD"/>
    <w:rsid w:val="00F03C31"/>
    <w:rsid w:val="00F352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843EA"/>
  <w15:chartTrackingRefBased/>
  <w15:docId w15:val="{D64E6952-0DA5-4D1D-8DF6-CBB9E198B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03DC6"/>
    <w:pPr>
      <w:spacing w:after="0" w:line="240" w:lineRule="auto"/>
    </w:pPr>
    <w:rPr>
      <w:rFonts w:ascii="Times New Roman" w:eastAsia="Times New Roman" w:hAnsi="Times New Roman" w:cs="Times New Roman"/>
      <w:kern w:val="0"/>
      <w:sz w:val="28"/>
      <w:szCs w:val="24"/>
      <w14:ligatures w14:val="none"/>
    </w:rPr>
  </w:style>
  <w:style w:type="paragraph" w:styleId="Virsraksts1">
    <w:name w:val="heading 1"/>
    <w:basedOn w:val="Parasts"/>
    <w:next w:val="Parasts"/>
    <w:link w:val="Virsraksts1Rakstz"/>
    <w:uiPriority w:val="9"/>
    <w:qFormat/>
    <w:rsid w:val="00DC7AF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DC7AF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DC7AF2"/>
    <w:pPr>
      <w:keepNext/>
      <w:keepLines/>
      <w:spacing w:before="160" w:after="80" w:line="259"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Virsraksts4">
    <w:name w:val="heading 4"/>
    <w:basedOn w:val="Parasts"/>
    <w:next w:val="Parasts"/>
    <w:link w:val="Virsraksts4Rakstz"/>
    <w:uiPriority w:val="9"/>
    <w:semiHidden/>
    <w:unhideWhenUsed/>
    <w:qFormat/>
    <w:rsid w:val="00DC7AF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Virsraksts5">
    <w:name w:val="heading 5"/>
    <w:basedOn w:val="Parasts"/>
    <w:next w:val="Parasts"/>
    <w:link w:val="Virsraksts5Rakstz"/>
    <w:uiPriority w:val="9"/>
    <w:semiHidden/>
    <w:unhideWhenUsed/>
    <w:qFormat/>
    <w:rsid w:val="00DC7AF2"/>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Virsraksts6">
    <w:name w:val="heading 6"/>
    <w:basedOn w:val="Parasts"/>
    <w:next w:val="Parasts"/>
    <w:link w:val="Virsraksts6Rakstz"/>
    <w:uiPriority w:val="9"/>
    <w:semiHidden/>
    <w:unhideWhenUsed/>
    <w:qFormat/>
    <w:rsid w:val="00DC7AF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Virsraksts7">
    <w:name w:val="heading 7"/>
    <w:basedOn w:val="Parasts"/>
    <w:next w:val="Parasts"/>
    <w:link w:val="Virsraksts7Rakstz"/>
    <w:uiPriority w:val="9"/>
    <w:semiHidden/>
    <w:unhideWhenUsed/>
    <w:qFormat/>
    <w:rsid w:val="00DC7AF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Virsraksts8">
    <w:name w:val="heading 8"/>
    <w:basedOn w:val="Parasts"/>
    <w:next w:val="Parasts"/>
    <w:link w:val="Virsraksts8Rakstz"/>
    <w:uiPriority w:val="9"/>
    <w:semiHidden/>
    <w:unhideWhenUsed/>
    <w:qFormat/>
    <w:rsid w:val="00DC7AF2"/>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Virsraksts9">
    <w:name w:val="heading 9"/>
    <w:basedOn w:val="Parasts"/>
    <w:next w:val="Parasts"/>
    <w:link w:val="Virsraksts9Rakstz"/>
    <w:uiPriority w:val="9"/>
    <w:semiHidden/>
    <w:unhideWhenUsed/>
    <w:qFormat/>
    <w:rsid w:val="00DC7AF2"/>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C7AF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C7AF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C7AF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C7AF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C7AF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C7AF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C7AF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C7AF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C7AF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C7AF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DC7AF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C7AF2"/>
    <w:pPr>
      <w:numPr>
        <w:ilvl w:val="1"/>
      </w:numPr>
      <w:spacing w:after="160" w:line="259"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ApakvirsrakstsRakstz">
    <w:name w:val="Apakšvirsraksts Rakstz."/>
    <w:basedOn w:val="Noklusjumarindkopasfonts"/>
    <w:link w:val="Apakvirsraksts"/>
    <w:uiPriority w:val="11"/>
    <w:rsid w:val="00DC7AF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C7AF2"/>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tsRakstz">
    <w:name w:val="Citāts Rakstz."/>
    <w:basedOn w:val="Noklusjumarindkopasfonts"/>
    <w:link w:val="Citts"/>
    <w:uiPriority w:val="29"/>
    <w:rsid w:val="00DC7AF2"/>
    <w:rPr>
      <w:i/>
      <w:iCs/>
      <w:color w:val="404040" w:themeColor="text1" w:themeTint="BF"/>
    </w:rPr>
  </w:style>
  <w:style w:type="paragraph" w:styleId="Sarakstarindkopa">
    <w:name w:val="List Paragraph"/>
    <w:basedOn w:val="Parasts"/>
    <w:uiPriority w:val="34"/>
    <w:qFormat/>
    <w:rsid w:val="00DC7AF2"/>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vsizclums">
    <w:name w:val="Intense Emphasis"/>
    <w:basedOn w:val="Noklusjumarindkopasfonts"/>
    <w:uiPriority w:val="21"/>
    <w:qFormat/>
    <w:rsid w:val="00DC7AF2"/>
    <w:rPr>
      <w:i/>
      <w:iCs/>
      <w:color w:val="2F5496" w:themeColor="accent1" w:themeShade="BF"/>
    </w:rPr>
  </w:style>
  <w:style w:type="paragraph" w:styleId="Intensvscitts">
    <w:name w:val="Intense Quote"/>
    <w:basedOn w:val="Parasts"/>
    <w:next w:val="Parasts"/>
    <w:link w:val="IntensvscittsRakstz"/>
    <w:uiPriority w:val="30"/>
    <w:qFormat/>
    <w:rsid w:val="00DC7AF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vscittsRakstz">
    <w:name w:val="Intensīvs citāts Rakstz."/>
    <w:basedOn w:val="Noklusjumarindkopasfonts"/>
    <w:link w:val="Intensvscitts"/>
    <w:uiPriority w:val="30"/>
    <w:rsid w:val="00DC7AF2"/>
    <w:rPr>
      <w:i/>
      <w:iCs/>
      <w:color w:val="2F5496" w:themeColor="accent1" w:themeShade="BF"/>
    </w:rPr>
  </w:style>
  <w:style w:type="character" w:styleId="Intensvaatsauce">
    <w:name w:val="Intense Reference"/>
    <w:basedOn w:val="Noklusjumarindkopasfonts"/>
    <w:uiPriority w:val="32"/>
    <w:qFormat/>
    <w:rsid w:val="00DC7AF2"/>
    <w:rPr>
      <w:b/>
      <w:bCs/>
      <w:smallCaps/>
      <w:color w:val="2F5496" w:themeColor="accent1" w:themeShade="BF"/>
      <w:spacing w:val="5"/>
    </w:rPr>
  </w:style>
  <w:style w:type="character" w:styleId="Hipersaite">
    <w:name w:val="Hyperlink"/>
    <w:basedOn w:val="Noklusjumarindkopasfonts"/>
    <w:uiPriority w:val="99"/>
    <w:semiHidden/>
    <w:unhideWhenUsed/>
    <w:rsid w:val="00DC7AF2"/>
    <w:rPr>
      <w:color w:val="0000FF"/>
      <w:u w:val="single"/>
    </w:rPr>
  </w:style>
  <w:style w:type="paragraph" w:styleId="Bezatstarpm">
    <w:name w:val="No Spacing"/>
    <w:uiPriority w:val="1"/>
    <w:qFormat/>
    <w:rsid w:val="00DC7AF2"/>
    <w:pPr>
      <w:spacing w:after="0" w:line="240" w:lineRule="auto"/>
    </w:pPr>
    <w:rPr>
      <w:rFonts w:ascii="Calibri" w:eastAsia="Calibri" w:hAnsi="Calibri" w:cs="Times New Roman"/>
      <w:kern w:val="0"/>
      <w:lang w:val="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http://www.latvij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theme" Target="theme/theme1.xml"/><Relationship Id="rId5" Type="http://schemas.openxmlformats.org/officeDocument/2006/relationships/hyperlink" Target="https://izsoles.ta.gov.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intija.grigute@saldu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10024</Words>
  <Characters>5714</Characters>
  <Application>Microsoft Office Word</Application>
  <DocSecurity>0</DocSecurity>
  <Lines>47</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2026-04-02T07:42:00Z</dcterms:created>
  <dcterms:modified xsi:type="dcterms:W3CDTF">2026-04-02T07:42:00Z</dcterms:modified>
</cp:coreProperties>
</file>