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74FA" w14:textId="77777777" w:rsidR="0025414D" w:rsidRPr="0025414D" w:rsidRDefault="00000000" w:rsidP="0025414D">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14:anchorId="0B472FFC" wp14:editId="45088A8C">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14:paraId="4A9A77E2" w14:textId="77777777" w:rsidR="0025414D" w:rsidRPr="0025414D" w:rsidRDefault="00000000" w:rsidP="0025414D">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14:paraId="22F5E382" w14:textId="77777777" w:rsidR="0025414D" w:rsidRPr="0025414D" w:rsidRDefault="00000000" w:rsidP="0025414D">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14:anchorId="73B7F8F2" wp14:editId="73D63ED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14:paraId="4E25B3DD" w14:textId="77777777" w:rsidR="0025414D" w:rsidRPr="009B66AE" w:rsidRDefault="00000000" w:rsidP="009B66AE">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14:paraId="1772039F" w14:textId="39BC48FE" w:rsidR="0025414D" w:rsidRPr="0025414D" w:rsidRDefault="00000000" w:rsidP="0025414D">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w:t>
      </w:r>
      <w:r w:rsidRPr="00095402">
        <w:rPr>
          <w:rFonts w:eastAsia="Times New Roman"/>
          <w:b/>
          <w:bCs/>
          <w:color w:val="000000"/>
          <w:lang w:eastAsia="ar-QA" w:bidi="ar-QA"/>
        </w:rPr>
        <w:t>r. 202</w:t>
      </w:r>
      <w:r w:rsidR="008B1AFD" w:rsidRPr="00095402">
        <w:rPr>
          <w:rFonts w:eastAsia="Times New Roman"/>
          <w:b/>
          <w:bCs/>
          <w:color w:val="000000"/>
          <w:lang w:eastAsia="ar-QA" w:bidi="ar-QA"/>
        </w:rPr>
        <w:t>6</w:t>
      </w:r>
      <w:r w:rsidRPr="00095402">
        <w:rPr>
          <w:rFonts w:eastAsia="Times New Roman"/>
          <w:b/>
          <w:bCs/>
          <w:color w:val="000000"/>
          <w:lang w:eastAsia="ar-QA" w:bidi="ar-QA"/>
        </w:rPr>
        <w:t>/</w:t>
      </w:r>
      <w:r w:rsidR="00095402" w:rsidRPr="00095402">
        <w:rPr>
          <w:rFonts w:eastAsia="Times New Roman"/>
          <w:b/>
          <w:bCs/>
          <w:color w:val="000000"/>
          <w:lang w:eastAsia="ar-QA" w:bidi="ar-QA"/>
        </w:rPr>
        <w:t>34</w:t>
      </w:r>
    </w:p>
    <w:p w14:paraId="0C01B88A" w14:textId="77777777" w:rsidR="0025414D" w:rsidRPr="0025414D" w:rsidRDefault="00000000" w:rsidP="0025414D">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14:paraId="39114E70"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14:paraId="67FB0364"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14:paraId="23BDF1F7" w14:textId="77777777" w:rsidR="0025414D" w:rsidRPr="0025414D" w:rsidRDefault="00000000" w:rsidP="0025414D">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14:paraId="48F85404" w14:textId="2E12BC79"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009D2EBD" w:rsidRPr="009D2EBD">
        <w:t xml:space="preserve"> </w:t>
      </w:r>
      <w:r w:rsidR="009D2EBD" w:rsidRPr="009D2EBD">
        <w:rPr>
          <w:rFonts w:eastAsia="Times New Roman"/>
          <w:b/>
          <w:color w:val="000000"/>
          <w:sz w:val="22"/>
          <w:szCs w:val="22"/>
          <w:lang w:eastAsia="ar-QA" w:bidi="ar-QA"/>
        </w:rPr>
        <w:t>2026/309</w:t>
      </w:r>
      <w:r w:rsidR="009B66AE">
        <w:rPr>
          <w:rFonts w:eastAsia="Times New Roman"/>
          <w:bCs/>
          <w:color w:val="000000"/>
          <w:sz w:val="22"/>
          <w:szCs w:val="22"/>
          <w:lang w:eastAsia="ar-QA" w:bidi="ar-QA"/>
        </w:rPr>
        <w:t xml:space="preserve"> (protokols Nr.</w:t>
      </w:r>
      <w:r w:rsidR="009D2EBD" w:rsidRPr="009D2EBD">
        <w:t xml:space="preserve"> </w:t>
      </w:r>
      <w:r w:rsidR="009D2EBD" w:rsidRPr="009D2EBD">
        <w:rPr>
          <w:rFonts w:eastAsia="Times New Roman"/>
          <w:bCs/>
          <w:color w:val="000000"/>
          <w:sz w:val="22"/>
          <w:szCs w:val="22"/>
          <w:lang w:eastAsia="ar-QA" w:bidi="ar-QA"/>
        </w:rPr>
        <w:t>2026/6</w:t>
      </w:r>
      <w:r w:rsidR="009B66AE" w:rsidRPr="009D2EBD">
        <w:rPr>
          <w:rFonts w:eastAsia="Times New Roman"/>
          <w:bCs/>
          <w:color w:val="000000"/>
          <w:sz w:val="22"/>
          <w:szCs w:val="22"/>
          <w:lang w:eastAsia="ar-QA" w:bidi="ar-QA"/>
        </w:rPr>
        <w:t>.</w:t>
      </w:r>
      <w:r w:rsidR="00095402">
        <w:rPr>
          <w:rFonts w:eastAsia="Times New Roman"/>
          <w:bCs/>
          <w:color w:val="000000"/>
          <w:sz w:val="22"/>
          <w:szCs w:val="22"/>
          <w:lang w:eastAsia="ar-QA" w:bidi="ar-QA"/>
        </w:rPr>
        <w:t>, 45</w:t>
      </w:r>
      <w:r w:rsidR="009B66AE">
        <w:rPr>
          <w:rFonts w:eastAsia="Times New Roman"/>
          <w:bCs/>
          <w:color w:val="000000"/>
          <w:sz w:val="22"/>
          <w:szCs w:val="22"/>
          <w:lang w:eastAsia="ar-QA" w:bidi="ar-QA"/>
        </w:rPr>
        <w:t>.p.)</w:t>
      </w:r>
    </w:p>
    <w:p w14:paraId="79BBFBA3" w14:textId="77777777" w:rsidR="00EB2F86" w:rsidRDefault="00EB2F86" w:rsidP="0025414D">
      <w:pPr>
        <w:suppressAutoHyphens/>
        <w:jc w:val="center"/>
        <w:rPr>
          <w:rFonts w:eastAsia="Times New Roman"/>
          <w:b/>
          <w:color w:val="000000"/>
          <w:lang w:bidi="ar-QA"/>
        </w:rPr>
      </w:pPr>
    </w:p>
    <w:p w14:paraId="3BB1826B" w14:textId="77777777" w:rsidR="005A7AF9" w:rsidRDefault="005A7AF9" w:rsidP="0025414D">
      <w:pPr>
        <w:suppressAutoHyphens/>
        <w:jc w:val="center"/>
        <w:rPr>
          <w:rFonts w:eastAsia="Times New Roman"/>
          <w:b/>
          <w:color w:val="000000"/>
          <w:lang w:bidi="ar-QA"/>
        </w:rPr>
      </w:pPr>
    </w:p>
    <w:p w14:paraId="23E5136C" w14:textId="77777777" w:rsidR="005A7AF9" w:rsidRDefault="00000000" w:rsidP="005A7AF9">
      <w:pPr>
        <w:suppressAutoHyphens/>
        <w:jc w:val="center"/>
        <w:rPr>
          <w:rFonts w:eastAsia="Times New Roman"/>
          <w:color w:val="000000"/>
          <w:lang w:bidi="ar-QA"/>
        </w:rPr>
      </w:pPr>
      <w:r>
        <w:rPr>
          <w:rFonts w:eastAsia="Times New Roman"/>
          <w:b/>
          <w:color w:val="000000"/>
          <w:lang w:bidi="ar-QA"/>
        </w:rPr>
        <w:t>ELEKTRONISKĀS IZSOLES NOTEIKUMI</w:t>
      </w:r>
    </w:p>
    <w:p w14:paraId="2626D3D4" w14:textId="77777777" w:rsidR="005A7AF9" w:rsidRDefault="00000000" w:rsidP="005A7AF9">
      <w:pPr>
        <w:tabs>
          <w:tab w:val="center" w:pos="4819"/>
          <w:tab w:val="left" w:pos="5485"/>
        </w:tabs>
        <w:overflowPunct w:val="0"/>
        <w:autoSpaceDE w:val="0"/>
        <w:autoSpaceDN w:val="0"/>
        <w:adjustRightInd w:val="0"/>
        <w:jc w:val="center"/>
        <w:textAlignment w:val="baseline"/>
        <w:rPr>
          <w:b/>
          <w:bCs/>
          <w:color w:val="000000"/>
        </w:rPr>
      </w:pPr>
      <w:r>
        <w:rPr>
          <w:b/>
          <w:bCs/>
          <w:color w:val="000000"/>
        </w:rPr>
        <w:t>AUGOŠU KOKU ATSAVINĀŠANAI</w:t>
      </w:r>
    </w:p>
    <w:p w14:paraId="3A992B55" w14:textId="77777777" w:rsidR="005A7AF9" w:rsidRDefault="00000000" w:rsidP="005A7AF9">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 NEKUSTAMĀ ĪPAŠUMA </w:t>
      </w:r>
      <w:r>
        <w:rPr>
          <w:rFonts w:eastAsia="Times New Roman"/>
          <w:b/>
          <w:bCs/>
          <w:lang w:bidi="ar-QA"/>
        </w:rPr>
        <w:t>“MEŽAPARKS</w:t>
      </w:r>
      <w:r>
        <w:rPr>
          <w:b/>
          <w:bCs/>
          <w:color w:val="000000"/>
        </w:rPr>
        <w:t xml:space="preserve">”, </w:t>
      </w:r>
    </w:p>
    <w:p w14:paraId="21202204" w14:textId="77777777" w:rsidR="005A7AF9" w:rsidRDefault="00000000" w:rsidP="005A7AF9">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BEBRU PAGASTĀ, AIZKRAUKLES NOVADĀ, </w:t>
      </w:r>
    </w:p>
    <w:p w14:paraId="68C5A787" w14:textId="77777777" w:rsidR="005A7AF9" w:rsidRDefault="00000000" w:rsidP="005A7AF9">
      <w:pPr>
        <w:tabs>
          <w:tab w:val="center" w:pos="4819"/>
          <w:tab w:val="left" w:pos="5485"/>
        </w:tabs>
        <w:overflowPunct w:val="0"/>
        <w:autoSpaceDE w:val="0"/>
        <w:autoSpaceDN w:val="0"/>
        <w:adjustRightInd w:val="0"/>
        <w:jc w:val="center"/>
        <w:textAlignment w:val="baseline"/>
        <w:rPr>
          <w:rFonts w:eastAsia="Times New Roman"/>
          <w:b/>
          <w:bCs/>
          <w:color w:val="000000"/>
          <w:szCs w:val="28"/>
          <w:lang w:eastAsia="ar-QA" w:bidi="ar-QA"/>
        </w:rPr>
      </w:pPr>
      <w:r>
        <w:rPr>
          <w:b/>
          <w:bCs/>
          <w:color w:val="000000"/>
        </w:rPr>
        <w:t xml:space="preserve">zemes vienībā </w:t>
      </w:r>
      <w:r>
        <w:rPr>
          <w:rFonts w:eastAsia="Times New Roman"/>
          <w:b/>
          <w:color w:val="000000"/>
          <w:lang w:bidi="ar-QA"/>
        </w:rPr>
        <w:t xml:space="preserve">ar kadastra apzīmējumu </w:t>
      </w:r>
      <w:r>
        <w:rPr>
          <w:rFonts w:eastAsia="Times New Roman"/>
          <w:b/>
          <w:bCs/>
          <w:color w:val="000000"/>
          <w:szCs w:val="28"/>
          <w:lang w:eastAsia="ar-QA" w:bidi="ar-QA"/>
        </w:rPr>
        <w:t>3246 006 0116</w:t>
      </w:r>
    </w:p>
    <w:p w14:paraId="01B8C91A" w14:textId="77777777" w:rsidR="005A7AF9" w:rsidRDefault="005A7AF9" w:rsidP="005A7AF9">
      <w:pPr>
        <w:suppressAutoHyphens/>
        <w:rPr>
          <w:rFonts w:eastAsia="Times New Roman"/>
          <w:bCs/>
          <w:color w:val="000000"/>
          <w:lang w:bidi="ar-QA"/>
        </w:rPr>
      </w:pPr>
    </w:p>
    <w:p w14:paraId="2907A2DE" w14:textId="77777777" w:rsidR="005A7AF9" w:rsidRDefault="00000000" w:rsidP="005A7AF9">
      <w:pPr>
        <w:numPr>
          <w:ilvl w:val="0"/>
          <w:numId w:val="3"/>
        </w:numPr>
        <w:suppressAutoHyphens/>
        <w:spacing w:after="120"/>
        <w:jc w:val="center"/>
        <w:rPr>
          <w:rFonts w:eastAsia="Times New Roman"/>
          <w:b/>
          <w:color w:val="000000"/>
          <w:lang w:bidi="ar-QA"/>
        </w:rPr>
      </w:pPr>
      <w:r>
        <w:rPr>
          <w:rFonts w:eastAsia="Times New Roman"/>
          <w:b/>
          <w:color w:val="000000"/>
          <w:lang w:bidi="ar-QA"/>
        </w:rPr>
        <w:t>Vispārīgie noteikumi</w:t>
      </w:r>
    </w:p>
    <w:p w14:paraId="24FFEFE0" w14:textId="77777777" w:rsidR="005A7AF9" w:rsidRPr="00110F42" w:rsidRDefault="00000000" w:rsidP="005A7AF9">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Elektroniskajā izsolē ar augšupejošu soli tiek pārdota Aizkraukles novada pašvaldībai piederošā kustamā manta – augoši koki (turpmāk – kustamā manta) ar kopējo </w:t>
      </w:r>
      <w:r w:rsidR="00E354EE">
        <w:rPr>
          <w:rFonts w:eastAsia="Times New Roman"/>
          <w:bCs/>
          <w:lang w:bidi="ar-QA"/>
        </w:rPr>
        <w:t>sanitārajā izlases</w:t>
      </w:r>
      <w:r>
        <w:rPr>
          <w:rFonts w:eastAsia="Times New Roman"/>
          <w:bCs/>
          <w:lang w:bidi="ar-QA"/>
        </w:rPr>
        <w:t xml:space="preserve"> cirtē izcērtamo platību </w:t>
      </w:r>
      <w:r w:rsidR="00E354EE">
        <w:rPr>
          <w:rFonts w:eastAsia="Times New Roman"/>
          <w:bCs/>
          <w:lang w:bidi="ar-QA"/>
        </w:rPr>
        <w:t>3,51</w:t>
      </w:r>
      <w:r>
        <w:rPr>
          <w:rFonts w:eastAsia="Times New Roman"/>
          <w:bCs/>
          <w:lang w:bidi="ar-QA"/>
        </w:rPr>
        <w:t xml:space="preserve"> ha ar kopējo koksnes krāju </w:t>
      </w:r>
      <w:r w:rsidR="00E354EE">
        <w:rPr>
          <w:rFonts w:eastAsia="Times New Roman"/>
          <w:bCs/>
          <w:lang w:bidi="ar-QA"/>
        </w:rPr>
        <w:t>73,59</w:t>
      </w:r>
      <w:r>
        <w:rPr>
          <w:rFonts w:eastAsia="Times New Roman"/>
          <w:bCs/>
          <w:lang w:bidi="ar-QA"/>
        </w:rPr>
        <w:t xml:space="preserve"> m</w:t>
      </w:r>
      <w:r>
        <w:rPr>
          <w:rFonts w:eastAsia="Times New Roman"/>
          <w:bCs/>
          <w:vertAlign w:val="superscript"/>
          <w:lang w:bidi="ar-QA"/>
        </w:rPr>
        <w:t>3</w:t>
      </w:r>
      <w:r>
        <w:rPr>
          <w:rFonts w:eastAsia="Times New Roman"/>
          <w:bCs/>
          <w:lang w:bidi="ar-QA"/>
        </w:rPr>
        <w:t>, kas atrodas Aizkraukles novada pašvaldības īpašumā “</w:t>
      </w:r>
      <w:r w:rsidR="00E354EE">
        <w:rPr>
          <w:rFonts w:eastAsia="Times New Roman"/>
          <w:bCs/>
          <w:lang w:bidi="ar-QA"/>
        </w:rPr>
        <w:t>Mežaparks</w:t>
      </w:r>
      <w:r>
        <w:rPr>
          <w:rFonts w:eastAsia="Times New Roman"/>
          <w:bCs/>
          <w:lang w:bidi="ar-QA"/>
        </w:rPr>
        <w:t xml:space="preserve">”, </w:t>
      </w:r>
      <w:r w:rsidR="00E354EE">
        <w:rPr>
          <w:rFonts w:eastAsia="Times New Roman"/>
          <w:bCs/>
          <w:lang w:bidi="ar-QA"/>
        </w:rPr>
        <w:t>Bebru</w:t>
      </w:r>
      <w:r>
        <w:rPr>
          <w:rFonts w:eastAsia="Times New Roman"/>
          <w:bCs/>
          <w:lang w:bidi="ar-QA"/>
        </w:rPr>
        <w:t xml:space="preserve"> pagastā</w:t>
      </w:r>
      <w:r w:rsidRPr="00110F42">
        <w:rPr>
          <w:rFonts w:eastAsia="Times New Roman"/>
          <w:bCs/>
          <w:lang w:bidi="ar-QA"/>
        </w:rPr>
        <w:t>, Aizkraukles novadā, esošajā zemes vienībā ar kadastra apzīmējumu 32</w:t>
      </w:r>
      <w:r w:rsidR="00E354EE">
        <w:rPr>
          <w:rFonts w:eastAsia="Times New Roman"/>
          <w:bCs/>
          <w:lang w:bidi="ar-QA"/>
        </w:rPr>
        <w:t>46 006 0116</w:t>
      </w:r>
      <w:r>
        <w:rPr>
          <w:rFonts w:eastAsia="Times New Roman"/>
          <w:bCs/>
          <w:lang w:bidi="ar-QA"/>
        </w:rPr>
        <w:t xml:space="preserve"> </w:t>
      </w:r>
      <w:r w:rsidRPr="00110F42">
        <w:rPr>
          <w:rFonts w:eastAsia="Times New Roman"/>
          <w:lang w:bidi="lo-LA"/>
        </w:rPr>
        <w:t>(turpmāk – cirsma).</w:t>
      </w:r>
    </w:p>
    <w:p w14:paraId="09A22AF6" w14:textId="77777777" w:rsidR="005A7AF9" w:rsidRDefault="00000000" w:rsidP="005A7AF9">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w:t>
      </w:r>
      <w:r>
        <w:rPr>
          <w:rFonts w:eastAsia="Times New Roman"/>
          <w:bCs/>
          <w:vertAlign w:val="superscript"/>
          <w:lang w:bidi="ar-QA"/>
        </w:rPr>
        <w:t>1</w:t>
      </w:r>
      <w:r>
        <w:rPr>
          <w:rFonts w:eastAsia="Times New Roman"/>
          <w:bCs/>
          <w:lang w:bidi="ar-QA"/>
        </w:rPr>
        <w:t> pantu. Elektroniskā izsole notiek ievērojot Publiskas personas mantas atsavināšanas likumu, normatīvos aktus par kārtību, kādā veic darbības elektronisko izsoļu vietnē, un šos izsoles noteikumus.</w:t>
      </w:r>
    </w:p>
    <w:p w14:paraId="2D56D6E4" w14:textId="77777777" w:rsidR="005A7AF9" w:rsidRDefault="00000000" w:rsidP="005A7AF9">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Izsoli organizē un vada Aizkraukles novada domes izveidota Izsoles komisija (turpmāk – izsoles komisija).</w:t>
      </w:r>
    </w:p>
    <w:p w14:paraId="777EB327" w14:textId="77777777" w:rsidR="005A7AF9" w:rsidRDefault="00000000" w:rsidP="005A7AF9">
      <w:pPr>
        <w:numPr>
          <w:ilvl w:val="1"/>
          <w:numId w:val="3"/>
        </w:numPr>
        <w:tabs>
          <w:tab w:val="clear" w:pos="435"/>
        </w:tabs>
        <w:suppressAutoHyphens/>
        <w:spacing w:after="120"/>
        <w:ind w:left="567" w:hanging="567"/>
        <w:jc w:val="both"/>
        <w:rPr>
          <w:rFonts w:eastAsia="Times New Roman"/>
          <w:bCs/>
          <w:lang w:bidi="ar-QA"/>
        </w:rPr>
      </w:pPr>
      <w:r w:rsidRPr="00754B4C">
        <w:rPr>
          <w:rFonts w:eastAsia="Times New Roman"/>
          <w:bCs/>
          <w:lang w:bidi="ar-QA"/>
        </w:rPr>
        <w:t>Kustamas mantas izsoles nosacītā cena –</w:t>
      </w:r>
      <w:r w:rsidRPr="00754B4C">
        <w:rPr>
          <w:b/>
          <w:bCs/>
          <w:lang w:eastAsia="en-US"/>
        </w:rPr>
        <w:t xml:space="preserve"> </w:t>
      </w:r>
      <w:r w:rsidR="00E354EE">
        <w:rPr>
          <w:b/>
          <w:bCs/>
          <w:lang w:eastAsia="en-US"/>
        </w:rPr>
        <w:t>909,00</w:t>
      </w:r>
      <w:r w:rsidRPr="00754B4C">
        <w:rPr>
          <w:b/>
          <w:bCs/>
          <w:lang w:eastAsia="en-US"/>
        </w:rPr>
        <w:t xml:space="preserve"> </w:t>
      </w:r>
      <w:proofErr w:type="spellStart"/>
      <w:r w:rsidRPr="00754B4C">
        <w:rPr>
          <w:b/>
          <w:bCs/>
          <w:lang w:eastAsia="en-US"/>
        </w:rPr>
        <w:t>euro</w:t>
      </w:r>
      <w:proofErr w:type="spellEnd"/>
      <w:r w:rsidRPr="00754B4C">
        <w:rPr>
          <w:lang w:eastAsia="en-US"/>
        </w:rPr>
        <w:t xml:space="preserve"> </w:t>
      </w:r>
      <w:r w:rsidRPr="00754B4C">
        <w:rPr>
          <w:i/>
          <w:iCs/>
          <w:lang w:eastAsia="en-US"/>
        </w:rPr>
        <w:t>(</w:t>
      </w:r>
      <w:r w:rsidR="00E354EE">
        <w:rPr>
          <w:i/>
          <w:iCs/>
          <w:lang w:eastAsia="en-US"/>
        </w:rPr>
        <w:t>deviņi simti deviņi</w:t>
      </w:r>
      <w:r>
        <w:rPr>
          <w:i/>
          <w:iCs/>
          <w:lang w:eastAsia="en-US"/>
        </w:rPr>
        <w:t xml:space="preserve"> </w:t>
      </w:r>
      <w:proofErr w:type="spellStart"/>
      <w:r>
        <w:rPr>
          <w:i/>
          <w:iCs/>
          <w:lang w:eastAsia="en-US"/>
        </w:rPr>
        <w:t>euro</w:t>
      </w:r>
      <w:proofErr w:type="spellEnd"/>
      <w:r w:rsidRPr="00482E01">
        <w:rPr>
          <w:i/>
          <w:iCs/>
          <w:lang w:eastAsia="en-US"/>
        </w:rPr>
        <w:t>, 00 centi</w:t>
      </w:r>
      <w:r w:rsidRPr="00482E01">
        <w:rPr>
          <w:rFonts w:eastAsia="Times New Roman"/>
          <w:bCs/>
          <w:i/>
          <w:lang w:eastAsia="en-US"/>
        </w:rPr>
        <w:t>)</w:t>
      </w:r>
      <w:r w:rsidRPr="00482E01">
        <w:rPr>
          <w:rFonts w:eastAsia="Times New Roman"/>
          <w:bCs/>
          <w:lang w:bidi="ar-QA"/>
        </w:rPr>
        <w:t>,</w:t>
      </w:r>
      <w:r w:rsidRPr="00341506">
        <w:rPr>
          <w:rFonts w:eastAsia="Times New Roman"/>
          <w:bCs/>
          <w:lang w:bidi="ar-QA"/>
        </w:rPr>
        <w:t xml:space="preserve"> sākumcena</w:t>
      </w:r>
      <w:r>
        <w:rPr>
          <w:rFonts w:eastAsia="Times New Roman"/>
          <w:bCs/>
          <w:lang w:bidi="ar-QA"/>
        </w:rPr>
        <w:t xml:space="preserve"> norādīta bez PVN. PVN tiks piemērots atbilstoši Pievienotās vērtības nodokļa likuma 141. panta nosacījumiem.</w:t>
      </w:r>
    </w:p>
    <w:p w14:paraId="52ABE690" w14:textId="77777777" w:rsidR="005A7AF9" w:rsidRDefault="00000000" w:rsidP="005A7AF9">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Nodrošinājuma nauda – 10 % (desmit procenti) no izsolāmā objekta sākumcenas ir </w:t>
      </w:r>
      <w:r w:rsidR="00E354EE">
        <w:rPr>
          <w:rFonts w:eastAsia="Times New Roman"/>
          <w:b/>
          <w:lang w:bidi="ar-QA"/>
        </w:rPr>
        <w:t>90,90</w:t>
      </w:r>
      <w:r w:rsidRPr="00754B4C">
        <w:rPr>
          <w:rFonts w:eastAsia="Times New Roman"/>
          <w:bCs/>
          <w:lang w:bidi="ar-QA"/>
        </w:rPr>
        <w:t xml:space="preserve"> </w:t>
      </w:r>
      <w:proofErr w:type="spellStart"/>
      <w:r w:rsidRPr="00754B4C">
        <w:rPr>
          <w:rFonts w:eastAsia="Times New Roman"/>
          <w:b/>
          <w:lang w:bidi="ar-QA"/>
        </w:rPr>
        <w:t>euro</w:t>
      </w:r>
      <w:proofErr w:type="spellEnd"/>
      <w:r w:rsidRPr="00754B4C">
        <w:rPr>
          <w:rFonts w:eastAsia="Times New Roman"/>
          <w:b/>
          <w:lang w:bidi="ar-QA"/>
        </w:rPr>
        <w:t xml:space="preserve"> </w:t>
      </w:r>
      <w:r w:rsidRPr="00482E01">
        <w:rPr>
          <w:rFonts w:eastAsia="Times New Roman"/>
          <w:bCs/>
          <w:i/>
          <w:iCs/>
          <w:lang w:bidi="ar-QA"/>
        </w:rPr>
        <w:t>(</w:t>
      </w:r>
      <w:r w:rsidR="00E354EE">
        <w:rPr>
          <w:rFonts w:eastAsia="Times New Roman"/>
          <w:bCs/>
          <w:i/>
          <w:iCs/>
          <w:lang w:bidi="ar-QA"/>
        </w:rPr>
        <w:t>deviņdesmit</w:t>
      </w:r>
      <w:r>
        <w:rPr>
          <w:rFonts w:eastAsia="Times New Roman"/>
          <w:bCs/>
          <w:i/>
          <w:iCs/>
          <w:lang w:bidi="ar-QA"/>
        </w:rPr>
        <w:t xml:space="preserve"> </w:t>
      </w:r>
      <w:proofErr w:type="spellStart"/>
      <w:r>
        <w:rPr>
          <w:rFonts w:eastAsia="Times New Roman"/>
          <w:bCs/>
          <w:i/>
          <w:iCs/>
          <w:lang w:bidi="ar-QA"/>
        </w:rPr>
        <w:t>euro</w:t>
      </w:r>
      <w:proofErr w:type="spellEnd"/>
      <w:r w:rsidRPr="00482E01">
        <w:rPr>
          <w:rFonts w:eastAsia="Times New Roman"/>
          <w:bCs/>
          <w:i/>
          <w:iCs/>
          <w:lang w:bidi="ar-QA"/>
        </w:rPr>
        <w:t xml:space="preserve"> un </w:t>
      </w:r>
      <w:r w:rsidR="00E354EE">
        <w:rPr>
          <w:rFonts w:eastAsia="Times New Roman"/>
          <w:bCs/>
          <w:i/>
          <w:iCs/>
          <w:lang w:bidi="ar-QA"/>
        </w:rPr>
        <w:t>90</w:t>
      </w:r>
      <w:r w:rsidRPr="00482E01">
        <w:rPr>
          <w:rFonts w:eastAsia="Times New Roman"/>
          <w:bCs/>
          <w:i/>
          <w:iCs/>
          <w:lang w:bidi="ar-QA"/>
        </w:rPr>
        <w:t xml:space="preserve"> centi)</w:t>
      </w:r>
      <w:r w:rsidRPr="00482E01">
        <w:rPr>
          <w:rFonts w:eastAsia="Times New Roman"/>
          <w:bCs/>
          <w:lang w:bidi="ar-QA"/>
        </w:rPr>
        <w:t>,</w:t>
      </w:r>
      <w:r>
        <w:rPr>
          <w:rFonts w:eastAsia="Times New Roman"/>
          <w:bCs/>
          <w:lang w:bidi="ar-QA"/>
        </w:rPr>
        <w:t xml:space="preserve"> kas ieskaitāma kādā no </w:t>
      </w:r>
      <w:r>
        <w:rPr>
          <w:rFonts w:eastAsia="Times New Roman"/>
          <w:bCs/>
          <w:lang w:eastAsia="ar-QA" w:bidi="ar-QA"/>
        </w:rPr>
        <w:t>Aizkraukles novada pašvaldības, reģ.Nr.90000074812, norēķinu kontiem:</w:t>
      </w:r>
    </w:p>
    <w:p w14:paraId="27B904D8" w14:textId="77777777" w:rsidR="005A7AF9" w:rsidRDefault="00000000" w:rsidP="005A7AF9">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7FFBA6D6" w14:textId="77777777" w:rsidR="005A7AF9" w:rsidRDefault="00000000" w:rsidP="005A7AF9">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743C4DCF" w14:textId="77777777" w:rsidR="005A7AF9" w:rsidRDefault="00000000" w:rsidP="005A7AF9">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 xml:space="preserve">. </w:t>
      </w:r>
    </w:p>
    <w:p w14:paraId="4881F7F5" w14:textId="77777777" w:rsidR="005A7AF9" w:rsidRDefault="00000000" w:rsidP="005A7AF9">
      <w:pPr>
        <w:suppressAutoHyphens/>
        <w:spacing w:after="120"/>
        <w:ind w:left="567"/>
        <w:jc w:val="both"/>
        <w:rPr>
          <w:rFonts w:eastAsia="Times New Roman"/>
          <w:bCs/>
          <w:lang w:bidi="ar-QA"/>
        </w:rPr>
      </w:pPr>
      <w:r>
        <w:rPr>
          <w:rFonts w:eastAsia="Times New Roman"/>
          <w:bCs/>
          <w:lang w:bidi="ar-QA"/>
        </w:rPr>
        <w:t>Nodrošinājums uzskatāms par iesniegtu, ja attiecīgā naudas summa ir ieskaitīta norādītajā bankas kontā.</w:t>
      </w:r>
    </w:p>
    <w:p w14:paraId="3D12524A" w14:textId="77777777" w:rsidR="005A7AF9" w:rsidRDefault="00000000" w:rsidP="005A7AF9">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Pašvaldības noteiktā reģistrācijas maksa – </w:t>
      </w:r>
      <w:r>
        <w:rPr>
          <w:rFonts w:eastAsia="Times New Roman"/>
          <w:b/>
          <w:lang w:bidi="ar-QA"/>
        </w:rPr>
        <w:t>20,00</w:t>
      </w:r>
      <w:r>
        <w:rPr>
          <w:rFonts w:eastAsia="Times New Roman"/>
          <w:bCs/>
          <w:lang w:bidi="ar-QA"/>
        </w:rPr>
        <w:t xml:space="preserve"> </w:t>
      </w:r>
      <w:proofErr w:type="spellStart"/>
      <w:r>
        <w:rPr>
          <w:rFonts w:eastAsia="Times New Roman"/>
          <w:b/>
          <w:lang w:bidi="ar-QA"/>
        </w:rPr>
        <w:t>euro</w:t>
      </w:r>
      <w:proofErr w:type="spellEnd"/>
      <w:r>
        <w:rPr>
          <w:rFonts w:eastAsia="Times New Roman"/>
          <w:bCs/>
          <w:lang w:bidi="ar-QA"/>
        </w:rPr>
        <w:t xml:space="preserve"> (</w:t>
      </w:r>
      <w:r>
        <w:rPr>
          <w:rFonts w:eastAsia="Times New Roman"/>
          <w:bCs/>
          <w:i/>
          <w:iCs/>
          <w:lang w:bidi="ar-QA"/>
        </w:rPr>
        <w:t xml:space="preserve">divdesmit </w:t>
      </w:r>
      <w:proofErr w:type="spellStart"/>
      <w:r>
        <w:rPr>
          <w:rFonts w:eastAsia="Times New Roman"/>
          <w:bCs/>
          <w:i/>
          <w:lang w:bidi="ar-QA"/>
        </w:rPr>
        <w:t>euro</w:t>
      </w:r>
      <w:proofErr w:type="spellEnd"/>
      <w:r>
        <w:rPr>
          <w:rFonts w:eastAsia="Times New Roman"/>
          <w:bCs/>
          <w:i/>
          <w:lang w:bidi="ar-QA"/>
        </w:rPr>
        <w:t>, 00 centi</w:t>
      </w:r>
      <w:r>
        <w:rPr>
          <w:rFonts w:eastAsia="Times New Roman"/>
          <w:bCs/>
          <w:lang w:bidi="ar-QA"/>
        </w:rPr>
        <w:t>), kas jāieskaita</w:t>
      </w:r>
      <w:bookmarkStart w:id="0" w:name="_Hlk4088383"/>
      <w:r>
        <w:rPr>
          <w:rFonts w:eastAsia="Times New Roman"/>
          <w:bCs/>
          <w:lang w:bidi="ar-QA"/>
        </w:rPr>
        <w:t xml:space="preserve"> </w:t>
      </w:r>
      <w:r>
        <w:rPr>
          <w:rFonts w:eastAsia="Times New Roman"/>
          <w:bCs/>
          <w:lang w:eastAsia="ar-QA" w:bidi="ar-QA"/>
        </w:rPr>
        <w:t>kādā no Aizkraukles novada pašvaldības,</w:t>
      </w:r>
      <w:bookmarkEnd w:id="0"/>
      <w:r>
        <w:rPr>
          <w:rFonts w:eastAsia="Times New Roman"/>
          <w:bCs/>
          <w:lang w:eastAsia="ar-QA" w:bidi="ar-QA"/>
        </w:rPr>
        <w:t xml:space="preserve"> reģ.Nr.90000074812, norēķinu kontiem</w:t>
      </w:r>
      <w:r>
        <w:rPr>
          <w:rFonts w:eastAsia="Times New Roman"/>
          <w:b/>
          <w:color w:val="000000"/>
          <w:lang w:eastAsia="ar-QA" w:bidi="ar-QA"/>
        </w:rPr>
        <w:t xml:space="preserve">: </w:t>
      </w:r>
    </w:p>
    <w:p w14:paraId="02EBA406" w14:textId="77777777" w:rsidR="005A7AF9" w:rsidRDefault="00000000" w:rsidP="005A7AF9">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25002411" w14:textId="77777777" w:rsidR="005A7AF9" w:rsidRDefault="00000000" w:rsidP="005A7AF9">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11746843" w14:textId="77777777" w:rsidR="005A7AF9" w:rsidRDefault="00000000" w:rsidP="005A7AF9">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lastRenderedPageBreak/>
        <w:t>A/S “Citadele”, konts: LV21PARX0012447150001</w:t>
      </w:r>
      <w:r>
        <w:rPr>
          <w:rFonts w:eastAsia="Times New Roman"/>
          <w:bCs/>
          <w:lang w:eastAsia="ar-QA" w:bidi="ar-QA"/>
        </w:rPr>
        <w:t>.</w:t>
      </w:r>
    </w:p>
    <w:p w14:paraId="39D092C7" w14:textId="77777777" w:rsidR="005A7AF9" w:rsidRDefault="00000000" w:rsidP="005A7AF9">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Maksa par dalību e-izsolē – </w:t>
      </w:r>
      <w:r w:rsidR="00E354EE">
        <w:rPr>
          <w:rFonts w:eastAsia="Times New Roman"/>
          <w:b/>
          <w:lang w:bidi="ar-QA"/>
        </w:rPr>
        <w:t>5</w:t>
      </w:r>
      <w:r w:rsidRPr="005E6BE8">
        <w:rPr>
          <w:rFonts w:eastAsia="Times New Roman"/>
          <w:b/>
          <w:lang w:bidi="ar-QA"/>
        </w:rPr>
        <w:t>,00</w:t>
      </w:r>
      <w:r>
        <w:rPr>
          <w:rFonts w:eastAsia="Times New Roman"/>
          <w:b/>
          <w:lang w:bidi="ar-QA"/>
        </w:rPr>
        <w:t xml:space="preserve"> </w:t>
      </w:r>
      <w:proofErr w:type="spellStart"/>
      <w:r>
        <w:rPr>
          <w:rFonts w:eastAsia="Times New Roman"/>
          <w:b/>
          <w:lang w:bidi="ar-QA"/>
        </w:rPr>
        <w:t>euro</w:t>
      </w:r>
      <w:proofErr w:type="spellEnd"/>
      <w:r>
        <w:rPr>
          <w:rFonts w:eastAsia="Times New Roman"/>
          <w:bCs/>
          <w:lang w:bidi="ar-QA"/>
        </w:rPr>
        <w:t xml:space="preserve"> (</w:t>
      </w:r>
      <w:r w:rsidR="00E354EE">
        <w:rPr>
          <w:rFonts w:eastAsia="Times New Roman"/>
          <w:bCs/>
          <w:i/>
          <w:iCs/>
          <w:lang w:bidi="ar-QA"/>
        </w:rPr>
        <w:t>pieci</w:t>
      </w:r>
      <w:r>
        <w:rPr>
          <w:rFonts w:eastAsia="Times New Roman"/>
          <w:bCs/>
          <w:i/>
          <w:iCs/>
          <w:lang w:bidi="ar-QA"/>
        </w:rPr>
        <w:t xml:space="preserve"> </w:t>
      </w:r>
      <w:proofErr w:type="spellStart"/>
      <w:r>
        <w:rPr>
          <w:rFonts w:eastAsia="Times New Roman"/>
          <w:bCs/>
          <w:i/>
          <w:iCs/>
          <w:lang w:bidi="ar-QA"/>
        </w:rPr>
        <w:t>euro</w:t>
      </w:r>
      <w:proofErr w:type="spellEnd"/>
      <w:r>
        <w:rPr>
          <w:rFonts w:eastAsia="Times New Roman"/>
          <w:bCs/>
          <w:i/>
          <w:iCs/>
          <w:lang w:bidi="ar-QA"/>
        </w:rPr>
        <w:t>, 00 centi</w:t>
      </w:r>
      <w:r>
        <w:rPr>
          <w:rFonts w:eastAsia="Times New Roman"/>
          <w:bCs/>
          <w:lang w:bidi="ar-QA"/>
        </w:rPr>
        <w:t>), kas jāieskaita Tiesu administrācijas norēķinu kontā.</w:t>
      </w:r>
    </w:p>
    <w:p w14:paraId="119BBE3A" w14:textId="77777777" w:rsidR="005A7AF9" w:rsidRDefault="00000000" w:rsidP="005A7AF9">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Izsoles solis – </w:t>
      </w:r>
      <w:r w:rsidR="00E354EE">
        <w:rPr>
          <w:rFonts w:eastAsia="Times New Roman"/>
          <w:b/>
          <w:lang w:bidi="ar-QA"/>
        </w:rPr>
        <w:t>20</w:t>
      </w:r>
      <w:r w:rsidRPr="00364A0A">
        <w:rPr>
          <w:rFonts w:eastAsia="Times New Roman"/>
          <w:b/>
          <w:lang w:bidi="ar-QA"/>
        </w:rPr>
        <w:t>,00</w:t>
      </w:r>
      <w:r>
        <w:rPr>
          <w:rFonts w:eastAsia="Times New Roman"/>
          <w:b/>
          <w:lang w:bidi="ar-QA"/>
        </w:rPr>
        <w:t xml:space="preserve"> </w:t>
      </w:r>
      <w:proofErr w:type="spellStart"/>
      <w:r>
        <w:rPr>
          <w:rFonts w:eastAsia="Times New Roman"/>
          <w:b/>
          <w:lang w:bidi="ar-QA"/>
        </w:rPr>
        <w:t>euro</w:t>
      </w:r>
      <w:proofErr w:type="spellEnd"/>
      <w:r>
        <w:rPr>
          <w:rFonts w:eastAsia="Times New Roman"/>
          <w:b/>
          <w:lang w:bidi="ar-QA"/>
        </w:rPr>
        <w:t xml:space="preserve"> </w:t>
      </w:r>
      <w:r>
        <w:rPr>
          <w:rFonts w:eastAsia="Times New Roman"/>
          <w:bCs/>
          <w:i/>
          <w:iCs/>
          <w:lang w:bidi="ar-QA"/>
        </w:rPr>
        <w:t>(</w:t>
      </w:r>
      <w:r w:rsidR="00E354EE">
        <w:rPr>
          <w:rFonts w:eastAsia="Times New Roman"/>
          <w:bCs/>
          <w:i/>
          <w:iCs/>
          <w:lang w:bidi="ar-QA"/>
        </w:rPr>
        <w:t>divdesmit</w:t>
      </w:r>
      <w:r>
        <w:rPr>
          <w:rFonts w:eastAsia="Times New Roman"/>
          <w:bCs/>
          <w:i/>
          <w:iCs/>
          <w:lang w:bidi="ar-QA"/>
        </w:rPr>
        <w:t xml:space="preserve"> </w:t>
      </w:r>
      <w:proofErr w:type="spellStart"/>
      <w:r>
        <w:rPr>
          <w:rFonts w:eastAsia="Times New Roman"/>
          <w:bCs/>
          <w:i/>
          <w:iCs/>
          <w:lang w:bidi="ar-QA"/>
        </w:rPr>
        <w:t>euro</w:t>
      </w:r>
      <w:proofErr w:type="spellEnd"/>
      <w:r>
        <w:rPr>
          <w:rFonts w:eastAsia="Times New Roman"/>
          <w:bCs/>
          <w:i/>
          <w:iCs/>
          <w:lang w:bidi="ar-QA"/>
        </w:rPr>
        <w:t xml:space="preserve"> un 00 centi).</w:t>
      </w:r>
    </w:p>
    <w:p w14:paraId="1EDD7A0F" w14:textId="77777777" w:rsidR="005A7AF9" w:rsidRPr="0057516F" w:rsidRDefault="00000000" w:rsidP="005A7AF9">
      <w:pPr>
        <w:pStyle w:val="xmsonormal"/>
        <w:shd w:val="clear" w:color="auto" w:fill="FFFFFF"/>
        <w:spacing w:before="0" w:beforeAutospacing="0" w:after="120" w:afterAutospacing="0"/>
        <w:ind w:left="567"/>
        <w:jc w:val="both"/>
        <w:rPr>
          <w:rFonts w:ascii="Bookman Old Style" w:hAnsi="Bookman Old Style" w:cs="Arial"/>
          <w:i/>
          <w:iCs/>
          <w:sz w:val="18"/>
          <w:szCs w:val="18"/>
          <w:bdr w:val="none" w:sz="0" w:space="0" w:color="auto" w:frame="1"/>
          <w:lang w:val="lv-LV"/>
        </w:rPr>
      </w:pPr>
      <w:r>
        <w:rPr>
          <w:bCs/>
          <w:lang w:val="lv-LV" w:bidi="ar-QA"/>
        </w:rPr>
        <w:t xml:space="preserve">Pirms izsoles, līdz Izsoles dienai cirsmu var apskatīt dabā, iepriekš vienojoties ar Aizkraukles novada pašvaldības Saimnieciskās nodaļas Dabas resursu speciālisti Andu  MIKĀLU pa tālr. 27097953, e-pasts: </w:t>
      </w:r>
      <w:hyperlink r:id="rId9" w:history="1">
        <w:r w:rsidR="005A7AF9" w:rsidRPr="00442648">
          <w:rPr>
            <w:rStyle w:val="Hipersaite"/>
            <w:bCs/>
            <w:color w:val="auto"/>
            <w:u w:val="none"/>
            <w:lang w:val="lv-LV" w:bidi="ar-QA"/>
          </w:rPr>
          <w:t>anda.mikala@aizkraukle.lv</w:t>
        </w:r>
      </w:hyperlink>
      <w:r w:rsidRPr="00442648">
        <w:rPr>
          <w:bCs/>
          <w:lang w:val="lv-LV" w:bidi="ar-QA"/>
        </w:rPr>
        <w:t>.</w:t>
      </w:r>
      <w:r>
        <w:rPr>
          <w:bCs/>
          <w:lang w:val="lv-LV" w:bidi="ar-QA"/>
        </w:rPr>
        <w:t xml:space="preserve"> </w:t>
      </w:r>
      <w:r w:rsidRPr="00442648">
        <w:rPr>
          <w:bCs/>
          <w:lang w:val="lv-LV" w:bidi="ar-QA"/>
        </w:rPr>
        <w:t xml:space="preserve">  </w:t>
      </w:r>
    </w:p>
    <w:p w14:paraId="31A053C3" w14:textId="77777777" w:rsidR="005A7AF9" w:rsidRPr="00442648" w:rsidRDefault="00000000" w:rsidP="005A7AF9">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Sludinājumi par nekustamā īpašuma izsoli publicējami laikrakstā „Latvijas Vēstnesis”, Aizkraukles novada pašvaldības informatīvajā izdevumā un Aizkraukles novada pašvaldības mājaslapā.</w:t>
      </w:r>
    </w:p>
    <w:p w14:paraId="6EBA3029" w14:textId="77777777" w:rsidR="005A7AF9" w:rsidRPr="00442648" w:rsidRDefault="00000000" w:rsidP="005A7AF9">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 xml:space="preserve">Ar izsoles noteikumiem var iepazīties elektroniski pašvaldības mājaslapā </w:t>
      </w:r>
      <w:hyperlink r:id="rId10" w:history="1">
        <w:r w:rsidR="005A7AF9" w:rsidRPr="00442648">
          <w:rPr>
            <w:rStyle w:val="Hipersaite"/>
            <w:rFonts w:eastAsia="Times New Roman"/>
            <w:bCs/>
            <w:color w:val="auto"/>
            <w:u w:val="none"/>
            <w:lang w:bidi="ar-QA"/>
          </w:rPr>
          <w:t>www.aizkraukle.lv</w:t>
        </w:r>
      </w:hyperlink>
      <w:r w:rsidRPr="00442648">
        <w:t xml:space="preserve"> </w:t>
      </w:r>
      <w:r w:rsidRPr="00442648">
        <w:rPr>
          <w:rFonts w:eastAsia="Times New Roman"/>
          <w:bCs/>
          <w:lang w:bidi="ar-QA"/>
        </w:rPr>
        <w:t xml:space="preserve">un elektronisko izsoļu vietnē </w:t>
      </w:r>
      <w:hyperlink r:id="rId11" w:history="1">
        <w:r w:rsidR="005A7AF9" w:rsidRPr="00442648">
          <w:rPr>
            <w:rStyle w:val="Hipersaite"/>
            <w:rFonts w:eastAsia="Times New Roman"/>
            <w:bCs/>
            <w:color w:val="auto"/>
            <w:u w:val="none"/>
            <w:lang w:bidi="ar-QA"/>
          </w:rPr>
          <w:t>https://izsoles.ta.gov.lv</w:t>
        </w:r>
      </w:hyperlink>
      <w:r>
        <w:rPr>
          <w:rFonts w:eastAsia="Times New Roman"/>
          <w:bCs/>
          <w:lang w:bidi="ar-QA"/>
        </w:rPr>
        <w:t xml:space="preserve">.  </w:t>
      </w:r>
      <w:r w:rsidRPr="00442648">
        <w:rPr>
          <w:rFonts w:eastAsia="Times New Roman"/>
          <w:bCs/>
          <w:lang w:bidi="ar-QA"/>
        </w:rPr>
        <w:t xml:space="preserve">   </w:t>
      </w:r>
    </w:p>
    <w:p w14:paraId="77D68A4E" w14:textId="77777777" w:rsidR="005A7AF9" w:rsidRPr="00934731" w:rsidRDefault="00000000" w:rsidP="005A7AF9">
      <w:pPr>
        <w:pStyle w:val="Sarakstarindkopa"/>
        <w:numPr>
          <w:ilvl w:val="1"/>
          <w:numId w:val="3"/>
        </w:numPr>
        <w:tabs>
          <w:tab w:val="clear" w:pos="435"/>
        </w:tabs>
        <w:spacing w:after="120"/>
        <w:ind w:left="567" w:hanging="567"/>
        <w:contextualSpacing w:val="0"/>
        <w:rPr>
          <w:rFonts w:eastAsia="Times New Roman"/>
          <w:bCs/>
          <w:lang w:bidi="ar-QA"/>
        </w:rPr>
      </w:pPr>
      <w:r w:rsidRPr="00934731">
        <w:rPr>
          <w:rFonts w:eastAsia="Times New Roman"/>
          <w:bCs/>
          <w:lang w:bidi="ar-QA"/>
        </w:rPr>
        <w:t>Izsoles rezultātus apstiprina Aizkraukles novada domes Izsoles komisija.</w:t>
      </w:r>
    </w:p>
    <w:p w14:paraId="7C84C473" w14:textId="77777777" w:rsidR="005A7AF9" w:rsidRDefault="00000000" w:rsidP="005A7AF9">
      <w:pPr>
        <w:numPr>
          <w:ilvl w:val="1"/>
          <w:numId w:val="3"/>
        </w:numPr>
        <w:tabs>
          <w:tab w:val="clear" w:pos="435"/>
        </w:tabs>
        <w:suppressAutoHyphens/>
        <w:spacing w:after="120"/>
        <w:ind w:left="567" w:hanging="567"/>
        <w:jc w:val="both"/>
        <w:rPr>
          <w:rFonts w:eastAsia="Times New Roman"/>
          <w:bCs/>
          <w:lang w:bidi="ar-QA"/>
        </w:rPr>
      </w:pPr>
      <w:r>
        <w:rPr>
          <w:rFonts w:eastAsia="Times New Roman"/>
          <w:bCs/>
          <w:color w:val="000000"/>
          <w:lang w:eastAsia="ar-QA" w:bidi="ar-QA"/>
        </w:rPr>
        <w:t>Lēmumu par atkārtotu izsoli vai atsavināšanas procesa pārtraukšanu pieņem Aizkraukles novada dome.</w:t>
      </w:r>
    </w:p>
    <w:p w14:paraId="0C716232" w14:textId="77777777" w:rsidR="005A7AF9" w:rsidRDefault="00000000" w:rsidP="005A7AF9">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Izsoles mērķis – pārdot kustamo mantu – cirsmu par iespējami augstāko cenu, nosakot pretendentu, kas šādu cenu piedāvās elektroniskā izsolē.</w:t>
      </w:r>
    </w:p>
    <w:p w14:paraId="74D0D9B9" w14:textId="77777777" w:rsidR="005A7AF9" w:rsidRPr="00010A36" w:rsidRDefault="00000000" w:rsidP="005A7AF9">
      <w:pPr>
        <w:numPr>
          <w:ilvl w:val="0"/>
          <w:numId w:val="3"/>
        </w:numPr>
        <w:suppressAutoHyphens/>
        <w:spacing w:after="120"/>
        <w:jc w:val="center"/>
        <w:rPr>
          <w:rFonts w:eastAsia="Times New Roman"/>
          <w:b/>
          <w:bCs/>
          <w:lang w:bidi="ar-QA"/>
        </w:rPr>
      </w:pPr>
      <w:r w:rsidRPr="00010A36">
        <w:rPr>
          <w:rFonts w:eastAsia="Times New Roman"/>
          <w:b/>
          <w:bCs/>
          <w:lang w:bidi="ar-QA"/>
        </w:rPr>
        <w:t>Izsolē pārdodamās kustamās mantas raksturojums</w:t>
      </w:r>
    </w:p>
    <w:p w14:paraId="0B3D8BF1" w14:textId="77777777" w:rsidR="005A7AF9" w:rsidRPr="00010A36" w:rsidRDefault="00000000" w:rsidP="005A7AF9">
      <w:pPr>
        <w:numPr>
          <w:ilvl w:val="1"/>
          <w:numId w:val="3"/>
        </w:numPr>
        <w:tabs>
          <w:tab w:val="clear" w:pos="435"/>
        </w:tabs>
        <w:suppressAutoHyphens/>
        <w:spacing w:after="120"/>
        <w:ind w:left="567" w:hanging="567"/>
        <w:jc w:val="both"/>
        <w:rPr>
          <w:rFonts w:eastAsia="Times New Roman"/>
          <w:bCs/>
          <w:lang w:bidi="ar-QA"/>
        </w:rPr>
      </w:pPr>
      <w:r w:rsidRPr="00010A36">
        <w:rPr>
          <w:rFonts w:eastAsia="Times New Roman"/>
          <w:bCs/>
          <w:lang w:bidi="ar-QA"/>
        </w:rPr>
        <w:t xml:space="preserve">Mežaudžu cirsma atrodas nekustamajā īpašumā </w:t>
      </w:r>
      <w:r w:rsidRPr="00010A36">
        <w:rPr>
          <w:rFonts w:eastAsia="Times New Roman"/>
          <w:bCs/>
          <w:iCs/>
          <w:lang w:bidi="ar-QA"/>
        </w:rPr>
        <w:t>“</w:t>
      </w:r>
      <w:r w:rsidR="00E354EE">
        <w:rPr>
          <w:rFonts w:eastAsia="Times New Roman"/>
          <w:bCs/>
          <w:iCs/>
          <w:lang w:bidi="ar-QA"/>
        </w:rPr>
        <w:t>Mežaparks</w:t>
      </w:r>
      <w:r w:rsidRPr="00010A36">
        <w:rPr>
          <w:rFonts w:eastAsia="Times New Roman"/>
          <w:bCs/>
          <w:iCs/>
          <w:lang w:bidi="ar-QA"/>
        </w:rPr>
        <w:t xml:space="preserve">”, </w:t>
      </w:r>
      <w:r w:rsidR="00E354EE">
        <w:rPr>
          <w:rFonts w:eastAsia="Times New Roman"/>
          <w:bCs/>
          <w:iCs/>
          <w:lang w:bidi="ar-QA"/>
        </w:rPr>
        <w:t xml:space="preserve">Bebru </w:t>
      </w:r>
      <w:r>
        <w:rPr>
          <w:rFonts w:eastAsia="Times New Roman"/>
          <w:bCs/>
          <w:iCs/>
          <w:lang w:bidi="ar-QA"/>
        </w:rPr>
        <w:t>pagastā</w:t>
      </w:r>
      <w:r w:rsidRPr="00010A36">
        <w:rPr>
          <w:rFonts w:eastAsia="Times New Roman"/>
          <w:bCs/>
          <w:iCs/>
          <w:lang w:bidi="ar-QA"/>
        </w:rPr>
        <w:t>, Aizkraukles novadā (īpašuma kadastra Nr. 32</w:t>
      </w:r>
      <w:r w:rsidR="00E77F14">
        <w:rPr>
          <w:rFonts w:eastAsia="Times New Roman"/>
          <w:bCs/>
          <w:iCs/>
          <w:lang w:bidi="ar-QA"/>
        </w:rPr>
        <w:t>46 006 0116</w:t>
      </w:r>
      <w:r w:rsidRPr="00010A36">
        <w:rPr>
          <w:rFonts w:eastAsia="Times New Roman"/>
          <w:bCs/>
          <w:iCs/>
          <w:lang w:bidi="ar-QA"/>
        </w:rPr>
        <w:t>), zemes vienībā ar kadastra apzīmējumu 32</w:t>
      </w:r>
      <w:r w:rsidR="00E77F14">
        <w:rPr>
          <w:rFonts w:eastAsia="Times New Roman"/>
          <w:bCs/>
          <w:iCs/>
          <w:lang w:bidi="ar-QA"/>
        </w:rPr>
        <w:t>46 006 0116</w:t>
      </w:r>
      <w:r w:rsidRPr="00010A36">
        <w:rPr>
          <w:rFonts w:eastAsia="Times New Roman"/>
          <w:bCs/>
          <w:color w:val="000000"/>
          <w:lang w:eastAsia="en-US" w:bidi="ar-QA"/>
        </w:rPr>
        <w:t>, kas</w:t>
      </w:r>
      <w:r w:rsidRPr="00010A36">
        <w:rPr>
          <w:rFonts w:eastAsia="Times New Roman"/>
          <w:bCs/>
          <w:iCs/>
          <w:lang w:bidi="ar-QA"/>
        </w:rPr>
        <w:t xml:space="preserve"> reģistrēts </w:t>
      </w:r>
      <w:r w:rsidR="00E77F14">
        <w:rPr>
          <w:rFonts w:eastAsia="Times New Roman"/>
          <w:bCs/>
          <w:iCs/>
          <w:lang w:bidi="ar-QA"/>
        </w:rPr>
        <w:t xml:space="preserve">Bebru </w:t>
      </w:r>
      <w:r w:rsidRPr="00010A36">
        <w:rPr>
          <w:rFonts w:eastAsia="Times New Roman"/>
          <w:bCs/>
          <w:iCs/>
          <w:lang w:bidi="ar-QA"/>
        </w:rPr>
        <w:t>p</w:t>
      </w:r>
      <w:r>
        <w:rPr>
          <w:rFonts w:eastAsia="Times New Roman"/>
          <w:bCs/>
          <w:iCs/>
          <w:lang w:bidi="ar-QA"/>
        </w:rPr>
        <w:t>agasta</w:t>
      </w:r>
      <w:r w:rsidRPr="00010A36">
        <w:rPr>
          <w:rFonts w:eastAsia="Times New Roman"/>
          <w:bCs/>
          <w:lang w:bidi="ar-QA"/>
        </w:rPr>
        <w:t xml:space="preserve"> zemesgrāmatas </w:t>
      </w:r>
      <w:r w:rsidRPr="00010A36">
        <w:rPr>
          <w:rFonts w:eastAsia="Times New Roman"/>
          <w:bCs/>
          <w:iCs/>
          <w:lang w:bidi="ar-QA"/>
        </w:rPr>
        <w:t>nodalījumā Nr.</w:t>
      </w:r>
      <w:r w:rsidR="00E77F14" w:rsidRPr="00E77F14">
        <w:t xml:space="preserve"> </w:t>
      </w:r>
      <w:r w:rsidR="00E77F14" w:rsidRPr="00E77F14">
        <w:rPr>
          <w:rFonts w:eastAsia="Times New Roman"/>
          <w:bCs/>
          <w:iCs/>
          <w:lang w:bidi="ar-QA"/>
        </w:rPr>
        <w:t>100000094807</w:t>
      </w:r>
      <w:r>
        <w:t xml:space="preserve"> </w:t>
      </w:r>
      <w:r w:rsidRPr="00010A36">
        <w:rPr>
          <w:rFonts w:eastAsia="Times New Roman"/>
          <w:bCs/>
          <w:iCs/>
          <w:lang w:bidi="ar-QA"/>
        </w:rPr>
        <w:t xml:space="preserve">uz Aizkraukles novada pašvaldības vārda. </w:t>
      </w:r>
    </w:p>
    <w:p w14:paraId="532E483C" w14:textId="77777777" w:rsidR="005A7AF9" w:rsidRPr="00010A36" w:rsidRDefault="00000000" w:rsidP="005A7AF9">
      <w:pPr>
        <w:pStyle w:val="Sarakstarindkopa"/>
        <w:numPr>
          <w:ilvl w:val="1"/>
          <w:numId w:val="3"/>
        </w:numPr>
        <w:tabs>
          <w:tab w:val="clear" w:pos="435"/>
        </w:tabs>
        <w:spacing w:after="120"/>
        <w:ind w:left="567" w:hanging="567"/>
        <w:jc w:val="both"/>
        <w:rPr>
          <w:rFonts w:eastAsia="Times New Roman"/>
          <w:bCs/>
          <w:color w:val="000000"/>
          <w:lang w:eastAsia="en-US" w:bidi="ar-QA"/>
        </w:rPr>
      </w:pPr>
      <w:r w:rsidRPr="00010A36">
        <w:rPr>
          <w:rFonts w:eastAsia="Times New Roman"/>
          <w:bCs/>
          <w:lang w:bidi="ar-QA"/>
        </w:rPr>
        <w:t xml:space="preserve">Atsavināšanai paredzētās cirsmas atrodas nekustamā īpašuma </w:t>
      </w:r>
      <w:r w:rsidRPr="00010A36">
        <w:rPr>
          <w:rFonts w:eastAsia="Times New Roman"/>
          <w:bCs/>
          <w:iCs/>
          <w:lang w:bidi="ar-QA"/>
        </w:rPr>
        <w:t>“</w:t>
      </w:r>
      <w:r w:rsidR="00E77F14">
        <w:rPr>
          <w:rFonts w:eastAsia="Times New Roman"/>
          <w:bCs/>
          <w:iCs/>
          <w:lang w:bidi="ar-QA"/>
        </w:rPr>
        <w:t>Mežaparks</w:t>
      </w:r>
      <w:r w:rsidRPr="00010A36">
        <w:rPr>
          <w:rFonts w:eastAsia="Times New Roman"/>
          <w:bCs/>
          <w:iCs/>
          <w:lang w:bidi="ar-QA"/>
        </w:rPr>
        <w:t xml:space="preserve">”, </w:t>
      </w:r>
      <w:r w:rsidR="00E77F14">
        <w:rPr>
          <w:rFonts w:eastAsia="Times New Roman"/>
          <w:bCs/>
          <w:iCs/>
          <w:lang w:bidi="ar-QA"/>
        </w:rPr>
        <w:t>Aizkraukles</w:t>
      </w:r>
      <w:r>
        <w:rPr>
          <w:rFonts w:eastAsia="Times New Roman"/>
          <w:bCs/>
          <w:iCs/>
          <w:lang w:bidi="ar-QA"/>
        </w:rPr>
        <w:t xml:space="preserve"> pagastā</w:t>
      </w:r>
      <w:r w:rsidRPr="00010A36">
        <w:rPr>
          <w:rFonts w:eastAsia="Times New Roman"/>
          <w:bCs/>
          <w:iCs/>
          <w:lang w:bidi="ar-QA"/>
        </w:rPr>
        <w:t>,</w:t>
      </w:r>
      <w:r w:rsidRPr="00010A36">
        <w:rPr>
          <w:rFonts w:eastAsia="Times New Roman"/>
          <w:bCs/>
          <w:color w:val="000000"/>
          <w:lang w:bidi="ar-QA"/>
        </w:rPr>
        <w:t xml:space="preserve"> Aiz</w:t>
      </w:r>
      <w:r w:rsidRPr="00010A36">
        <w:rPr>
          <w:rFonts w:eastAsia="Times New Roman"/>
          <w:color w:val="000000"/>
          <w:szCs w:val="28"/>
          <w:lang w:eastAsia="ar-QA" w:bidi="ar-QA"/>
        </w:rPr>
        <w:t>kraukles novadā,</w:t>
      </w:r>
      <w:r w:rsidRPr="00010A36">
        <w:rPr>
          <w:rFonts w:eastAsia="Times New Roman"/>
          <w:bCs/>
          <w:color w:val="000000"/>
          <w:lang w:eastAsia="en-US" w:bidi="ar-QA"/>
        </w:rPr>
        <w:t xml:space="preserve"> zemes vienībā ar kadastra apzīmējumu 32</w:t>
      </w:r>
      <w:r w:rsidR="00E77F14">
        <w:rPr>
          <w:rFonts w:eastAsia="Times New Roman"/>
          <w:bCs/>
          <w:color w:val="000000"/>
          <w:lang w:eastAsia="en-US" w:bidi="ar-QA"/>
        </w:rPr>
        <w:t>46 006 0116</w:t>
      </w:r>
      <w:r w:rsidRPr="00010A36">
        <w:rPr>
          <w:rFonts w:eastAsia="Times New Roman"/>
          <w:bCs/>
          <w:color w:val="000000"/>
          <w:lang w:eastAsia="en-US" w:bidi="ar-QA"/>
        </w:rPr>
        <w:t xml:space="preserve">, kas sastāv no meža audzes </w:t>
      </w:r>
      <w:r>
        <w:rPr>
          <w:rFonts w:eastAsia="Times New Roman"/>
          <w:bCs/>
          <w:color w:val="000000"/>
          <w:lang w:eastAsia="en-US" w:bidi="ar-QA"/>
        </w:rPr>
        <w:t>1.</w:t>
      </w:r>
      <w:r w:rsidRPr="00010A36">
        <w:rPr>
          <w:rFonts w:eastAsia="Times New Roman"/>
          <w:bCs/>
          <w:color w:val="000000"/>
          <w:lang w:eastAsia="en-US" w:bidi="ar-QA"/>
        </w:rPr>
        <w:t xml:space="preserve">kvartāla </w:t>
      </w:r>
      <w:r w:rsidR="00E77F14">
        <w:rPr>
          <w:rFonts w:eastAsia="Times New Roman"/>
          <w:bCs/>
          <w:color w:val="000000"/>
          <w:lang w:eastAsia="en-US" w:bidi="ar-QA"/>
        </w:rPr>
        <w:t>1.,</w:t>
      </w:r>
      <w:r>
        <w:rPr>
          <w:rFonts w:eastAsia="Times New Roman"/>
          <w:bCs/>
          <w:color w:val="000000"/>
          <w:lang w:eastAsia="en-US" w:bidi="ar-QA"/>
        </w:rPr>
        <w:t xml:space="preserve">3. un </w:t>
      </w:r>
      <w:r w:rsidR="00E77F14">
        <w:rPr>
          <w:rFonts w:eastAsia="Times New Roman"/>
          <w:bCs/>
          <w:color w:val="000000"/>
          <w:lang w:eastAsia="en-US" w:bidi="ar-QA"/>
        </w:rPr>
        <w:t>4</w:t>
      </w:r>
      <w:r w:rsidRPr="00010A36">
        <w:rPr>
          <w:rFonts w:eastAsia="Times New Roman"/>
          <w:bCs/>
          <w:color w:val="000000"/>
          <w:lang w:eastAsia="en-US" w:bidi="ar-QA"/>
        </w:rPr>
        <w:t xml:space="preserve">. nogabala ar koksnes krāju </w:t>
      </w:r>
      <w:r w:rsidR="00E77F14">
        <w:rPr>
          <w:rFonts w:eastAsia="Times New Roman"/>
          <w:bCs/>
          <w:color w:val="000000"/>
          <w:lang w:eastAsia="en-US" w:bidi="ar-QA"/>
        </w:rPr>
        <w:t>73,59</w:t>
      </w:r>
      <w:r>
        <w:rPr>
          <w:rFonts w:eastAsia="Times New Roman"/>
          <w:bCs/>
          <w:color w:val="000000"/>
          <w:lang w:eastAsia="en-US" w:bidi="ar-QA"/>
        </w:rPr>
        <w:t xml:space="preserve"> </w:t>
      </w:r>
      <w:r w:rsidRPr="00010A36">
        <w:rPr>
          <w:rFonts w:eastAsia="Times New Roman"/>
          <w:bCs/>
          <w:color w:val="000000"/>
          <w:lang w:eastAsia="en-US" w:bidi="ar-QA"/>
        </w:rPr>
        <w:t>m</w:t>
      </w:r>
      <w:r w:rsidRPr="00010A36">
        <w:rPr>
          <w:rFonts w:eastAsia="Times New Roman"/>
          <w:bCs/>
          <w:color w:val="000000"/>
          <w:vertAlign w:val="superscript"/>
          <w:lang w:eastAsia="en-US" w:bidi="ar-QA"/>
        </w:rPr>
        <w:t>3</w:t>
      </w:r>
      <w:r>
        <w:rPr>
          <w:rFonts w:eastAsia="Times New Roman"/>
          <w:bCs/>
          <w:color w:val="000000"/>
          <w:lang w:eastAsia="en-US" w:bidi="ar-QA"/>
        </w:rPr>
        <w:t>.</w:t>
      </w:r>
    </w:p>
    <w:p w14:paraId="3195FBAA" w14:textId="77777777" w:rsidR="005A7AF9" w:rsidRPr="00010A36" w:rsidRDefault="00000000" w:rsidP="005A7AF9">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2025.gada 23.oktobrī Valsts meža dienests ir veicis mežaudzes apsekošanu un sastādījis mežaudzes veselības stāvokļa novērtējumu Nr.208581, kurā tika konstatēt</w:t>
      </w:r>
      <w:r w:rsidR="005F4510">
        <w:rPr>
          <w:rFonts w:eastAsia="Times New Roman"/>
          <w:bCs/>
          <w:lang w:bidi="ar-QA"/>
        </w:rPr>
        <w:t xml:space="preserve">s, </w:t>
      </w:r>
      <w:r>
        <w:rPr>
          <w:rFonts w:eastAsia="Times New Roman"/>
          <w:bCs/>
          <w:lang w:bidi="ar-QA"/>
        </w:rPr>
        <w:t xml:space="preserve">ka mežaudzē ir mizgraužu </w:t>
      </w:r>
      <w:proofErr w:type="spellStart"/>
      <w:r>
        <w:rPr>
          <w:rFonts w:eastAsia="Times New Roman"/>
          <w:bCs/>
          <w:lang w:bidi="ar-QA"/>
        </w:rPr>
        <w:t>invadētas</w:t>
      </w:r>
      <w:proofErr w:type="spellEnd"/>
      <w:r>
        <w:rPr>
          <w:rFonts w:eastAsia="Times New Roman"/>
          <w:bCs/>
          <w:lang w:bidi="ar-QA"/>
        </w:rPr>
        <w:t xml:space="preserve"> egles. </w:t>
      </w:r>
      <w:r w:rsidRPr="00010A36">
        <w:rPr>
          <w:rFonts w:eastAsia="Times New Roman"/>
          <w:bCs/>
          <w:lang w:bidi="ar-QA"/>
        </w:rPr>
        <w:t>Valsts Meža dienests ir izsniedzis Apliecinājumu Nr.</w:t>
      </w:r>
      <w:r w:rsidR="005F4510">
        <w:rPr>
          <w:rFonts w:eastAsia="Times New Roman"/>
          <w:bCs/>
          <w:lang w:bidi="ar-QA"/>
        </w:rPr>
        <w:t> </w:t>
      </w:r>
      <w:r w:rsidR="00E77F14">
        <w:rPr>
          <w:rFonts w:eastAsia="Times New Roman"/>
          <w:bCs/>
          <w:lang w:bidi="ar-QA"/>
        </w:rPr>
        <w:t>892115006</w:t>
      </w:r>
      <w:r w:rsidRPr="00010A36">
        <w:rPr>
          <w:rFonts w:eastAsia="Times New Roman"/>
          <w:bCs/>
          <w:lang w:bidi="ar-QA"/>
        </w:rPr>
        <w:t xml:space="preserve"> augošu koku ciršanai.</w:t>
      </w:r>
    </w:p>
    <w:p w14:paraId="61E488BD" w14:textId="77777777" w:rsidR="005A7AF9" w:rsidRPr="00482E01" w:rsidRDefault="00000000" w:rsidP="005A7AF9">
      <w:pPr>
        <w:numPr>
          <w:ilvl w:val="1"/>
          <w:numId w:val="3"/>
        </w:numPr>
        <w:tabs>
          <w:tab w:val="clear" w:pos="435"/>
        </w:tabs>
        <w:suppressAutoHyphens/>
        <w:spacing w:after="120"/>
        <w:ind w:left="567" w:hanging="567"/>
        <w:jc w:val="both"/>
        <w:rPr>
          <w:rFonts w:eastAsia="Times New Roman"/>
          <w:bCs/>
          <w:lang w:bidi="ar-QA"/>
        </w:rPr>
      </w:pPr>
      <w:r w:rsidRPr="00482E01">
        <w:rPr>
          <w:rFonts w:eastAsia="Times New Roman"/>
          <w:bCs/>
          <w:lang w:bidi="ar-QA"/>
        </w:rPr>
        <w:t>Aizkraukles novada domes Objektu apsekošanas un mantas vērtēšanas komisija ar 202</w:t>
      </w:r>
      <w:r>
        <w:rPr>
          <w:rFonts w:eastAsia="Times New Roman"/>
          <w:bCs/>
          <w:lang w:bidi="ar-QA"/>
        </w:rPr>
        <w:t>6</w:t>
      </w:r>
      <w:r w:rsidRPr="00482E01">
        <w:rPr>
          <w:rFonts w:eastAsia="Times New Roman"/>
          <w:bCs/>
          <w:lang w:bidi="ar-QA"/>
        </w:rPr>
        <w:t>. gada</w:t>
      </w:r>
      <w:r>
        <w:rPr>
          <w:rFonts w:eastAsia="Times New Roman"/>
          <w:bCs/>
          <w:lang w:bidi="ar-QA"/>
        </w:rPr>
        <w:t xml:space="preserve"> 27</w:t>
      </w:r>
      <w:r w:rsidRPr="00482E01">
        <w:rPr>
          <w:rFonts w:eastAsia="Times New Roman"/>
          <w:bCs/>
          <w:lang w:bidi="ar-QA"/>
        </w:rPr>
        <w:t>. </w:t>
      </w:r>
      <w:r>
        <w:rPr>
          <w:rFonts w:eastAsia="Times New Roman"/>
          <w:bCs/>
          <w:lang w:bidi="ar-QA"/>
        </w:rPr>
        <w:t>marta</w:t>
      </w:r>
      <w:r w:rsidRPr="00482E01">
        <w:rPr>
          <w:rFonts w:eastAsia="Times New Roman"/>
          <w:bCs/>
          <w:lang w:bidi="ar-QA"/>
        </w:rPr>
        <w:t xml:space="preserve"> sēdes lēmumu Nr.</w:t>
      </w:r>
      <w:r w:rsidR="00C37309">
        <w:rPr>
          <w:rFonts w:eastAsia="Times New Roman"/>
          <w:bCs/>
          <w:lang w:bidi="ar-QA"/>
        </w:rPr>
        <w:t>56</w:t>
      </w:r>
      <w:r w:rsidRPr="00482E01">
        <w:rPr>
          <w:rFonts w:eastAsia="Times New Roman"/>
          <w:bCs/>
          <w:lang w:bidi="ar-QA"/>
        </w:rPr>
        <w:t xml:space="preserve"> (</w:t>
      </w:r>
      <w:r w:rsidRPr="00482E01">
        <w:t>Nr.</w:t>
      </w:r>
      <w:r>
        <w:t>3</w:t>
      </w:r>
      <w:r w:rsidRPr="00482E01">
        <w:t xml:space="preserve">., </w:t>
      </w:r>
      <w:r w:rsidR="00C37309">
        <w:t>24</w:t>
      </w:r>
      <w:r w:rsidRPr="00482E01">
        <w:t>. p</w:t>
      </w:r>
      <w:r w:rsidRPr="00482E01">
        <w:rPr>
          <w:rFonts w:eastAsia="Times New Roman"/>
          <w:bCs/>
          <w:lang w:bidi="ar-QA"/>
        </w:rPr>
        <w:t>.) noteikusi izsolāmās kustamās mantas sākumcenu –</w:t>
      </w:r>
      <w:r w:rsidRPr="00482E01">
        <w:rPr>
          <w:b/>
          <w:bCs/>
          <w:lang w:eastAsia="en-US"/>
        </w:rPr>
        <w:t xml:space="preserve"> </w:t>
      </w:r>
      <w:r w:rsidR="00C37309">
        <w:rPr>
          <w:b/>
          <w:bCs/>
          <w:lang w:eastAsia="en-US"/>
        </w:rPr>
        <w:t>909,00</w:t>
      </w:r>
      <w:r w:rsidRPr="00482E01">
        <w:rPr>
          <w:b/>
          <w:bCs/>
          <w:lang w:eastAsia="en-US"/>
        </w:rPr>
        <w:t xml:space="preserve"> </w:t>
      </w:r>
      <w:proofErr w:type="spellStart"/>
      <w:r w:rsidRPr="00482E01">
        <w:rPr>
          <w:b/>
          <w:bCs/>
          <w:lang w:eastAsia="en-US"/>
        </w:rPr>
        <w:t>euro</w:t>
      </w:r>
      <w:proofErr w:type="spellEnd"/>
      <w:r w:rsidRPr="00482E01">
        <w:rPr>
          <w:b/>
          <w:bCs/>
          <w:lang w:eastAsia="en-US"/>
        </w:rPr>
        <w:t xml:space="preserve"> </w:t>
      </w:r>
      <w:r w:rsidRPr="00482E01">
        <w:rPr>
          <w:i/>
          <w:iCs/>
          <w:lang w:eastAsia="en-US"/>
        </w:rPr>
        <w:t>(</w:t>
      </w:r>
      <w:r w:rsidR="00C37309">
        <w:rPr>
          <w:i/>
          <w:iCs/>
          <w:lang w:eastAsia="en-US"/>
        </w:rPr>
        <w:t>deviņi simti deviņi</w:t>
      </w:r>
      <w:r w:rsidRPr="00482E01">
        <w:rPr>
          <w:i/>
          <w:iCs/>
          <w:lang w:eastAsia="en-US"/>
        </w:rPr>
        <w:t xml:space="preserve"> </w:t>
      </w:r>
      <w:proofErr w:type="spellStart"/>
      <w:r w:rsidRPr="00482E01">
        <w:rPr>
          <w:i/>
          <w:iCs/>
          <w:lang w:eastAsia="en-US"/>
        </w:rPr>
        <w:t>euro</w:t>
      </w:r>
      <w:proofErr w:type="spellEnd"/>
      <w:r w:rsidRPr="00482E01">
        <w:rPr>
          <w:i/>
          <w:iCs/>
          <w:lang w:eastAsia="en-US"/>
        </w:rPr>
        <w:t>, 00 centi</w:t>
      </w:r>
      <w:r w:rsidRPr="00482E01">
        <w:rPr>
          <w:rFonts w:eastAsia="Times New Roman"/>
          <w:bCs/>
          <w:i/>
          <w:lang w:eastAsia="en-US"/>
        </w:rPr>
        <w:t>)</w:t>
      </w:r>
      <w:r w:rsidRPr="00482E01">
        <w:rPr>
          <w:rFonts w:eastAsia="Times New Roman"/>
          <w:bCs/>
          <w:lang w:bidi="ar-QA"/>
        </w:rPr>
        <w:t>, sākumcena norādīta bez PVN.</w:t>
      </w:r>
    </w:p>
    <w:p w14:paraId="175EAEA7" w14:textId="77777777" w:rsidR="005A7AF9" w:rsidRDefault="00000000" w:rsidP="005A7AF9">
      <w:pPr>
        <w:numPr>
          <w:ilvl w:val="0"/>
          <w:numId w:val="4"/>
        </w:numPr>
        <w:suppressAutoHyphens/>
        <w:spacing w:after="120"/>
        <w:jc w:val="center"/>
        <w:rPr>
          <w:rFonts w:eastAsia="Times New Roman"/>
          <w:b/>
          <w:color w:val="000000"/>
          <w:lang w:bidi="ar-QA"/>
        </w:rPr>
      </w:pPr>
      <w:r>
        <w:rPr>
          <w:rFonts w:eastAsia="Times New Roman"/>
          <w:b/>
          <w:color w:val="000000"/>
          <w:lang w:bidi="ar-QA"/>
        </w:rPr>
        <w:t>Izsoles dalībnieki</w:t>
      </w:r>
    </w:p>
    <w:p w14:paraId="265EF70A"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Par izsoles dalībnieku var kļūt jebkura fiziska vai juridiska persona, kurai ir tiesības iegūt Latvijas </w:t>
      </w:r>
      <w:r>
        <w:rPr>
          <w:rFonts w:eastAsia="Times New Roman"/>
        </w:rPr>
        <w:t>Republikā nekustamo īpašumu, un kura līdz reģistrācijas brīdim ir iemaksājusi šo noteikumu 1.5.</w:t>
      </w:r>
      <w:r w:rsidR="005F4510">
        <w:rPr>
          <w:rFonts w:eastAsia="Times New Roman"/>
        </w:rPr>
        <w:t> </w:t>
      </w:r>
      <w:r>
        <w:rPr>
          <w:rFonts w:eastAsia="Times New Roman"/>
        </w:rPr>
        <w:t>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nav maksājumu (nodokļi, nomas maksājumi utt.) parādu attiecībā pret Aizkraukles novada pašvaldību.</w:t>
      </w:r>
    </w:p>
    <w:p w14:paraId="24380138"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139378DE"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dalībniekam nedrīkst būt pasludināta maksātnespēja, tam nav uzsākts likvidācijas process, tā saimnieciskā darbība nav apturēta vai pārtraukta, vai nav uzsākta tiesvedība par darbības izbeigšanu, maksātnespēju vai bankrotu.</w:t>
      </w:r>
    </w:p>
    <w:p w14:paraId="1B90A6FB" w14:textId="77777777" w:rsidR="005A7AF9" w:rsidRDefault="005A7AF9" w:rsidP="005A7AF9">
      <w:pPr>
        <w:suppressAutoHyphens/>
        <w:autoSpaceDE w:val="0"/>
        <w:autoSpaceDN w:val="0"/>
        <w:adjustRightInd w:val="0"/>
        <w:spacing w:after="120"/>
        <w:ind w:left="567"/>
        <w:jc w:val="both"/>
        <w:rPr>
          <w:rFonts w:eastAsia="Times New Roman"/>
        </w:rPr>
      </w:pPr>
    </w:p>
    <w:p w14:paraId="1762A5DB" w14:textId="77777777" w:rsidR="005A7AF9" w:rsidRDefault="00000000" w:rsidP="005A7AF9">
      <w:pPr>
        <w:numPr>
          <w:ilvl w:val="0"/>
          <w:numId w:val="4"/>
        </w:numPr>
        <w:suppressAutoHyphens/>
        <w:spacing w:after="120"/>
        <w:jc w:val="center"/>
        <w:rPr>
          <w:rFonts w:eastAsia="Times New Roman"/>
          <w:b/>
          <w:color w:val="000000"/>
          <w:lang w:bidi="ar-QA"/>
        </w:rPr>
      </w:pPr>
      <w:r>
        <w:rPr>
          <w:rFonts w:eastAsia="Times New Roman"/>
          <w:b/>
          <w:color w:val="000000"/>
          <w:lang w:bidi="ar-QA"/>
        </w:rPr>
        <w:t>Izsoles pretendentu reģistrācija Izsoļu dalībnieku reģistrā</w:t>
      </w:r>
    </w:p>
    <w:p w14:paraId="3E817EA7" w14:textId="77777777" w:rsidR="005A7AF9" w:rsidRPr="00442648" w:rsidRDefault="00000000" w:rsidP="005A7AF9">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B2137B">
        <w:rPr>
          <w:rFonts w:eastAsia="Times New Roman"/>
        </w:rPr>
        <w:t xml:space="preserve">Pretendentu pieteikšanās notiek no </w:t>
      </w:r>
      <w:r w:rsidRPr="00B2137B">
        <w:rPr>
          <w:rFonts w:eastAsia="Times New Roman"/>
          <w:b/>
          <w:bCs/>
        </w:rPr>
        <w:t>202</w:t>
      </w:r>
      <w:r>
        <w:rPr>
          <w:rFonts w:eastAsia="Times New Roman"/>
          <w:b/>
          <w:bCs/>
        </w:rPr>
        <w:t>6</w:t>
      </w:r>
      <w:r w:rsidRPr="00B2137B">
        <w:rPr>
          <w:rFonts w:eastAsia="Times New Roman"/>
          <w:b/>
          <w:bCs/>
        </w:rPr>
        <w:t>.</w:t>
      </w:r>
      <w:r w:rsidR="005F4510">
        <w:rPr>
          <w:rFonts w:eastAsia="Times New Roman"/>
          <w:b/>
          <w:bCs/>
        </w:rPr>
        <w:t> </w:t>
      </w:r>
      <w:r w:rsidRPr="00C3584C">
        <w:rPr>
          <w:rFonts w:eastAsia="Times New Roman"/>
          <w:b/>
          <w:bCs/>
        </w:rPr>
        <w:t xml:space="preserve">gada </w:t>
      </w:r>
      <w:r w:rsidR="00C37309">
        <w:rPr>
          <w:rFonts w:eastAsia="Times New Roman"/>
          <w:b/>
          <w:bCs/>
        </w:rPr>
        <w:t>11</w:t>
      </w:r>
      <w:r w:rsidRPr="00C3584C">
        <w:rPr>
          <w:rFonts w:eastAsia="Times New Roman"/>
          <w:b/>
          <w:bCs/>
        </w:rPr>
        <w:t>.</w:t>
      </w:r>
      <w:r w:rsidR="005F4510">
        <w:rPr>
          <w:rFonts w:eastAsia="Times New Roman"/>
          <w:b/>
          <w:bCs/>
        </w:rPr>
        <w:t> </w:t>
      </w:r>
      <w:r>
        <w:rPr>
          <w:rFonts w:eastAsia="Times New Roman"/>
          <w:b/>
          <w:bCs/>
        </w:rPr>
        <w:t>maija</w:t>
      </w:r>
      <w:r w:rsidRPr="00C3584C">
        <w:rPr>
          <w:rFonts w:eastAsia="Times New Roman"/>
          <w:b/>
          <w:bCs/>
        </w:rPr>
        <w:t xml:space="preserve"> plkst. 13:00 līdz 202</w:t>
      </w:r>
      <w:r>
        <w:rPr>
          <w:rFonts w:eastAsia="Times New Roman"/>
          <w:b/>
          <w:bCs/>
        </w:rPr>
        <w:t>6</w:t>
      </w:r>
      <w:r w:rsidRPr="00C3584C">
        <w:rPr>
          <w:rFonts w:eastAsia="Times New Roman"/>
          <w:b/>
          <w:bCs/>
        </w:rPr>
        <w:t>.</w:t>
      </w:r>
      <w:r w:rsidR="005F4510">
        <w:rPr>
          <w:rFonts w:eastAsia="Times New Roman"/>
          <w:b/>
          <w:bCs/>
        </w:rPr>
        <w:t> </w:t>
      </w:r>
      <w:r w:rsidRPr="00C3584C">
        <w:rPr>
          <w:rFonts w:eastAsia="Times New Roman"/>
          <w:b/>
          <w:bCs/>
        </w:rPr>
        <w:t xml:space="preserve">gada </w:t>
      </w:r>
      <w:r w:rsidR="00C37309">
        <w:rPr>
          <w:rFonts w:eastAsia="Times New Roman"/>
          <w:b/>
          <w:bCs/>
        </w:rPr>
        <w:t>21</w:t>
      </w:r>
      <w:r w:rsidRPr="00C3584C">
        <w:rPr>
          <w:rFonts w:eastAsia="Times New Roman"/>
          <w:b/>
          <w:bCs/>
        </w:rPr>
        <w:t>.</w:t>
      </w:r>
      <w:r w:rsidR="005F4510">
        <w:rPr>
          <w:rFonts w:eastAsia="Times New Roman"/>
          <w:b/>
          <w:bCs/>
        </w:rPr>
        <w:t> </w:t>
      </w:r>
      <w:r>
        <w:rPr>
          <w:rFonts w:eastAsia="Times New Roman"/>
          <w:b/>
          <w:bCs/>
        </w:rPr>
        <w:t>maijam</w:t>
      </w:r>
      <w:r w:rsidRPr="00C3584C">
        <w:rPr>
          <w:rFonts w:eastAsia="Times New Roman"/>
          <w:b/>
          <w:bCs/>
        </w:rPr>
        <w:t xml:space="preserve"> plkst.23:59</w:t>
      </w:r>
      <w:bookmarkStart w:id="1" w:name="_Hlk42890522"/>
      <w:r w:rsidRPr="00C3584C">
        <w:rPr>
          <w:rFonts w:eastAsia="Times New Roman"/>
        </w:rPr>
        <w:t xml:space="preserve"> elektronisko izsoļu vietnē </w:t>
      </w:r>
      <w:bookmarkEnd w:id="1"/>
      <w:r w:rsidR="005A7AF9">
        <w:fldChar w:fldCharType="begin"/>
      </w:r>
      <w:r w:rsidR="005A7AF9">
        <w:instrText>HYPERLINK "https://izsoles.ta.gov.lv"</w:instrText>
      </w:r>
      <w:r w:rsidR="005A7AF9">
        <w:fldChar w:fldCharType="separate"/>
      </w:r>
      <w:r w:rsidR="005A7AF9" w:rsidRPr="00C3584C">
        <w:rPr>
          <w:rStyle w:val="Hipersaite"/>
          <w:rFonts w:eastAsia="Times New Roman"/>
          <w:color w:val="auto"/>
          <w:u w:val="none"/>
        </w:rPr>
        <w:t>https://izsoles.ta.gov.lv</w:t>
      </w:r>
      <w:r w:rsidR="005A7AF9">
        <w:fldChar w:fldCharType="end"/>
      </w:r>
      <w:r w:rsidRPr="00C3584C">
        <w:rPr>
          <w:rFonts w:eastAsia="Times New Roman"/>
        </w:rPr>
        <w:t xml:space="preserve"> uzturētā Izsoļu dalībnieku reģistrā pēc publicēšanas Latvijas Republikas</w:t>
      </w:r>
      <w:r w:rsidRPr="00442648">
        <w:rPr>
          <w:rFonts w:eastAsia="Times New Roman"/>
        </w:rPr>
        <w:t xml:space="preserve"> oficiālajā izdevumā “Latvijas Vēstnesis”, pašvaldības tīmekļa vietnē </w:t>
      </w:r>
      <w:hyperlink r:id="rId12" w:history="1">
        <w:r w:rsidR="005A7AF9" w:rsidRPr="00442648">
          <w:rPr>
            <w:rStyle w:val="Hipersaite"/>
            <w:rFonts w:eastAsia="Times New Roman"/>
            <w:color w:val="auto"/>
            <w:u w:val="none"/>
          </w:rPr>
          <w:t>www.aizkraukle.lv</w:t>
        </w:r>
      </w:hyperlink>
      <w:r w:rsidRPr="00442648">
        <w:rPr>
          <w:rStyle w:val="Hipersaite"/>
          <w:rFonts w:eastAsia="Times New Roman"/>
          <w:color w:val="auto"/>
          <w:u w:val="none"/>
        </w:rPr>
        <w:t xml:space="preserve"> </w:t>
      </w:r>
      <w:r w:rsidRPr="00442648">
        <w:rPr>
          <w:rFonts w:eastAsia="Times New Roman"/>
        </w:rPr>
        <w:t xml:space="preserve">un elektronisko izsoļu vietnē </w:t>
      </w:r>
      <w:hyperlink r:id="rId13" w:history="1">
        <w:r w:rsidR="005A7AF9" w:rsidRPr="00442648">
          <w:rPr>
            <w:rStyle w:val="Hipersaite"/>
            <w:rFonts w:eastAsia="Times New Roman"/>
            <w:color w:val="auto"/>
            <w:u w:val="none"/>
          </w:rPr>
          <w:t>https://izsoles.ta.gov.lv.</w:t>
        </w:r>
      </w:hyperlink>
      <w:r w:rsidRPr="00442648">
        <w:rPr>
          <w:rFonts w:eastAsia="Times New Roman"/>
        </w:rPr>
        <w:t xml:space="preserve"> </w:t>
      </w:r>
    </w:p>
    <w:p w14:paraId="08E49A13" w14:textId="77777777" w:rsidR="005A7AF9" w:rsidRPr="00442648" w:rsidRDefault="00000000" w:rsidP="005A7AF9">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442648">
        <w:rPr>
          <w:rFonts w:eastAsia="Times New Roman"/>
        </w:rPr>
        <w:t xml:space="preserve">Izsoles pretendenti – fiziska vai juridiska persona, kura vēlas savā vai citas fiziskas vai juridiskas personas vārdā pieteikties izsolei, elektronisko izsoļu vietnē </w:t>
      </w:r>
      <w:hyperlink r:id="rId14" w:history="1">
        <w:r w:rsidR="005A7AF9" w:rsidRPr="00442648">
          <w:rPr>
            <w:rStyle w:val="Hipersaite"/>
            <w:rFonts w:eastAsia="Times New Roman"/>
            <w:color w:val="auto"/>
            <w:u w:val="none"/>
          </w:rPr>
          <w:t>https://izsoles.ta.gov.lv</w:t>
        </w:r>
      </w:hyperlink>
      <w:r w:rsidRPr="00442648">
        <w:rPr>
          <w:rFonts w:eastAsia="Times New Roman"/>
        </w:rPr>
        <w:t xml:space="preserve"> norāda:</w:t>
      </w:r>
    </w:p>
    <w:p w14:paraId="44F7705E"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fiziska persona: </w:t>
      </w:r>
    </w:p>
    <w:p w14:paraId="639E9918"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w:t>
      </w:r>
    </w:p>
    <w:p w14:paraId="56640A7B"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(persona, kurai nav piešķirts personas kods); </w:t>
      </w:r>
    </w:p>
    <w:p w14:paraId="56F2E594"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3F5E30E3"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w:t>
      </w:r>
    </w:p>
    <w:p w14:paraId="1B86514E"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norēķinu rekvizītus (kredītiestādes konta numurs, uz kuru personai atmaksājama nodrošinājuma summa); </w:t>
      </w:r>
    </w:p>
    <w:p w14:paraId="0AE9D2D7"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papildu kontaktinformāciju – elektroniskā pasta adresi un tālruņa numuru (ja tāds ir). </w:t>
      </w:r>
    </w:p>
    <w:p w14:paraId="474A29BE"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fiziska persona, kura pārstāv citu fizisku vai juridisku personu, papildus 4.2.1.</w:t>
      </w:r>
      <w:r w:rsidR="005F4510">
        <w:rPr>
          <w:rFonts w:eastAsia="Times New Roman"/>
          <w:color w:val="000000"/>
        </w:rPr>
        <w:t> </w:t>
      </w:r>
      <w:r>
        <w:rPr>
          <w:rFonts w:eastAsia="Times New Roman"/>
          <w:color w:val="000000"/>
        </w:rPr>
        <w:t xml:space="preserve">punktā norādītajam, sniedz informāciju par: </w:t>
      </w:r>
    </w:p>
    <w:p w14:paraId="03303B3D"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pārstāvamās personas veidu; </w:t>
      </w:r>
    </w:p>
    <w:p w14:paraId="6C5D4523"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fiziskai personai vai nosaukumu juridiskai personai; </w:t>
      </w:r>
    </w:p>
    <w:p w14:paraId="51322F7A"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(ārzemniekam) fiziskai personai vai reģistrācijas numuru juridiskai personai; </w:t>
      </w:r>
    </w:p>
    <w:p w14:paraId="0D542B1F"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710708E5"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fiziskai personai; </w:t>
      </w:r>
    </w:p>
    <w:p w14:paraId="35ED21B8"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533524E"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pilnvarojuma apjomu (pārstāvības tiesības konkrētai izsolei, vairākām konkrētām izsolēm, uz noteiktu laiku, pastāvīgi); </w:t>
      </w:r>
    </w:p>
    <w:p w14:paraId="7CE95898" w14:textId="77777777" w:rsidR="005A7AF9" w:rsidRDefault="00000000" w:rsidP="005A7AF9">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attiecīgās lēmējinstitūcijas lēmumu par īpašuma iegādi juridiskajai personai. </w:t>
      </w:r>
    </w:p>
    <w:p w14:paraId="1EF8AC64"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14:paraId="44FA44D4"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w:t>
      </w:r>
      <w:r w:rsidRPr="00F7576E">
        <w:rPr>
          <w:rFonts w:eastAsia="Times New Roman"/>
        </w:rPr>
        <w:t xml:space="preserve">dalībnieka dalību konkrētā izsolē” un </w:t>
      </w:r>
      <w:r w:rsidRPr="00F7576E">
        <w:rPr>
          <w:rFonts w:eastAsia="Times New Roman"/>
        </w:rPr>
        <w:lastRenderedPageBreak/>
        <w:t xml:space="preserve">identificējoties ar vienu no vienotajā valsts un pašvaldību portālā </w:t>
      </w:r>
      <w:hyperlink r:id="rId15" w:history="1">
        <w:r w:rsidR="005A7AF9" w:rsidRPr="00F7576E">
          <w:rPr>
            <w:rStyle w:val="Hipersaite"/>
            <w:rFonts w:eastAsia="Times New Roman"/>
            <w:color w:val="auto"/>
            <w:u w:val="none"/>
          </w:rPr>
          <w:t>www.latvija.lv</w:t>
        </w:r>
      </w:hyperlink>
      <w:r w:rsidRPr="00F7576E">
        <w:rPr>
          <w:rFonts w:eastAsia="Times New Roman"/>
        </w:rPr>
        <w:t xml:space="preserve">   piedāvātajiem identifikācijas līdzekļiem. </w:t>
      </w:r>
    </w:p>
    <w:p w14:paraId="502F6450"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Reģistrēts lietotājs, kurš vēlas piedalīties izsludinātajā izsolē, elektronisko izsoļu vietnē </w:t>
      </w:r>
      <w:proofErr w:type="spellStart"/>
      <w:r>
        <w:rPr>
          <w:rFonts w:eastAsia="Times New Roman"/>
          <w:color w:val="000000"/>
        </w:rPr>
        <w:t>nosūta</w:t>
      </w:r>
      <w:proofErr w:type="spellEnd"/>
      <w:r>
        <w:rPr>
          <w:rFonts w:eastAsia="Times New Roman"/>
          <w:color w:val="00000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282F19"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rīkotājs autorizē izsoles pretendentu, kurš izpildījis izsoles priekšnoteikumus, dalībai izsolē 7 (septiņu) dienu laikā, izmantojot elektronisko izsoļu vietnē pieejamo rīku.</w:t>
      </w:r>
    </w:p>
    <w:p w14:paraId="31A3AA59"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Informāciju par autorizēšanu dalībai izsolē izsoles rīkotājs reģistrētam lietotājam </w:t>
      </w:r>
      <w:proofErr w:type="spellStart"/>
      <w:r>
        <w:rPr>
          <w:rFonts w:eastAsia="Times New Roman"/>
        </w:rPr>
        <w:t>nosūta</w:t>
      </w:r>
      <w:proofErr w:type="spellEnd"/>
      <w:r>
        <w:rPr>
          <w:rFonts w:eastAsia="Times New Roman"/>
        </w:rPr>
        <w:t xml:space="preserve"> elektroniski uz elektronisko izsoļu vietnē reģistrētam lietotājam izveidoto kontu.</w:t>
      </w:r>
    </w:p>
    <w:p w14:paraId="6ECAF11F"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Autorizējot personu izsolei, katram solītājam elektronisko izsoļu vietnes sistēma automātiski izveido unikālu identifikatoru.</w:t>
      </w:r>
    </w:p>
    <w:p w14:paraId="7A911577"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 Izsoles pretendents netiek reģistrēts, ja:</w:t>
      </w:r>
    </w:p>
    <w:p w14:paraId="2AF162F4"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nav izpildīti visi šo noteikumu 4.2.1.</w:t>
      </w:r>
      <w:r w:rsidR="005F4510">
        <w:rPr>
          <w:rFonts w:eastAsia="Times New Roman"/>
        </w:rPr>
        <w:t> </w:t>
      </w:r>
      <w:r>
        <w:rPr>
          <w:rFonts w:eastAsia="Times New Roman"/>
        </w:rPr>
        <w:t>punktā vai 4.2.2.</w:t>
      </w:r>
      <w:r w:rsidR="005F4510">
        <w:rPr>
          <w:rFonts w:eastAsia="Times New Roman"/>
        </w:rPr>
        <w:t> </w:t>
      </w:r>
      <w:r>
        <w:rPr>
          <w:rFonts w:eastAsia="Times New Roman"/>
        </w:rPr>
        <w:t>punktā minētie norādījumi;</w:t>
      </w:r>
    </w:p>
    <w:p w14:paraId="096DF3B3"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ja uz izsoles dienu ir ierosināta pretendenta maksātnespēja vai tā saimnieciskā darbība ir apturēta;</w:t>
      </w:r>
    </w:p>
    <w:p w14:paraId="5A2AD153"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saņemta informācija par pretendenta nenokārtotajiem parādiem, kas var būt par iemeslu tā maksātnespējas ierosināšanai.</w:t>
      </w:r>
    </w:p>
    <w:p w14:paraId="37AD38F1"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rīkotāji nav tiesīgi sniegt informāciju pretendentiem par citiem izsoles pretendentiem.</w:t>
      </w:r>
    </w:p>
    <w:p w14:paraId="0B6E3C96" w14:textId="77777777" w:rsidR="005A7AF9" w:rsidRDefault="00000000" w:rsidP="005A7AF9">
      <w:pPr>
        <w:numPr>
          <w:ilvl w:val="0"/>
          <w:numId w:val="4"/>
        </w:numPr>
        <w:suppressAutoHyphens/>
        <w:spacing w:after="120"/>
        <w:jc w:val="center"/>
        <w:rPr>
          <w:rFonts w:eastAsia="Times New Roman"/>
          <w:b/>
          <w:color w:val="000000"/>
          <w:lang w:bidi="ar-QA"/>
        </w:rPr>
      </w:pPr>
      <w:r>
        <w:rPr>
          <w:rFonts w:eastAsia="Times New Roman"/>
          <w:b/>
          <w:color w:val="000000"/>
          <w:lang w:bidi="ar-QA"/>
        </w:rPr>
        <w:t>Izsoles norise</w:t>
      </w:r>
    </w:p>
    <w:p w14:paraId="1F170177"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ascii="Calibri" w:eastAsia="Times New Roman" w:hAnsi="Calibri" w:cs="Calibri"/>
          <w:sz w:val="22"/>
          <w:szCs w:val="22"/>
        </w:rPr>
      </w:pPr>
      <w:r w:rsidRPr="00C3584C">
        <w:rPr>
          <w:rFonts w:eastAsia="Times New Roman"/>
        </w:rPr>
        <w:t xml:space="preserve">Izsole sākas elektronisko izsoļu vietnē </w:t>
      </w:r>
      <w:hyperlink r:id="rId16" w:history="1">
        <w:r w:rsidR="005A7AF9" w:rsidRPr="00C3584C">
          <w:rPr>
            <w:rStyle w:val="Hipersaite"/>
            <w:rFonts w:eastAsia="Times New Roman"/>
            <w:color w:val="auto"/>
            <w:u w:val="none"/>
          </w:rPr>
          <w:t>https://izsoles.ta.gov.lv</w:t>
        </w:r>
      </w:hyperlink>
      <w:r w:rsidRPr="00C3584C">
        <w:rPr>
          <w:rFonts w:eastAsia="Times New Roman"/>
        </w:rPr>
        <w:t xml:space="preserve"> no </w:t>
      </w:r>
      <w:r w:rsidRPr="00C3584C">
        <w:rPr>
          <w:rFonts w:eastAsia="Times New Roman"/>
          <w:b/>
          <w:bCs/>
        </w:rPr>
        <w:t>202</w:t>
      </w:r>
      <w:r>
        <w:rPr>
          <w:rFonts w:eastAsia="Times New Roman"/>
          <w:b/>
          <w:bCs/>
        </w:rPr>
        <w:t>6</w:t>
      </w:r>
      <w:r w:rsidRPr="00C3584C">
        <w:rPr>
          <w:rFonts w:eastAsia="Times New Roman"/>
          <w:b/>
          <w:bCs/>
        </w:rPr>
        <w:t>.</w:t>
      </w:r>
      <w:r w:rsidR="005F4510">
        <w:rPr>
          <w:rFonts w:eastAsia="Times New Roman"/>
          <w:b/>
          <w:bCs/>
        </w:rPr>
        <w:t> </w:t>
      </w:r>
      <w:r w:rsidRPr="00C3584C">
        <w:rPr>
          <w:rFonts w:eastAsia="Times New Roman"/>
          <w:b/>
          <w:bCs/>
        </w:rPr>
        <w:t xml:space="preserve">gada </w:t>
      </w:r>
      <w:r w:rsidR="00C37309">
        <w:rPr>
          <w:rFonts w:eastAsia="Times New Roman"/>
          <w:b/>
          <w:bCs/>
        </w:rPr>
        <w:t>11</w:t>
      </w:r>
      <w:r w:rsidRPr="00C3584C">
        <w:rPr>
          <w:rFonts w:eastAsia="Times New Roman"/>
          <w:b/>
          <w:bCs/>
        </w:rPr>
        <w:t>.</w:t>
      </w:r>
      <w:r w:rsidR="005F4510">
        <w:rPr>
          <w:rFonts w:eastAsia="Times New Roman"/>
          <w:b/>
          <w:bCs/>
        </w:rPr>
        <w:t> </w:t>
      </w:r>
      <w:r>
        <w:rPr>
          <w:rFonts w:eastAsia="Times New Roman"/>
          <w:b/>
          <w:bCs/>
        </w:rPr>
        <w:t>maija</w:t>
      </w:r>
      <w:r w:rsidRPr="00C3584C">
        <w:rPr>
          <w:rFonts w:eastAsia="Times New Roman"/>
          <w:b/>
          <w:bCs/>
        </w:rPr>
        <w:t xml:space="preserve"> plkst. 13:00 līdz 202</w:t>
      </w:r>
      <w:r>
        <w:rPr>
          <w:rFonts w:eastAsia="Times New Roman"/>
          <w:b/>
          <w:bCs/>
        </w:rPr>
        <w:t>6</w:t>
      </w:r>
      <w:r w:rsidRPr="00C3584C">
        <w:rPr>
          <w:rFonts w:eastAsia="Times New Roman"/>
          <w:b/>
          <w:bCs/>
        </w:rPr>
        <w:t>.</w:t>
      </w:r>
      <w:r w:rsidR="005F4510">
        <w:rPr>
          <w:rFonts w:eastAsia="Times New Roman"/>
          <w:b/>
          <w:bCs/>
        </w:rPr>
        <w:t> </w:t>
      </w:r>
      <w:r w:rsidRPr="00C3584C">
        <w:rPr>
          <w:rFonts w:eastAsia="Times New Roman"/>
          <w:b/>
          <w:bCs/>
        </w:rPr>
        <w:t xml:space="preserve">gada </w:t>
      </w:r>
      <w:r w:rsidR="00C37309">
        <w:rPr>
          <w:rFonts w:eastAsia="Times New Roman"/>
          <w:b/>
          <w:bCs/>
        </w:rPr>
        <w:t>1</w:t>
      </w:r>
      <w:r w:rsidRPr="00C3584C">
        <w:rPr>
          <w:rFonts w:eastAsia="Times New Roman"/>
          <w:b/>
          <w:bCs/>
        </w:rPr>
        <w:t>.</w:t>
      </w:r>
      <w:r w:rsidR="005F4510">
        <w:rPr>
          <w:rFonts w:eastAsia="Times New Roman"/>
          <w:b/>
          <w:bCs/>
        </w:rPr>
        <w:t> </w:t>
      </w:r>
      <w:r>
        <w:rPr>
          <w:rFonts w:eastAsia="Times New Roman"/>
          <w:b/>
          <w:bCs/>
        </w:rPr>
        <w:t>jūnijam</w:t>
      </w:r>
      <w:r w:rsidRPr="00C3584C">
        <w:rPr>
          <w:rFonts w:eastAsia="Times New Roman"/>
          <w:b/>
          <w:bCs/>
        </w:rPr>
        <w:t xml:space="preserve"> plkst</w:t>
      </w:r>
      <w:r w:rsidRPr="00E74A37">
        <w:rPr>
          <w:rFonts w:eastAsia="Times New Roman"/>
          <w:b/>
          <w:bCs/>
        </w:rPr>
        <w:t>.13:00</w:t>
      </w:r>
      <w:r w:rsidRPr="00E74A37">
        <w:rPr>
          <w:rFonts w:eastAsia="Times New Roman"/>
        </w:rPr>
        <w:t xml:space="preserve"> pēc publikācijām Latvijas Republikas oficiālajā izdevumā “Latvijas Vēstnesis”, pašvaldības tīmekļa vietnē</w:t>
      </w:r>
      <w:r w:rsidRPr="00F7576E">
        <w:rPr>
          <w:rFonts w:eastAsia="Times New Roman"/>
        </w:rPr>
        <w:t xml:space="preserve"> </w:t>
      </w:r>
      <w:hyperlink r:id="rId17" w:history="1">
        <w:r w:rsidR="005A7AF9" w:rsidRPr="00F7576E">
          <w:rPr>
            <w:rStyle w:val="Hipersaite"/>
            <w:rFonts w:eastAsia="Times New Roman"/>
            <w:color w:val="auto"/>
            <w:u w:val="none"/>
          </w:rPr>
          <w:t>www.aizkraukle.lv</w:t>
        </w:r>
      </w:hyperlink>
      <w:r w:rsidRPr="00F7576E">
        <w:rPr>
          <w:rStyle w:val="Hipersaite"/>
          <w:rFonts w:eastAsia="Times New Roman"/>
          <w:color w:val="auto"/>
          <w:u w:val="none"/>
        </w:rPr>
        <w:t xml:space="preserve"> </w:t>
      </w:r>
      <w:r w:rsidRPr="00F7576E">
        <w:rPr>
          <w:rFonts w:eastAsia="Times New Roman"/>
        </w:rPr>
        <w:t xml:space="preserve">un elektronisko izsoļu vietnē </w:t>
      </w:r>
      <w:hyperlink r:id="rId18" w:history="1">
        <w:r w:rsidR="005A7AF9" w:rsidRPr="00F7576E">
          <w:rPr>
            <w:rStyle w:val="Hipersaite"/>
            <w:rFonts w:eastAsia="Times New Roman"/>
            <w:color w:val="auto"/>
            <w:u w:val="none"/>
          </w:rPr>
          <w:t>https://izsoles.ta.gov.lv</w:t>
        </w:r>
      </w:hyperlink>
      <w:r w:rsidRPr="00F7576E">
        <w:rPr>
          <w:rFonts w:eastAsia="Times New Roman"/>
        </w:rPr>
        <w:t>.</w:t>
      </w:r>
    </w:p>
    <w:p w14:paraId="509FE3D5"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Izsolei autorizētie dalībnieki drīkst izdarīt solījumus visā izsoles norises laikā. </w:t>
      </w:r>
    </w:p>
    <w:p w14:paraId="20F445A9"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pēdējo piecu minūšu laikā pirms izsoles noslēgšanai noteiktā laika tiek reģistrēts solījums, izsoles laiks automātiski tiek pagarināts par 5 (piecām) minūtēm. </w:t>
      </w:r>
    </w:p>
    <w:p w14:paraId="562131B8"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14:paraId="527D4B11"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noslēgšanas solījumus nereģistrē un elektronisko izsoļu vietnē tiek norādīts izsoles noslēgums datums, laiks un pēdējais izdarītais solījums. </w:t>
      </w:r>
    </w:p>
    <w:p w14:paraId="2BB5A23E"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21E00E8"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slēgšanas sistēma automātiski sagatavo izsoles aktu, kuru izsoles komisija apstiprina septiņu dienu laikā pēc izsoles. </w:t>
      </w:r>
    </w:p>
    <w:p w14:paraId="0415C310"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Izsoles dalībniekiem, kuri piedalījušies izsolē, bet nav nosolījuši izsoles Objektu, 10 (desmit) darba dienu laikā tiek atmaksāts izsoles nodrošinājums, izņemot juridisku personu, kura nosolījusi visaugstāko cenu, bet kurai konstatēti šo noteikumu 3.1., 3.2. un 3.3.</w:t>
      </w:r>
      <w:r w:rsidR="005F4510">
        <w:rPr>
          <w:rFonts w:eastAsia="Times New Roman"/>
        </w:rPr>
        <w:t> </w:t>
      </w:r>
      <w:r w:rsidRPr="00F7576E">
        <w:rPr>
          <w:rFonts w:eastAsia="Times New Roman"/>
        </w:rPr>
        <w:t>punktā minētie nosacījumi, kā rezultātā tā zaudē iesniegto nodrošinājumu.</w:t>
      </w:r>
    </w:p>
    <w:p w14:paraId="51E8FD2D" w14:textId="77777777" w:rsidR="005A7AF9" w:rsidRDefault="00000000" w:rsidP="005A7AF9">
      <w:pPr>
        <w:numPr>
          <w:ilvl w:val="0"/>
          <w:numId w:val="4"/>
        </w:numPr>
        <w:suppressAutoHyphens/>
        <w:spacing w:after="120"/>
        <w:jc w:val="center"/>
        <w:rPr>
          <w:rFonts w:eastAsia="Times New Roman"/>
          <w:b/>
          <w:lang w:bidi="ar-QA"/>
        </w:rPr>
      </w:pPr>
      <w:r>
        <w:rPr>
          <w:rFonts w:eastAsia="Times New Roman"/>
          <w:b/>
          <w:lang w:bidi="ar-QA"/>
        </w:rPr>
        <w:t>Nenotikusi izsole</w:t>
      </w:r>
    </w:p>
    <w:p w14:paraId="7245824F"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Izsoles komisija pieņem lēmumu par izsoles atzīšanu par nenotikušu: </w:t>
      </w:r>
    </w:p>
    <w:p w14:paraId="6FA4FE2B"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lastRenderedPageBreak/>
        <w:t xml:space="preserve">ja uz izsoli nav autorizēts neviens izsoles dalībnieks; </w:t>
      </w:r>
    </w:p>
    <w:p w14:paraId="27B79FFF"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izsole bijusi izziņota, pārkāpjot šos noteikumus vai Publiskas personas mantas atsavināšanas likumu; </w:t>
      </w:r>
    </w:p>
    <w:p w14:paraId="4A81D486"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tiek noskaidrots, ka nepamatoti noraidīta kāda dalībnieka piedalīšanās izsolē vai nepareizi noraidīts kāds </w:t>
      </w:r>
      <w:proofErr w:type="spellStart"/>
      <w:r>
        <w:rPr>
          <w:rFonts w:eastAsia="Times New Roman"/>
          <w:color w:val="000000"/>
        </w:rPr>
        <w:t>pārsolījums</w:t>
      </w:r>
      <w:proofErr w:type="spellEnd"/>
      <w:r>
        <w:rPr>
          <w:rFonts w:eastAsia="Times New Roman"/>
          <w:color w:val="000000"/>
        </w:rPr>
        <w:t xml:space="preserve">; </w:t>
      </w:r>
    </w:p>
    <w:p w14:paraId="71C2FF2E"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izsoles dalībnieks nav pārsolījis izsoles sākumcenu; </w:t>
      </w:r>
    </w:p>
    <w:p w14:paraId="60C47421"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vienīgais izsoles dalībnieks, kurš nosolījis izsolāmo cirsmu, nav parakstījis izsolāmās īpašuma pirkuma līgumu; </w:t>
      </w:r>
    </w:p>
    <w:p w14:paraId="6BA80FE5"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no izsoles dalībniekiem, kurš atzīts par nosolītāju, neveic pirkuma maksas samaksu šajos noteikumos norādītajā termiņā; </w:t>
      </w:r>
    </w:p>
    <w:p w14:paraId="2976B256" w14:textId="77777777" w:rsidR="005A7AF9" w:rsidRDefault="00000000" w:rsidP="005A7AF9">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ja izsolāmo mantu nopirkusi persona, kurai nav bijušas tiesības piedalīties izsolē.</w:t>
      </w:r>
    </w:p>
    <w:p w14:paraId="49A467AE" w14:textId="77777777" w:rsidR="005A7AF9" w:rsidRDefault="00000000" w:rsidP="005A7AF9">
      <w:pPr>
        <w:numPr>
          <w:ilvl w:val="0"/>
          <w:numId w:val="4"/>
        </w:numPr>
        <w:suppressAutoHyphens/>
        <w:spacing w:after="120"/>
        <w:jc w:val="center"/>
        <w:rPr>
          <w:rFonts w:eastAsia="Times New Roman"/>
          <w:b/>
          <w:color w:val="000000"/>
          <w:lang w:bidi="ar-QA"/>
        </w:rPr>
      </w:pPr>
      <w:r>
        <w:rPr>
          <w:rFonts w:eastAsia="Times New Roman"/>
          <w:b/>
          <w:color w:val="000000"/>
          <w:lang w:bidi="ar-QA"/>
        </w:rPr>
        <w:t>Izsoles rezultātu apstiprināšana un līguma noslēgšana</w:t>
      </w:r>
    </w:p>
    <w:p w14:paraId="432A6144"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komisija </w:t>
      </w:r>
      <w:r>
        <w:rPr>
          <w:rFonts w:eastAsia="Times New Roman"/>
        </w:rPr>
        <w:t>7 (septiņu)</w:t>
      </w:r>
      <w:r w:rsidRPr="00F7576E">
        <w:rPr>
          <w:rFonts w:eastAsia="Times New Roman"/>
        </w:rPr>
        <w:t xml:space="preserve"> darba dienu laikā izsniedz izsoles uzvarētājam paziņojumu par pirkuma summu. </w:t>
      </w:r>
    </w:p>
    <w:p w14:paraId="4BE24C7D"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dalībniekam, kurš nosolījis augstāko cenu, pēc paziņojuma saņemšanas, līdz </w:t>
      </w:r>
      <w:r w:rsidRPr="00F7576E">
        <w:rPr>
          <w:rFonts w:eastAsia="Times New Roman"/>
          <w:b/>
          <w:bCs/>
        </w:rPr>
        <w:t>202</w:t>
      </w:r>
      <w:r>
        <w:rPr>
          <w:rFonts w:eastAsia="Times New Roman"/>
          <w:b/>
          <w:bCs/>
        </w:rPr>
        <w:t>6</w:t>
      </w:r>
      <w:r w:rsidRPr="00F7576E">
        <w:rPr>
          <w:rFonts w:eastAsia="Times New Roman"/>
          <w:b/>
          <w:bCs/>
        </w:rPr>
        <w:t>. gada</w:t>
      </w:r>
      <w:r>
        <w:rPr>
          <w:rFonts w:eastAsia="Times New Roman"/>
          <w:b/>
          <w:bCs/>
        </w:rPr>
        <w:t xml:space="preserve"> 0</w:t>
      </w:r>
      <w:r w:rsidR="00C37309">
        <w:rPr>
          <w:rFonts w:eastAsia="Times New Roman"/>
          <w:b/>
          <w:bCs/>
        </w:rPr>
        <w:t>1</w:t>
      </w:r>
      <w:r>
        <w:rPr>
          <w:rFonts w:eastAsia="Times New Roman"/>
          <w:b/>
          <w:bCs/>
        </w:rPr>
        <w:t>.jūlijam</w:t>
      </w:r>
      <w:r w:rsidRPr="00F7576E">
        <w:rPr>
          <w:rFonts w:eastAsia="Times New Roman"/>
        </w:rPr>
        <w:t xml:space="preserve"> jāpārskaita norādītajā kontā pirkuma summu, kas atbilst starpībai starp augstāko nosolīto cenu un iemaksāto nodrošinājumu. Pēc maksājumu veikšanas maksājumu apliecinošie dokumenti iesniedzami Aizkraukles novada pašvaldībā vai nosūtāmi elektroniski uz e-pasta adresi: </w:t>
      </w:r>
      <w:hyperlink r:id="rId19" w:history="1">
        <w:r w:rsidR="005A7AF9" w:rsidRPr="00F7576E">
          <w:rPr>
            <w:rStyle w:val="Hipersaite"/>
            <w:rFonts w:eastAsia="Times New Roman"/>
            <w:color w:val="auto"/>
            <w:u w:val="none"/>
          </w:rPr>
          <w:t>dome@aizkraukle.lv</w:t>
        </w:r>
      </w:hyperlink>
      <w:r w:rsidRPr="00F7576E">
        <w:rPr>
          <w:rFonts w:eastAsia="Times New Roman"/>
        </w:rPr>
        <w:t xml:space="preserve">. </w:t>
      </w:r>
    </w:p>
    <w:p w14:paraId="439D28A2"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īpašumu nosolījušais izsoles dalībnieks šo noteikumu 7.2.</w:t>
      </w:r>
      <w:r w:rsidR="005F4510">
        <w:rPr>
          <w:rFonts w:eastAsia="Times New Roman"/>
        </w:rPr>
        <w:t> </w:t>
      </w:r>
      <w:r w:rsidRPr="00F7576E">
        <w:rPr>
          <w:rFonts w:eastAsia="Times New Roman"/>
        </w:rPr>
        <w:t xml:space="preserve">punktā noteiktajā termiņā nav norēķinājies šajos noteikumos minētajā kārtībā vai ir norēķinājies, bet atsakās parakstīt pirkuma līgumu, viņš zaudē tiesības uz nosolīto kustamo mantu. </w:t>
      </w:r>
    </w:p>
    <w:p w14:paraId="7F2CA4CA"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6EBAE6B2"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7.4.</w:t>
      </w:r>
      <w:r w:rsidR="005F4510">
        <w:rPr>
          <w:rFonts w:eastAsia="Times New Roman"/>
        </w:rPr>
        <w:t> </w:t>
      </w:r>
      <w:r w:rsidRPr="00F7576E">
        <w:rPr>
          <w:rFonts w:eastAsia="Times New Roman"/>
        </w:rPr>
        <w:t>punktā noteiktais izsoles dalībnieks no īpašuma pirkuma atsakās vai norādītajā termiņā nenorēķinās par pirkumu, izsole tiek uzskatīta par nenotikušu.</w:t>
      </w:r>
    </w:p>
    <w:p w14:paraId="13312AAF"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Pircējs pats saskaņo pievedceļus cirsmām un kokmateriālu krautuves vietas.</w:t>
      </w:r>
    </w:p>
    <w:p w14:paraId="603F4454" w14:textId="77777777" w:rsidR="005A7AF9" w:rsidRPr="00F7576E"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pircējs paraksta ne vēlāk kā 30 (trīsdesmit) dienu laikā pēc 7.2.</w:t>
      </w:r>
      <w:r w:rsidR="005F4510">
        <w:rPr>
          <w:rFonts w:eastAsia="Times New Roman"/>
        </w:rPr>
        <w:t> </w:t>
      </w:r>
      <w:r w:rsidRPr="00F7576E">
        <w:rPr>
          <w:rFonts w:eastAsia="Times New Roman"/>
        </w:rPr>
        <w:t xml:space="preserve">punktā noteiktā nosacījuma izpildes un izsoles rezultātu apstiprināšanas </w:t>
      </w:r>
      <w:r w:rsidRPr="00934731">
        <w:rPr>
          <w:rFonts w:eastAsia="Times New Roman"/>
        </w:rPr>
        <w:t>Aizkraukles novada domes Izsoles komisijā.</w:t>
      </w:r>
    </w:p>
    <w:p w14:paraId="762D32AA" w14:textId="77777777" w:rsidR="005A7AF9" w:rsidRDefault="00000000" w:rsidP="005A7AF9">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pašvaldības vārdā paraksta Aizkraukles novada pašvaldības pilnvarota persona.</w:t>
      </w:r>
    </w:p>
    <w:p w14:paraId="3EFD9008" w14:textId="77777777" w:rsidR="005A7AF9" w:rsidRDefault="00000000" w:rsidP="005A7AF9">
      <w:pPr>
        <w:numPr>
          <w:ilvl w:val="0"/>
          <w:numId w:val="4"/>
        </w:numPr>
        <w:tabs>
          <w:tab w:val="clear" w:pos="360"/>
        </w:tabs>
        <w:suppressAutoHyphens/>
        <w:spacing w:after="120"/>
        <w:ind w:left="567" w:hanging="567"/>
        <w:jc w:val="center"/>
        <w:rPr>
          <w:rFonts w:eastAsia="Times New Roman"/>
          <w:b/>
          <w:color w:val="000000"/>
          <w:lang w:bidi="ar-QA"/>
        </w:rPr>
      </w:pPr>
      <w:r>
        <w:rPr>
          <w:rFonts w:eastAsia="Times New Roman"/>
          <w:b/>
          <w:color w:val="000000"/>
          <w:lang w:bidi="ar-QA"/>
        </w:rPr>
        <w:t>Izsoles rezultātu apstrīdēšana</w:t>
      </w:r>
    </w:p>
    <w:p w14:paraId="208B4884" w14:textId="77777777" w:rsidR="005A7AF9" w:rsidRPr="00E411C8" w:rsidRDefault="00000000" w:rsidP="005A7AF9">
      <w:pPr>
        <w:pStyle w:val="Sarakstarindkopa"/>
        <w:numPr>
          <w:ilvl w:val="1"/>
          <w:numId w:val="4"/>
        </w:numPr>
        <w:tabs>
          <w:tab w:val="clear" w:pos="435"/>
        </w:tabs>
        <w:suppressAutoHyphens/>
        <w:spacing w:after="120"/>
        <w:ind w:left="567" w:hanging="567"/>
        <w:jc w:val="both"/>
        <w:rPr>
          <w:rFonts w:eastAsia="Times New Roman"/>
          <w:b/>
          <w:color w:val="000000"/>
          <w:lang w:bidi="ar-QA"/>
        </w:rPr>
      </w:pPr>
      <w:r>
        <w:rPr>
          <w:rFonts w:eastAsia="Times New Roman"/>
          <w:bCs/>
          <w:color w:val="000000"/>
          <w:lang w:eastAsia="ar-QA" w:bidi="ar-QA"/>
        </w:rPr>
        <w:t xml:space="preserve">Izsoles rezultātus var </w:t>
      </w:r>
      <w:r>
        <w:rPr>
          <w:rFonts w:eastAsia="Times New Roman"/>
          <w:bCs/>
          <w:lang w:eastAsia="ar-QA" w:bidi="ar-QA"/>
        </w:rPr>
        <w:t>apstrīdēt Aizkraukles novada pašvaldībā 7 (septiņu) dienu laikā pēc tam, kad Izsoles komisija ir apstiprinājusi izsoles protokolu</w:t>
      </w:r>
      <w:r>
        <w:rPr>
          <w:rFonts w:eastAsia="Times New Roman"/>
          <w:bCs/>
          <w:color w:val="000000"/>
          <w:lang w:eastAsia="ar-QA" w:bidi="ar-QA"/>
        </w:rPr>
        <w:t>.</w:t>
      </w:r>
    </w:p>
    <w:p w14:paraId="1A69BFFB" w14:textId="77777777" w:rsidR="005A7AF9" w:rsidRDefault="005A7AF9" w:rsidP="005A7AF9">
      <w:pPr>
        <w:pStyle w:val="Sarakstarindkopa"/>
        <w:suppressAutoHyphens/>
        <w:spacing w:after="120"/>
        <w:ind w:left="567"/>
        <w:jc w:val="both"/>
        <w:rPr>
          <w:rFonts w:eastAsia="Times New Roman"/>
          <w:b/>
          <w:color w:val="000000"/>
          <w:lang w:bidi="ar-QA"/>
        </w:rPr>
      </w:pPr>
    </w:p>
    <w:p w14:paraId="65F6B35C" w14:textId="77777777" w:rsidR="005A7AF9" w:rsidRDefault="00000000" w:rsidP="005A7AF9">
      <w:pPr>
        <w:numPr>
          <w:ilvl w:val="0"/>
          <w:numId w:val="4"/>
        </w:numPr>
        <w:suppressAutoHyphens/>
        <w:spacing w:after="120"/>
        <w:jc w:val="center"/>
        <w:rPr>
          <w:rFonts w:eastAsia="Times New Roman"/>
          <w:b/>
          <w:color w:val="000000"/>
          <w:lang w:bidi="ar-QA"/>
        </w:rPr>
      </w:pPr>
      <w:r>
        <w:rPr>
          <w:rFonts w:eastAsia="Times New Roman"/>
          <w:b/>
          <w:color w:val="000000"/>
          <w:lang w:bidi="ar-QA"/>
        </w:rPr>
        <w:t>Īpašie noteikumi</w:t>
      </w:r>
    </w:p>
    <w:p w14:paraId="444BAC95" w14:textId="77777777" w:rsidR="005A7AF9" w:rsidRDefault="00000000" w:rsidP="005A7AF9">
      <w:pPr>
        <w:pStyle w:val="Sarakstarindkopa"/>
        <w:numPr>
          <w:ilvl w:val="1"/>
          <w:numId w:val="4"/>
        </w:numPr>
        <w:tabs>
          <w:tab w:val="clear" w:pos="435"/>
        </w:tabs>
        <w:suppressAutoHyphens/>
        <w:spacing w:after="120"/>
        <w:ind w:left="567" w:hanging="567"/>
        <w:contextualSpacing w:val="0"/>
        <w:jc w:val="both"/>
        <w:rPr>
          <w:rFonts w:eastAsia="Times New Roman"/>
          <w:b/>
          <w:color w:val="000000"/>
          <w:lang w:bidi="ar-QA"/>
        </w:rPr>
      </w:pPr>
      <w:r>
        <w:rPr>
          <w:rFonts w:eastAsia="Times New Roman"/>
          <w:bCs/>
          <w:color w:val="000000"/>
          <w:lang w:eastAsia="ar-QA" w:bidi="ar-QA"/>
        </w:rPr>
        <w:t>Starp izsoles dalībniekiem aizliegta vienošanās, kas varētu ietekmēt izsoles rezultātus un gaitu.</w:t>
      </w:r>
    </w:p>
    <w:p w14:paraId="2628BA01" w14:textId="77777777" w:rsidR="005A7AF9" w:rsidRDefault="00000000" w:rsidP="005A7AF9">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Izsoles pretendenti, dalībnieki piekrīt, ka Izsoles komisija veic personas datu apstrādi, pārbaudot sniegto ziņu patiesumu.</w:t>
      </w:r>
    </w:p>
    <w:p w14:paraId="03748518" w14:textId="77777777" w:rsidR="005A7AF9" w:rsidRDefault="00000000" w:rsidP="005A7AF9">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Iegūtie personas dati tiek apstrādāti, ievērojot Fizisko personu datu apstrādes likuma 25.</w:t>
      </w:r>
      <w:r w:rsidR="005F4510">
        <w:rPr>
          <w:rFonts w:eastAsia="Times New Roman"/>
          <w:color w:val="000000"/>
          <w:lang w:bidi="ar-QA"/>
        </w:rPr>
        <w:t> </w:t>
      </w:r>
      <w:r>
        <w:rPr>
          <w:rFonts w:eastAsia="Times New Roman"/>
          <w:color w:val="000000"/>
          <w:lang w:bidi="ar-QA"/>
        </w:rPr>
        <w:t>panta pirmo, trešo un ceturto daļu, Eiropas Parlamenta un Padomes 2016.</w:t>
      </w:r>
      <w:r w:rsidR="005F4510">
        <w:rPr>
          <w:rFonts w:eastAsia="Times New Roman"/>
          <w:color w:val="000000"/>
          <w:lang w:bidi="ar-QA"/>
        </w:rPr>
        <w:t> </w:t>
      </w:r>
      <w:r>
        <w:rPr>
          <w:rFonts w:eastAsia="Times New Roman"/>
          <w:color w:val="000000"/>
          <w:lang w:bidi="ar-QA"/>
        </w:rPr>
        <w:t>gada 27.</w:t>
      </w:r>
      <w:r w:rsidR="005F4510">
        <w:rPr>
          <w:rFonts w:eastAsia="Times New Roman"/>
          <w:color w:val="000000"/>
          <w:lang w:bidi="ar-QA"/>
        </w:rPr>
        <w:t> </w:t>
      </w:r>
      <w:r>
        <w:rPr>
          <w:rFonts w:eastAsia="Times New Roman"/>
          <w:color w:val="000000"/>
          <w:lang w:bidi="ar-QA"/>
        </w:rPr>
        <w:t xml:space="preserve">aprīļa regulas (ES) </w:t>
      </w:r>
      <w:r>
        <w:rPr>
          <w:rFonts w:eastAsia="Times New Roman"/>
          <w:color w:val="000000"/>
          <w:lang w:bidi="ar-QA"/>
        </w:rPr>
        <w:lastRenderedPageBreak/>
        <w:t>2016/679 par fizisku personu aizsardzību attiecībā uz personas datu apstrādi un šādu datu brīvu apriti un ar ko atceļ direktīvu 95/46/EK (Vispārīgā datu aizsardzības regula 6.</w:t>
      </w:r>
      <w:r w:rsidR="005F4510">
        <w:rPr>
          <w:rFonts w:eastAsia="Times New Roman"/>
          <w:color w:val="000000"/>
          <w:lang w:bidi="ar-QA"/>
        </w:rPr>
        <w:t> </w:t>
      </w:r>
      <w:r>
        <w:rPr>
          <w:rFonts w:eastAsia="Times New Roman"/>
          <w:color w:val="000000"/>
          <w:lang w:bidi="ar-QA"/>
        </w:rPr>
        <w:t>panta 1.</w:t>
      </w:r>
      <w:r w:rsidR="005F4510">
        <w:rPr>
          <w:rFonts w:eastAsia="Times New Roman"/>
          <w:color w:val="000000"/>
          <w:lang w:bidi="ar-QA"/>
        </w:rPr>
        <w:t> </w:t>
      </w:r>
      <w:r>
        <w:rPr>
          <w:rFonts w:eastAsia="Times New Roman"/>
          <w:color w:val="000000"/>
          <w:lang w:bidi="ar-QA"/>
        </w:rPr>
        <w:t>punkt</w:t>
      </w:r>
      <w:r w:rsidR="005F4510">
        <w:rPr>
          <w:rFonts w:eastAsia="Times New Roman"/>
          <w:color w:val="000000"/>
          <w:lang w:bidi="ar-QA"/>
        </w:rPr>
        <w:t>s</w:t>
      </w:r>
      <w:r>
        <w:rPr>
          <w:rFonts w:eastAsia="Times New Roman"/>
          <w:color w:val="000000"/>
          <w:lang w:bidi="ar-QA"/>
        </w:rPr>
        <w:t>), ar mērķi noslēgt pirkuma līgumu ar izsoles uzvarētāju.</w:t>
      </w:r>
    </w:p>
    <w:p w14:paraId="28229D32" w14:textId="77777777" w:rsidR="005A7AF9" w:rsidRDefault="005A7AF9" w:rsidP="005A7AF9">
      <w:pPr>
        <w:suppressAutoHyphens/>
        <w:ind w:left="435"/>
        <w:jc w:val="both"/>
        <w:rPr>
          <w:rFonts w:eastAsia="Times New Roman"/>
          <w:bCs/>
          <w:lang w:bidi="ar-QA"/>
        </w:rPr>
      </w:pPr>
    </w:p>
    <w:p w14:paraId="52F558D6" w14:textId="77777777" w:rsidR="005A7AF9" w:rsidRDefault="005A7AF9" w:rsidP="0025414D">
      <w:pPr>
        <w:suppressAutoHyphens/>
        <w:jc w:val="center"/>
        <w:rPr>
          <w:rFonts w:eastAsia="Times New Roman"/>
          <w:b/>
          <w:color w:val="000000"/>
          <w:lang w:bidi="ar-QA"/>
        </w:rPr>
      </w:pPr>
    </w:p>
    <w:p w14:paraId="295DE322" w14:textId="77777777" w:rsidR="003B28CA" w:rsidRDefault="003B28CA" w:rsidP="003B28CA">
      <w:pPr>
        <w:suppressAutoHyphens/>
        <w:ind w:left="435"/>
        <w:jc w:val="both"/>
        <w:rPr>
          <w:rFonts w:eastAsia="Times New Roman"/>
          <w:bCs/>
          <w:lang w:bidi="ar-QA"/>
        </w:rPr>
      </w:pPr>
    </w:p>
    <w:p w14:paraId="11DF5D94" w14:textId="77777777" w:rsidR="005A7AF9" w:rsidRDefault="005A7AF9" w:rsidP="003B28CA">
      <w:pPr>
        <w:suppressAutoHyphens/>
        <w:ind w:left="435"/>
        <w:jc w:val="both"/>
        <w:rPr>
          <w:rFonts w:eastAsia="Times New Roman"/>
          <w:bCs/>
          <w:lang w:bidi="ar-QA"/>
        </w:rPr>
      </w:pPr>
    </w:p>
    <w:p w14:paraId="4115C285" w14:textId="77777777" w:rsidR="005A7AF9" w:rsidRDefault="005A7AF9" w:rsidP="003B28CA">
      <w:pPr>
        <w:suppressAutoHyphens/>
        <w:ind w:left="435"/>
        <w:jc w:val="both"/>
        <w:rPr>
          <w:rFonts w:eastAsia="Times New Roman"/>
          <w:bCs/>
          <w:lang w:bidi="ar-QA"/>
        </w:rPr>
      </w:pPr>
    </w:p>
    <w:p w14:paraId="7AD4344A" w14:textId="77777777" w:rsidR="005A7AF9" w:rsidRDefault="005A7AF9" w:rsidP="003B28CA">
      <w:pPr>
        <w:suppressAutoHyphens/>
        <w:ind w:left="435"/>
        <w:jc w:val="both"/>
        <w:rPr>
          <w:rFonts w:eastAsia="Times New Roman"/>
          <w:bCs/>
          <w:lang w:bidi="ar-QA"/>
        </w:rPr>
      </w:pPr>
    </w:p>
    <w:p w14:paraId="39E70221" w14:textId="77777777" w:rsidR="001C7E56" w:rsidRPr="001E46F7" w:rsidRDefault="00000000" w:rsidP="001C7E56">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6E498094" w14:textId="77777777" w:rsidR="003B28CA" w:rsidRPr="00B83646" w:rsidRDefault="003B28CA" w:rsidP="003B28CA">
      <w:pPr>
        <w:keepNext/>
        <w:ind w:left="360"/>
        <w:outlineLvl w:val="1"/>
        <w:rPr>
          <w:bCs/>
        </w:rPr>
      </w:pPr>
    </w:p>
    <w:p w14:paraId="14D6B0BE" w14:textId="77777777" w:rsidR="0025414D" w:rsidRPr="0025414D" w:rsidRDefault="0025414D" w:rsidP="0025414D">
      <w:pPr>
        <w:suppressAutoHyphens/>
        <w:ind w:firstLine="567"/>
        <w:jc w:val="both"/>
        <w:rPr>
          <w:rFonts w:eastAsia="Times New Roman"/>
          <w:bCs/>
          <w:color w:val="000000"/>
          <w:lang w:bidi="ar-QA"/>
        </w:rPr>
      </w:pPr>
    </w:p>
    <w:sectPr w:rsidR="0025414D" w:rsidRPr="0025414D" w:rsidSect="00312666">
      <w:footerReference w:type="default" r:id="rId20"/>
      <w:pgSz w:w="11906" w:h="16838"/>
      <w:pgMar w:top="737"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9DDA" w14:textId="77777777" w:rsidR="00A14CD4" w:rsidRDefault="00A14CD4">
      <w:r>
        <w:separator/>
      </w:r>
    </w:p>
  </w:endnote>
  <w:endnote w:type="continuationSeparator" w:id="0">
    <w:p w14:paraId="7983F7C6" w14:textId="77777777" w:rsidR="00A14CD4" w:rsidRDefault="00A1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EE9D" w14:textId="77777777" w:rsidR="001518B3" w:rsidRDefault="00000000">
    <w:pPr>
      <w:pStyle w:val="Kjene"/>
      <w:jc w:val="center"/>
    </w:pPr>
    <w:r>
      <w:fldChar w:fldCharType="begin"/>
    </w:r>
    <w:r w:rsidR="00F53F00">
      <w:instrText xml:space="preserve"> PAGE   \* MERGEFORMAT </w:instrText>
    </w:r>
    <w:r>
      <w:fldChar w:fldCharType="separate"/>
    </w:r>
    <w:r w:rsidR="00CB0F82">
      <w:rPr>
        <w:noProof/>
      </w:rPr>
      <w:t>4</w:t>
    </w:r>
    <w:r>
      <w:rPr>
        <w:noProof/>
      </w:rPr>
      <w:fldChar w:fldCharType="end"/>
    </w:r>
  </w:p>
  <w:p w14:paraId="7245E9D4" w14:textId="77777777" w:rsidR="001518B3" w:rsidRDefault="001518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EF68" w14:textId="77777777" w:rsidR="00A14CD4" w:rsidRDefault="00A14CD4">
      <w:r>
        <w:separator/>
      </w:r>
    </w:p>
  </w:footnote>
  <w:footnote w:type="continuationSeparator" w:id="0">
    <w:p w14:paraId="26DC4B76" w14:textId="77777777" w:rsidR="00A14CD4" w:rsidRDefault="00A14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506873051">
    <w:abstractNumId w:val="1"/>
  </w:num>
  <w:num w:numId="2" w16cid:durableId="1403523296">
    <w:abstractNumId w:val="0"/>
  </w:num>
  <w:num w:numId="3" w16cid:durableId="1146818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6598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10A36"/>
    <w:rsid w:val="000206F4"/>
    <w:rsid w:val="00033718"/>
    <w:rsid w:val="000439EF"/>
    <w:rsid w:val="000575E4"/>
    <w:rsid w:val="00074022"/>
    <w:rsid w:val="00075EA3"/>
    <w:rsid w:val="00095402"/>
    <w:rsid w:val="000A4392"/>
    <w:rsid w:val="000C7D59"/>
    <w:rsid w:val="000D2F46"/>
    <w:rsid w:val="000D334B"/>
    <w:rsid w:val="000D697D"/>
    <w:rsid w:val="000D711B"/>
    <w:rsid w:val="000E1181"/>
    <w:rsid w:val="000F2325"/>
    <w:rsid w:val="00106154"/>
    <w:rsid w:val="00106451"/>
    <w:rsid w:val="00110F42"/>
    <w:rsid w:val="00144831"/>
    <w:rsid w:val="00150E0C"/>
    <w:rsid w:val="001518B3"/>
    <w:rsid w:val="00163814"/>
    <w:rsid w:val="00170CDF"/>
    <w:rsid w:val="001879E0"/>
    <w:rsid w:val="00187AAB"/>
    <w:rsid w:val="001B28D7"/>
    <w:rsid w:val="001B3383"/>
    <w:rsid w:val="001C31D2"/>
    <w:rsid w:val="001C4FD6"/>
    <w:rsid w:val="001C7E56"/>
    <w:rsid w:val="001D44C6"/>
    <w:rsid w:val="001E46F7"/>
    <w:rsid w:val="001F5BD0"/>
    <w:rsid w:val="002135D4"/>
    <w:rsid w:val="00221A19"/>
    <w:rsid w:val="0023306D"/>
    <w:rsid w:val="00236B90"/>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1506"/>
    <w:rsid w:val="00345706"/>
    <w:rsid w:val="003479A8"/>
    <w:rsid w:val="00353204"/>
    <w:rsid w:val="003550C6"/>
    <w:rsid w:val="00361D30"/>
    <w:rsid w:val="00363A52"/>
    <w:rsid w:val="00364A0A"/>
    <w:rsid w:val="0036535C"/>
    <w:rsid w:val="003742EA"/>
    <w:rsid w:val="00396C26"/>
    <w:rsid w:val="00397D9B"/>
    <w:rsid w:val="003A4106"/>
    <w:rsid w:val="003B28CA"/>
    <w:rsid w:val="003C4DA1"/>
    <w:rsid w:val="004017B2"/>
    <w:rsid w:val="00401F8A"/>
    <w:rsid w:val="00402D6D"/>
    <w:rsid w:val="00442648"/>
    <w:rsid w:val="00461F50"/>
    <w:rsid w:val="0046778E"/>
    <w:rsid w:val="00482E01"/>
    <w:rsid w:val="00487BB5"/>
    <w:rsid w:val="00494657"/>
    <w:rsid w:val="004D095D"/>
    <w:rsid w:val="004E1F69"/>
    <w:rsid w:val="004E326F"/>
    <w:rsid w:val="004E574E"/>
    <w:rsid w:val="005058E9"/>
    <w:rsid w:val="0051426F"/>
    <w:rsid w:val="00535742"/>
    <w:rsid w:val="005437BD"/>
    <w:rsid w:val="00545112"/>
    <w:rsid w:val="00550E70"/>
    <w:rsid w:val="0057516F"/>
    <w:rsid w:val="005A4CBC"/>
    <w:rsid w:val="005A7AF9"/>
    <w:rsid w:val="005B2ACA"/>
    <w:rsid w:val="005C15A2"/>
    <w:rsid w:val="005E6BE8"/>
    <w:rsid w:val="005F4510"/>
    <w:rsid w:val="0060145F"/>
    <w:rsid w:val="00604A56"/>
    <w:rsid w:val="0061549B"/>
    <w:rsid w:val="00616B55"/>
    <w:rsid w:val="006205FE"/>
    <w:rsid w:val="006235D7"/>
    <w:rsid w:val="00636A90"/>
    <w:rsid w:val="00642B2F"/>
    <w:rsid w:val="00643245"/>
    <w:rsid w:val="00646E9D"/>
    <w:rsid w:val="00647268"/>
    <w:rsid w:val="006817F5"/>
    <w:rsid w:val="00696C91"/>
    <w:rsid w:val="006B5087"/>
    <w:rsid w:val="006B57FE"/>
    <w:rsid w:val="006D094F"/>
    <w:rsid w:val="006D7FC1"/>
    <w:rsid w:val="006E4229"/>
    <w:rsid w:val="006E7568"/>
    <w:rsid w:val="006F3D82"/>
    <w:rsid w:val="006F4582"/>
    <w:rsid w:val="0071137A"/>
    <w:rsid w:val="00716C3B"/>
    <w:rsid w:val="00717A13"/>
    <w:rsid w:val="00737EF0"/>
    <w:rsid w:val="007417E4"/>
    <w:rsid w:val="00750F17"/>
    <w:rsid w:val="00754B4C"/>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95345"/>
    <w:rsid w:val="008A1394"/>
    <w:rsid w:val="008B0106"/>
    <w:rsid w:val="008B1AFD"/>
    <w:rsid w:val="008D15C2"/>
    <w:rsid w:val="008D29EF"/>
    <w:rsid w:val="008D6658"/>
    <w:rsid w:val="008E1456"/>
    <w:rsid w:val="0090382B"/>
    <w:rsid w:val="00914CB8"/>
    <w:rsid w:val="0091648E"/>
    <w:rsid w:val="00924A3B"/>
    <w:rsid w:val="0093371F"/>
    <w:rsid w:val="00934731"/>
    <w:rsid w:val="00942621"/>
    <w:rsid w:val="00962224"/>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14CD4"/>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2137B"/>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3584C"/>
    <w:rsid w:val="00C37309"/>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E017DA"/>
    <w:rsid w:val="00E05DE0"/>
    <w:rsid w:val="00E22B14"/>
    <w:rsid w:val="00E3444A"/>
    <w:rsid w:val="00E354EE"/>
    <w:rsid w:val="00E360C8"/>
    <w:rsid w:val="00E3715F"/>
    <w:rsid w:val="00E411C8"/>
    <w:rsid w:val="00E506F9"/>
    <w:rsid w:val="00E5696C"/>
    <w:rsid w:val="00E71CA8"/>
    <w:rsid w:val="00E74A37"/>
    <w:rsid w:val="00E75265"/>
    <w:rsid w:val="00E77F14"/>
    <w:rsid w:val="00E80441"/>
    <w:rsid w:val="00E84342"/>
    <w:rsid w:val="00E931EF"/>
    <w:rsid w:val="00E93492"/>
    <w:rsid w:val="00EB2F86"/>
    <w:rsid w:val="00EC5AF8"/>
    <w:rsid w:val="00ED07EC"/>
    <w:rsid w:val="00ED1B4A"/>
    <w:rsid w:val="00EE0347"/>
    <w:rsid w:val="00EE12A4"/>
    <w:rsid w:val="00EE2DDB"/>
    <w:rsid w:val="00F03FEA"/>
    <w:rsid w:val="00F04280"/>
    <w:rsid w:val="00F11469"/>
    <w:rsid w:val="00F15C94"/>
    <w:rsid w:val="00F16956"/>
    <w:rsid w:val="00F20802"/>
    <w:rsid w:val="00F27F44"/>
    <w:rsid w:val="00F35FB2"/>
    <w:rsid w:val="00F360DA"/>
    <w:rsid w:val="00F47E7E"/>
    <w:rsid w:val="00F53F00"/>
    <w:rsid w:val="00F6496F"/>
    <w:rsid w:val="00F7576E"/>
    <w:rsid w:val="00F86146"/>
    <w:rsid w:val="00F93BDE"/>
    <w:rsid w:val="00FC3B8F"/>
    <w:rsid w:val="00FD3DB5"/>
    <w:rsid w:val="00FE3054"/>
    <w:rsid w:val="00FE35C5"/>
    <w:rsid w:val="00FF3FA4"/>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AFDB1"/>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62F6"/>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Galvene"/>
    <w:uiPriority w:val="99"/>
    <w:rsid w:val="00FC3B8F"/>
    <w:rPr>
      <w:rFonts w:ascii="Calibri" w:eastAsia="Calibri" w:hAnsi="Calibri" w:cs="Times New Roman"/>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Reatabula">
    <w:name w:val="Table Grid"/>
    <w:basedOn w:val="Parastatabula"/>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5A7AF9"/>
    <w:rPr>
      <w:rFonts w:ascii="Times New Roman" w:hAnsi="Times New Roman"/>
      <w:sz w:val="24"/>
      <w:szCs w:val="24"/>
    </w:rPr>
  </w:style>
  <w:style w:type="paragraph" w:customStyle="1" w:styleId="xmsonormal">
    <w:name w:val="x_msonormal"/>
    <w:basedOn w:val="Parasts"/>
    <w:rsid w:val="005A7AF9"/>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izkraukle.lv" TargetMode="External"/><Relationship Id="rId17" Type="http://schemas.openxmlformats.org/officeDocument/2006/relationships/hyperlink" Target="http://www.aizkraukle.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aizkraukle.lv" TargetMode="External"/><Relationship Id="rId19" Type="http://schemas.openxmlformats.org/officeDocument/2006/relationships/hyperlink" Target="mailto:dome@aizkraukle.lv" TargetMode="External"/><Relationship Id="rId4" Type="http://schemas.openxmlformats.org/officeDocument/2006/relationships/settings" Target="settings.xml"/><Relationship Id="rId9" Type="http://schemas.openxmlformats.org/officeDocument/2006/relationships/hyperlink" Target="mailto:anda.mikala@aizkraukle.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9747</Words>
  <Characters>5557</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10</cp:revision>
  <cp:lastPrinted>2020-01-30T14:00:00Z</cp:lastPrinted>
  <dcterms:created xsi:type="dcterms:W3CDTF">2024-04-10T15:00:00Z</dcterms:created>
  <dcterms:modified xsi:type="dcterms:W3CDTF">2026-05-05T07:27:00Z</dcterms:modified>
</cp:coreProperties>
</file>