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5D6D"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noProof/>
          <w:color w:val="0F4761" w:themeColor="accent1" w:themeShade="BF"/>
          <w:kern w:val="0"/>
          <w:lang w:eastAsia="lv-LV"/>
          <w14:ligatures w14:val="none"/>
        </w:rPr>
        <w:drawing>
          <wp:inline distT="0" distB="0" distL="0" distR="0" wp14:anchorId="7752DCE1" wp14:editId="40F09435">
            <wp:extent cx="1962150" cy="1104900"/>
            <wp:effectExtent l="0" t="0" r="0" b="0"/>
            <wp:docPr id="27641137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186345" descr="A blue text on a black background&#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327FF36B"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71AA1B05" w14:textId="77777777" w:rsidR="003C106F" w:rsidRPr="003C106F" w:rsidRDefault="003C106F" w:rsidP="003C106F">
      <w:pPr>
        <w:keepNext/>
        <w:keepLines/>
        <w:spacing w:after="0" w:line="240" w:lineRule="auto"/>
        <w:ind w:left="5760" w:firstLine="720"/>
        <w:jc w:val="both"/>
        <w:outlineLvl w:val="1"/>
        <w:rPr>
          <w:rFonts w:asciiTheme="majorHAnsi" w:eastAsiaTheme="majorEastAsia" w:hAnsiTheme="majorHAnsi" w:cs="Arial"/>
          <w:b/>
          <w:i/>
          <w:iCs/>
          <w:color w:val="0F4761" w:themeColor="accent1" w:themeShade="BF"/>
          <w:kern w:val="0"/>
          <w:lang w:eastAsia="lv-LV"/>
          <w14:ligatures w14:val="none"/>
        </w:rPr>
      </w:pPr>
    </w:p>
    <w:p w14:paraId="25DB9624" w14:textId="77777777" w:rsidR="003C106F" w:rsidRPr="003C106F" w:rsidRDefault="003C106F" w:rsidP="003C106F">
      <w:pPr>
        <w:keepNext/>
        <w:keepLines/>
        <w:spacing w:after="0" w:line="240" w:lineRule="auto"/>
        <w:ind w:left="6237"/>
        <w:jc w:val="both"/>
        <w:outlineLvl w:val="1"/>
        <w:rPr>
          <w:rFonts w:asciiTheme="majorHAnsi" w:eastAsiaTheme="majorEastAsia" w:hAnsiTheme="majorHAnsi" w:cs="Arial"/>
          <w:b/>
          <w:i/>
          <w:iCs/>
          <w:color w:val="0F4761" w:themeColor="accent1" w:themeShade="BF"/>
          <w:kern w:val="0"/>
          <w:lang w:eastAsia="lv-LV"/>
          <w14:ligatures w14:val="none"/>
        </w:rPr>
      </w:pPr>
      <w:r w:rsidRPr="003C106F">
        <w:rPr>
          <w:rFonts w:asciiTheme="majorHAnsi" w:eastAsiaTheme="majorEastAsia" w:hAnsiTheme="majorHAnsi" w:cs="Arial"/>
          <w:color w:val="0F4761" w:themeColor="accent1" w:themeShade="BF"/>
          <w:kern w:val="0"/>
          <w:lang w:eastAsia="lv-LV"/>
          <w14:ligatures w14:val="none"/>
        </w:rPr>
        <w:t>Apstiprināti</w:t>
      </w:r>
    </w:p>
    <w:p w14:paraId="741B9859" w14:textId="77777777"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VAS “Latvijas Pasts”</w:t>
      </w:r>
    </w:p>
    <w:p w14:paraId="61B09427" w14:textId="77777777" w:rsidR="003C106F" w:rsidRPr="00F145FD" w:rsidRDefault="003C106F" w:rsidP="003C106F">
      <w:pPr>
        <w:keepNext/>
        <w:spacing w:after="0" w:line="240" w:lineRule="auto"/>
        <w:ind w:left="6237"/>
        <w:outlineLvl w:val="1"/>
        <w:rPr>
          <w:rFonts w:ascii="Arial" w:eastAsia="Times New Roman" w:hAnsi="Arial" w:cs="Arial"/>
          <w:kern w:val="0"/>
          <w:lang w:eastAsia="lv-LV"/>
          <w14:ligatures w14:val="none"/>
        </w:rPr>
      </w:pPr>
      <w:r w:rsidRPr="00F145FD">
        <w:rPr>
          <w:rFonts w:ascii="Arial" w:eastAsia="Times New Roman" w:hAnsi="Arial" w:cs="Arial"/>
          <w:kern w:val="0"/>
          <w:lang w:eastAsia="lv-LV"/>
          <w14:ligatures w14:val="none"/>
        </w:rPr>
        <w:t>Izsoles komisijas</w:t>
      </w:r>
    </w:p>
    <w:p w14:paraId="4E3085E4" w14:textId="4F86776B" w:rsidR="003C106F" w:rsidRPr="003C106F" w:rsidRDefault="003C106F" w:rsidP="003C106F">
      <w:pPr>
        <w:keepNext/>
        <w:spacing w:after="0" w:line="240" w:lineRule="auto"/>
        <w:ind w:left="6237"/>
        <w:outlineLvl w:val="1"/>
        <w:rPr>
          <w:rFonts w:ascii="Arial" w:eastAsia="Times New Roman" w:hAnsi="Arial" w:cs="Arial"/>
          <w:kern w:val="0"/>
          <w:lang w:eastAsia="lv-LV"/>
          <w14:ligatures w14:val="none"/>
        </w:rPr>
      </w:pPr>
      <w:r w:rsidRPr="00F145FD">
        <w:rPr>
          <w:rFonts w:ascii="Arial" w:eastAsia="Times New Roman" w:hAnsi="Arial" w:cs="Arial"/>
          <w:kern w:val="0"/>
          <w:lang w:eastAsia="lv-LV"/>
          <w14:ligatures w14:val="none"/>
        </w:rPr>
        <w:t>202</w:t>
      </w:r>
      <w:r w:rsidR="00517B76" w:rsidRPr="00F145FD">
        <w:rPr>
          <w:rFonts w:ascii="Arial" w:eastAsia="Times New Roman" w:hAnsi="Arial" w:cs="Arial"/>
          <w:kern w:val="0"/>
          <w:lang w:eastAsia="lv-LV"/>
          <w14:ligatures w14:val="none"/>
        </w:rPr>
        <w:t>6</w:t>
      </w:r>
      <w:r w:rsidRPr="00F145FD">
        <w:rPr>
          <w:rFonts w:ascii="Arial" w:eastAsia="Times New Roman" w:hAnsi="Arial" w:cs="Arial"/>
          <w:kern w:val="0"/>
          <w:lang w:eastAsia="lv-LV"/>
          <w14:ligatures w14:val="none"/>
        </w:rPr>
        <w:t xml:space="preserve">.gada </w:t>
      </w:r>
      <w:r w:rsidR="009D72F5" w:rsidRPr="00F145FD">
        <w:rPr>
          <w:rFonts w:ascii="Arial" w:eastAsia="Times New Roman" w:hAnsi="Arial" w:cs="Arial"/>
          <w:kern w:val="0"/>
          <w:lang w:eastAsia="lv-LV"/>
          <w14:ligatures w14:val="none"/>
        </w:rPr>
        <w:t>10</w:t>
      </w:r>
      <w:r w:rsidRPr="00F145FD">
        <w:rPr>
          <w:rFonts w:ascii="Arial" w:eastAsia="Times New Roman" w:hAnsi="Arial" w:cs="Arial"/>
          <w:kern w:val="0"/>
          <w:lang w:eastAsia="lv-LV"/>
          <w14:ligatures w14:val="none"/>
        </w:rPr>
        <w:t>.</w:t>
      </w:r>
      <w:r w:rsidR="00517B76" w:rsidRPr="00F145FD">
        <w:rPr>
          <w:rFonts w:ascii="Arial" w:eastAsia="Times New Roman" w:hAnsi="Arial" w:cs="Arial"/>
          <w:kern w:val="0"/>
          <w:lang w:eastAsia="lv-LV"/>
          <w14:ligatures w14:val="none"/>
        </w:rPr>
        <w:t>marta</w:t>
      </w:r>
      <w:r w:rsidRPr="00F145FD">
        <w:rPr>
          <w:rFonts w:ascii="Arial" w:eastAsia="Times New Roman" w:hAnsi="Arial" w:cs="Arial"/>
          <w:kern w:val="0"/>
          <w:lang w:eastAsia="lv-LV"/>
          <w14:ligatures w14:val="none"/>
        </w:rPr>
        <w:t xml:space="preserve"> sēdē protokols Nr. 04.1-4/9</w:t>
      </w:r>
    </w:p>
    <w:p w14:paraId="368D60FB"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68CE5F43" w14:textId="77777777" w:rsidR="003C106F" w:rsidRPr="003C106F" w:rsidRDefault="003C106F" w:rsidP="003C106F">
      <w:pPr>
        <w:spacing w:after="0" w:line="240" w:lineRule="auto"/>
        <w:ind w:left="4536"/>
        <w:rPr>
          <w:rFonts w:ascii="Arial" w:eastAsia="Times New Roman" w:hAnsi="Arial" w:cs="Arial"/>
          <w:kern w:val="0"/>
          <w:lang w:eastAsia="lv-LV"/>
          <w14:ligatures w14:val="none"/>
        </w:rPr>
      </w:pPr>
    </w:p>
    <w:p w14:paraId="502984A0" w14:textId="77777777" w:rsidR="003C106F" w:rsidRPr="003C106F" w:rsidRDefault="003C106F" w:rsidP="003C106F">
      <w:pPr>
        <w:spacing w:after="0" w:line="240" w:lineRule="auto"/>
        <w:rPr>
          <w:rFonts w:ascii="Arial" w:eastAsia="Times New Roman" w:hAnsi="Arial" w:cs="Arial"/>
          <w:kern w:val="0"/>
          <w:lang w:eastAsia="lv-LV"/>
          <w14:ligatures w14:val="none"/>
        </w:rPr>
      </w:pPr>
    </w:p>
    <w:p w14:paraId="63D1CE8E"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EE1507"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02A94F3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344FAD45"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6FB70FD1"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5CE6C2BB" w14:textId="77777777" w:rsidR="003C106F" w:rsidRPr="003C106F" w:rsidRDefault="003C106F" w:rsidP="003C106F">
      <w:pPr>
        <w:spacing w:after="0" w:line="240" w:lineRule="auto"/>
        <w:jc w:val="both"/>
        <w:rPr>
          <w:rFonts w:ascii="Arial" w:eastAsia="Times New Roman" w:hAnsi="Arial" w:cs="Arial"/>
          <w:kern w:val="0"/>
          <w:lang w:eastAsia="lv-LV"/>
          <w14:ligatures w14:val="none"/>
        </w:rPr>
      </w:pPr>
    </w:p>
    <w:p w14:paraId="1BC958E0" w14:textId="77777777" w:rsidR="003C106F" w:rsidRPr="003C106F" w:rsidRDefault="003C106F" w:rsidP="003C106F">
      <w:pPr>
        <w:keepNext/>
        <w:spacing w:after="0" w:line="240" w:lineRule="auto"/>
        <w:jc w:val="center"/>
        <w:outlineLvl w:val="2"/>
        <w:rPr>
          <w:rFonts w:ascii="Arial" w:eastAsia="Times New Roman" w:hAnsi="Arial" w:cs="Arial"/>
          <w:caps/>
          <w:kern w:val="0"/>
          <w:lang w:eastAsia="lv-LV"/>
          <w14:ligatures w14:val="none"/>
        </w:rPr>
      </w:pPr>
      <w:r w:rsidRPr="003C106F">
        <w:rPr>
          <w:rFonts w:ascii="Arial" w:eastAsia="Times New Roman" w:hAnsi="Arial" w:cs="Arial"/>
          <w:kern w:val="0"/>
          <w:lang w:eastAsia="lv-LV"/>
          <w14:ligatures w14:val="none"/>
        </w:rPr>
        <w:t>Valsts akciju sabiedrības “Latvijas Pasts”</w:t>
      </w:r>
    </w:p>
    <w:p w14:paraId="16635428"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BA040A5" w14:textId="4143F6E3"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Nekustam</w:t>
      </w:r>
      <w:r w:rsidR="009D72F5">
        <w:rPr>
          <w:rFonts w:ascii="Arial" w:eastAsia="Times New Roman" w:hAnsi="Arial" w:cs="Arial"/>
          <w:b/>
          <w:kern w:val="0"/>
          <w:lang w:eastAsia="lv-LV"/>
          <w14:ligatures w14:val="none"/>
        </w:rPr>
        <w:t>o</w:t>
      </w:r>
      <w:r w:rsidRPr="003C106F">
        <w:rPr>
          <w:rFonts w:ascii="Arial" w:eastAsia="Times New Roman" w:hAnsi="Arial" w:cs="Arial"/>
          <w:b/>
          <w:kern w:val="0"/>
          <w:lang w:eastAsia="lv-LV"/>
          <w14:ligatures w14:val="none"/>
        </w:rPr>
        <w:t xml:space="preserve"> īpašum</w:t>
      </w:r>
      <w:r w:rsidR="009D72F5">
        <w:rPr>
          <w:rFonts w:ascii="Arial" w:eastAsia="Times New Roman" w:hAnsi="Arial" w:cs="Arial"/>
          <w:b/>
          <w:kern w:val="0"/>
          <w:lang w:eastAsia="lv-LV"/>
          <w14:ligatures w14:val="none"/>
        </w:rPr>
        <w:t>u</w:t>
      </w:r>
    </w:p>
    <w:p w14:paraId="4DDCEA09" w14:textId="199F152F" w:rsidR="003C106F" w:rsidRDefault="00333B9C" w:rsidP="003C106F">
      <w:pPr>
        <w:spacing w:after="0" w:line="240" w:lineRule="auto"/>
        <w:jc w:val="center"/>
        <w:rPr>
          <w:rFonts w:ascii="Arial" w:eastAsia="Times New Roman" w:hAnsi="Arial" w:cs="Arial"/>
          <w:b/>
          <w:bCs/>
          <w:kern w:val="0"/>
          <w14:ligatures w14:val="none"/>
        </w:rPr>
      </w:pPr>
      <w:proofErr w:type="spellStart"/>
      <w:r w:rsidRPr="00333B9C">
        <w:rPr>
          <w:rFonts w:ascii="Arial" w:eastAsia="Times New Roman" w:hAnsi="Arial" w:cs="Arial"/>
          <w:b/>
          <w:bCs/>
          <w:kern w:val="0"/>
          <w14:ligatures w14:val="none"/>
        </w:rPr>
        <w:t>Zeiferta</w:t>
      </w:r>
      <w:proofErr w:type="spellEnd"/>
      <w:r w:rsidRPr="00333B9C">
        <w:rPr>
          <w:rFonts w:ascii="Arial" w:eastAsia="Times New Roman" w:hAnsi="Arial" w:cs="Arial"/>
          <w:b/>
          <w:bCs/>
          <w:kern w:val="0"/>
          <w14:ligatures w14:val="none"/>
        </w:rPr>
        <w:t xml:space="preserve"> ielā 13A, Olainē, Olaines novadā</w:t>
      </w:r>
    </w:p>
    <w:p w14:paraId="3F7EBCF6" w14:textId="1945DEDE" w:rsidR="009D72F5" w:rsidRPr="003C106F" w:rsidRDefault="009D72F5" w:rsidP="003C106F">
      <w:pPr>
        <w:spacing w:after="0" w:line="240" w:lineRule="auto"/>
        <w:jc w:val="center"/>
        <w:rPr>
          <w:rFonts w:ascii="Arial" w:eastAsia="Times New Roman" w:hAnsi="Arial" w:cs="Arial"/>
          <w:b/>
          <w:bCs/>
          <w:kern w:val="0"/>
          <w14:ligatures w14:val="none"/>
        </w:rPr>
      </w:pPr>
      <w:r>
        <w:rPr>
          <w:rFonts w:ascii="Arial" w:eastAsia="Times New Roman" w:hAnsi="Arial" w:cs="Arial"/>
          <w:b/>
          <w:bCs/>
          <w:kern w:val="0"/>
          <w14:ligatures w14:val="none"/>
        </w:rPr>
        <w:t>(kā vienota izsoles objekta)</w:t>
      </w:r>
    </w:p>
    <w:p w14:paraId="2F0B2AEB" w14:textId="77777777"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 xml:space="preserve"> elektroniskās izsoles</w:t>
      </w:r>
    </w:p>
    <w:p w14:paraId="5A7A566E" w14:textId="36D96ED3" w:rsidR="003C106F" w:rsidRPr="003C106F" w:rsidRDefault="003C106F" w:rsidP="003C106F">
      <w:pPr>
        <w:spacing w:after="0" w:line="240" w:lineRule="auto"/>
        <w:jc w:val="center"/>
        <w:rPr>
          <w:rFonts w:ascii="Arial" w:eastAsia="Times New Roman" w:hAnsi="Arial" w:cs="Arial"/>
          <w:b/>
          <w:kern w:val="0"/>
          <w:lang w:eastAsia="lv-LV"/>
          <w14:ligatures w14:val="none"/>
        </w:rPr>
      </w:pPr>
      <w:r w:rsidRPr="003C106F">
        <w:rPr>
          <w:rFonts w:ascii="Arial" w:eastAsia="Times New Roman" w:hAnsi="Arial" w:cs="Arial"/>
          <w:b/>
          <w:kern w:val="0"/>
          <w:lang w:eastAsia="lv-LV"/>
          <w14:ligatures w14:val="none"/>
        </w:rPr>
        <w:t>(</w:t>
      </w:r>
      <w:r w:rsidR="00333B9C">
        <w:rPr>
          <w:rFonts w:ascii="Arial" w:eastAsia="Times New Roman" w:hAnsi="Arial" w:cs="Arial"/>
          <w:b/>
          <w:kern w:val="0"/>
          <w:lang w:eastAsia="lv-LV"/>
          <w14:ligatures w14:val="none"/>
        </w:rPr>
        <w:t>1</w:t>
      </w:r>
      <w:r w:rsidRPr="003C106F">
        <w:rPr>
          <w:rFonts w:ascii="Arial" w:eastAsia="Times New Roman" w:hAnsi="Arial" w:cs="Arial"/>
          <w:b/>
          <w:kern w:val="0"/>
          <w:lang w:eastAsia="lv-LV"/>
          <w14:ligatures w14:val="none"/>
        </w:rPr>
        <w:t>.kārta)</w:t>
      </w:r>
    </w:p>
    <w:p w14:paraId="2252AAB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6C899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noteikumi</w:t>
      </w:r>
    </w:p>
    <w:p w14:paraId="56E6845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47124A6"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397E2F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4EB4F2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248B68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A8F42B2"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04FE5E7D"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2D7BA14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AE5E4C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0874A10"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41312D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6B0C0A7"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5DB7281"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1EC47C4F"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2E19413"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2FA91A4"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1B21A6A"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58AC4C8B"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65014A09"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p>
    <w:p w14:paraId="7D82176E" w14:textId="77777777" w:rsidR="003C106F" w:rsidRPr="003C106F" w:rsidRDefault="003C106F" w:rsidP="003C106F">
      <w:pPr>
        <w:spacing w:after="0" w:line="240" w:lineRule="auto"/>
        <w:jc w:val="center"/>
        <w:rPr>
          <w:rFonts w:ascii="Arial" w:eastAsia="Times New Roman" w:hAnsi="Arial" w:cs="Arial"/>
          <w:kern w:val="0"/>
          <w:lang w:eastAsia="lv-LV"/>
          <w14:ligatures w14:val="none"/>
        </w:rPr>
      </w:pPr>
      <w:r w:rsidRPr="003C106F">
        <w:rPr>
          <w:rFonts w:ascii="Arial" w:eastAsia="Times New Roman" w:hAnsi="Arial" w:cs="Arial"/>
          <w:kern w:val="0"/>
          <w:lang w:eastAsia="lv-LV"/>
          <w14:ligatures w14:val="none"/>
        </w:rPr>
        <w:t>Mārupes novadā</w:t>
      </w:r>
    </w:p>
    <w:p w14:paraId="02C9C0D7" w14:textId="49ACE0DB" w:rsidR="003C106F" w:rsidRPr="003C106F" w:rsidRDefault="003C106F" w:rsidP="003C106F">
      <w:pPr>
        <w:spacing w:after="0" w:line="240" w:lineRule="auto"/>
        <w:jc w:val="center"/>
        <w:rPr>
          <w:rFonts w:ascii="Arial" w:eastAsia="Times New Roman" w:hAnsi="Arial" w:cs="Arial"/>
          <w:b/>
          <w:kern w:val="0"/>
          <w14:ligatures w14:val="none"/>
        </w:rPr>
      </w:pPr>
      <w:r w:rsidRPr="003C106F">
        <w:rPr>
          <w:rFonts w:ascii="Arial" w:eastAsia="Times New Roman" w:hAnsi="Arial" w:cs="Arial"/>
          <w:kern w:val="0"/>
          <w:lang w:eastAsia="lv-LV"/>
          <w14:ligatures w14:val="none"/>
        </w:rPr>
        <w:t>202</w:t>
      </w:r>
      <w:r w:rsidR="00517B76">
        <w:rPr>
          <w:rFonts w:ascii="Arial" w:eastAsia="Times New Roman" w:hAnsi="Arial" w:cs="Arial"/>
          <w:kern w:val="0"/>
          <w:lang w:eastAsia="lv-LV"/>
          <w14:ligatures w14:val="none"/>
        </w:rPr>
        <w:t>6</w:t>
      </w:r>
      <w:r w:rsidRPr="003C106F">
        <w:rPr>
          <w:rFonts w:ascii="Arial" w:eastAsia="Times New Roman" w:hAnsi="Arial" w:cs="Arial"/>
          <w:kern w:val="0"/>
          <w:lang w:eastAsia="lv-LV"/>
          <w14:ligatures w14:val="none"/>
        </w:rPr>
        <w:t>.gadā</w:t>
      </w:r>
      <w:r w:rsidRPr="003C106F">
        <w:rPr>
          <w:rFonts w:ascii="Arial" w:eastAsia="Times New Roman" w:hAnsi="Arial" w:cs="Arial"/>
          <w:b/>
          <w:color w:val="FF0000"/>
          <w:kern w:val="0"/>
          <w:lang w:eastAsia="lv-LV"/>
          <w14:ligatures w14:val="none"/>
        </w:rPr>
        <w:br w:type="page"/>
      </w:r>
    </w:p>
    <w:p w14:paraId="10F79E8C" w14:textId="77777777" w:rsidR="003C106F" w:rsidRPr="003C106F" w:rsidRDefault="003C106F" w:rsidP="003C106F">
      <w:pPr>
        <w:numPr>
          <w:ilvl w:val="0"/>
          <w:numId w:val="1"/>
        </w:numPr>
        <w:spacing w:after="0" w:line="276" w:lineRule="auto"/>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Izmantoto terminu skaidrojums</w:t>
      </w:r>
    </w:p>
    <w:p w14:paraId="068A1B4F"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dalības maksa</w:t>
      </w:r>
      <w:r w:rsidRPr="003C106F">
        <w:rPr>
          <w:rFonts w:ascii="Arial" w:eastAsia="Times New Roman" w:hAnsi="Arial" w:cs="Arial"/>
          <w:kern w:val="0"/>
          <w14:ligatures w14:val="none"/>
        </w:rPr>
        <w:t xml:space="preserve"> - maksa par dalību e-izsolē atbilstoši Tiesu administrācijas maksas pakalpojumu cenrādim, kuras apmaksu Izsoles dalībnieks veic Izsoles noteikumu 4.2.punktā noteiktajā kārtībā; </w:t>
      </w:r>
    </w:p>
    <w:p w14:paraId="7B4663E3"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dalībnieks</w:t>
      </w:r>
      <w:r w:rsidRPr="003C106F">
        <w:rPr>
          <w:rFonts w:ascii="Arial" w:eastAsia="Times New Roman" w:hAnsi="Arial" w:cs="Arial"/>
          <w:kern w:val="0"/>
          <w14:ligatures w14:val="none"/>
        </w:rPr>
        <w:t xml:space="preserve"> – jebkura persona, kurai ir tiesības iegūt īpašumu Latvijas Republikā un, kas reģistrējusies un izpildījusi citas saistības saskaņā ar šo noteikumu prasībām, un, kurai nav un nevar rasties interešu konflikts saskaņā ar Civillikuma 2077.pantu.</w:t>
      </w:r>
    </w:p>
    <w:p w14:paraId="5672F28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komisija</w:t>
      </w:r>
      <w:r w:rsidRPr="003C106F">
        <w:rPr>
          <w:rFonts w:ascii="Arial" w:eastAsia="Times New Roman" w:hAnsi="Arial" w:cs="Arial"/>
          <w:kern w:val="0"/>
          <w14:ligatures w14:val="none"/>
        </w:rPr>
        <w:t xml:space="preserve"> – ar VAS “Latvijas Pasts” valdes lēmumu apstiprināta Izsoles komisija.</w:t>
      </w:r>
    </w:p>
    <w:p w14:paraId="12CEF0A6"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Izsoles objekts – </w:t>
      </w:r>
      <w:r w:rsidRPr="003C106F">
        <w:rPr>
          <w:rFonts w:ascii="Arial" w:eastAsia="Times New Roman" w:hAnsi="Arial" w:cs="Arial"/>
          <w:bCs/>
          <w:kern w:val="0"/>
          <w14:ligatures w14:val="none"/>
        </w:rPr>
        <w:t xml:space="preserve">Izsoles noteikumu 2.punktā norādītais nekustamais īpašums. </w:t>
      </w:r>
    </w:p>
    <w:p w14:paraId="27F2CE59"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noteikumi</w:t>
      </w:r>
      <w:r w:rsidRPr="003C106F">
        <w:rPr>
          <w:rFonts w:ascii="Arial" w:eastAsia="Times New Roman" w:hAnsi="Arial" w:cs="Arial"/>
          <w:kern w:val="0"/>
          <w14:ligatures w14:val="none"/>
        </w:rPr>
        <w:t xml:space="preserve"> – šie noteikumi, kas reglamentē Izsoles sagatavošanas, norises kārtību un pirkuma maksas samaksas kārtību, un ko apstiprinājusi Izsoles komisija.</w:t>
      </w:r>
    </w:p>
    <w:p w14:paraId="28E2EF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Izsoles uzvarētājs</w:t>
      </w:r>
      <w:r w:rsidRPr="003C106F">
        <w:rPr>
          <w:rFonts w:ascii="Arial" w:eastAsia="Times New Roman" w:hAnsi="Arial" w:cs="Arial"/>
          <w:kern w:val="0"/>
          <w14:ligatures w14:val="none"/>
        </w:rPr>
        <w:t xml:space="preserve"> – Izsoles dalībnieks, kurš par Izsoles objektu nosolījis Nosolīto cenu.</w:t>
      </w:r>
    </w:p>
    <w:p w14:paraId="24FB3F7E"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bCs/>
          <w:kern w:val="0"/>
          <w14:ligatures w14:val="none"/>
        </w:rPr>
        <w:t>NILLTPFN daļa</w:t>
      </w:r>
      <w:r w:rsidRPr="003C106F">
        <w:rPr>
          <w:rFonts w:ascii="Arial" w:eastAsia="Times New Roman" w:hAnsi="Arial" w:cs="Arial"/>
          <w:kern w:val="0"/>
          <w14:ligatures w14:val="none"/>
        </w:rPr>
        <w:t xml:space="preserve"> – VAS “Latvijas Pasts” Noziedzīgi iegūtu līdzekļu legalizācijas un terorisma un </w:t>
      </w:r>
      <w:proofErr w:type="spellStart"/>
      <w:r w:rsidRPr="003C106F">
        <w:rPr>
          <w:rFonts w:ascii="Arial" w:eastAsia="Times New Roman" w:hAnsi="Arial" w:cs="Arial"/>
          <w:kern w:val="0"/>
          <w14:ligatures w14:val="none"/>
        </w:rPr>
        <w:t>proliferācijas</w:t>
      </w:r>
      <w:proofErr w:type="spellEnd"/>
      <w:r w:rsidRPr="003C106F">
        <w:rPr>
          <w:rFonts w:ascii="Arial" w:eastAsia="Times New Roman" w:hAnsi="Arial" w:cs="Arial"/>
          <w:kern w:val="0"/>
          <w14:ligatures w14:val="none"/>
        </w:rPr>
        <w:t xml:space="preserve"> finansēšanas novēršanas daļa.</w:t>
      </w:r>
    </w:p>
    <w:p w14:paraId="55BF7B1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Nosolītā cena</w:t>
      </w:r>
      <w:r w:rsidRPr="003C106F">
        <w:rPr>
          <w:rFonts w:ascii="Arial" w:eastAsia="Times New Roman" w:hAnsi="Arial" w:cs="Arial"/>
          <w:kern w:val="0"/>
          <w14:ligatures w14:val="none"/>
        </w:rPr>
        <w:t xml:space="preserve"> – visaugstākā nosolītā Izsoles objekta cena, kas Izsoles uzvarētājam jāsamaksā VAS “Latvijas Pasts” kā Izsoles objekta pirkuma maksa.</w:t>
      </w:r>
    </w:p>
    <w:p w14:paraId="2DE23C02" w14:textId="77777777" w:rsidR="003C106F" w:rsidRPr="003C106F" w:rsidRDefault="003C106F" w:rsidP="003C106F">
      <w:pPr>
        <w:numPr>
          <w:ilvl w:val="1"/>
          <w:numId w:val="1"/>
        </w:numPr>
        <w:tabs>
          <w:tab w:val="left" w:pos="567"/>
          <w:tab w:val="left" w:pos="993"/>
        </w:tabs>
        <w:spacing w:after="0" w:line="276" w:lineRule="auto"/>
        <w:ind w:left="567" w:hanging="567"/>
        <w:jc w:val="both"/>
        <w:rPr>
          <w:rFonts w:ascii="Arial" w:eastAsia="Times New Roman" w:hAnsi="Arial" w:cs="Arial"/>
          <w:bCs/>
          <w:kern w:val="0"/>
          <w14:ligatures w14:val="none"/>
        </w:rPr>
      </w:pPr>
      <w:r w:rsidRPr="003C106F">
        <w:rPr>
          <w:rFonts w:ascii="Arial" w:eastAsia="Times New Roman" w:hAnsi="Arial" w:cs="Arial"/>
          <w:b/>
          <w:kern w:val="0"/>
          <w14:ligatures w14:val="none"/>
        </w:rPr>
        <w:t xml:space="preserve">Pasts </w:t>
      </w:r>
      <w:r w:rsidRPr="003C106F">
        <w:rPr>
          <w:rFonts w:ascii="Arial" w:eastAsia="Times New Roman" w:hAnsi="Arial" w:cs="Arial"/>
          <w:bCs/>
          <w:kern w:val="0"/>
          <w14:ligatures w14:val="none"/>
        </w:rPr>
        <w:t>–</w:t>
      </w:r>
      <w:r w:rsidRPr="003C106F">
        <w:rPr>
          <w:rFonts w:ascii="Arial" w:eastAsia="Times New Roman" w:hAnsi="Arial" w:cs="Arial"/>
          <w:b/>
          <w:kern w:val="0"/>
          <w14:ligatures w14:val="none"/>
        </w:rPr>
        <w:t xml:space="preserve"> </w:t>
      </w:r>
      <w:r w:rsidRPr="003C106F">
        <w:rPr>
          <w:rFonts w:ascii="Arial" w:eastAsia="Times New Roman" w:hAnsi="Arial" w:cs="Arial"/>
          <w:bCs/>
          <w:kern w:val="0"/>
          <w14:ligatures w14:val="none"/>
        </w:rPr>
        <w:t>VAS “Latvijas Pasts”.</w:t>
      </w:r>
      <w:r w:rsidRPr="003C106F">
        <w:rPr>
          <w:rFonts w:ascii="Arial" w:eastAsia="Times New Roman" w:hAnsi="Arial" w:cs="Arial"/>
          <w:kern w:val="0"/>
          <w14:ligatures w14:val="none"/>
        </w:rPr>
        <w:t xml:space="preserve"> </w:t>
      </w:r>
    </w:p>
    <w:p w14:paraId="5B24EE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Pirkuma nodrošinājums</w:t>
      </w:r>
      <w:r w:rsidRPr="003C106F">
        <w:rPr>
          <w:rFonts w:ascii="Arial" w:eastAsia="Times New Roman" w:hAnsi="Arial" w:cs="Arial"/>
          <w:bCs/>
          <w:iCs/>
          <w:kern w:val="0"/>
          <w14:ligatures w14:val="none"/>
        </w:rPr>
        <w:t xml:space="preserve"> – 10% (desmit procenti) no </w:t>
      </w:r>
      <w:bookmarkStart w:id="0" w:name="_Hlk113961793"/>
      <w:r w:rsidRPr="003C106F">
        <w:rPr>
          <w:rFonts w:ascii="Arial" w:eastAsia="Times New Roman" w:hAnsi="Arial" w:cs="Arial"/>
          <w:bCs/>
          <w:iCs/>
          <w:kern w:val="0"/>
          <w14:ligatures w14:val="none"/>
        </w:rPr>
        <w:t>Izsoles objekta Sākuma cenas</w:t>
      </w:r>
      <w:bookmarkEnd w:id="0"/>
      <w:r w:rsidRPr="003C106F">
        <w:rPr>
          <w:rFonts w:ascii="Arial" w:eastAsia="Times New Roman" w:hAnsi="Arial" w:cs="Arial"/>
          <w:bCs/>
          <w:iCs/>
          <w:kern w:val="0"/>
          <w14:ligatures w14:val="none"/>
        </w:rPr>
        <w:t>.</w:t>
      </w:r>
    </w:p>
    <w:p w14:paraId="32F07C8E"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Cs/>
          <w:iCs/>
          <w:kern w:val="0"/>
          <w14:ligatures w14:val="none"/>
        </w:rPr>
      </w:pPr>
      <w:r w:rsidRPr="003C106F">
        <w:rPr>
          <w:rFonts w:ascii="Arial" w:eastAsia="Times New Roman" w:hAnsi="Arial" w:cs="Arial"/>
          <w:b/>
          <w:iCs/>
          <w:kern w:val="0"/>
          <w14:ligatures w14:val="none"/>
        </w:rPr>
        <w:t xml:space="preserve">Rīkotāja </w:t>
      </w:r>
      <w:r w:rsidRPr="003C106F">
        <w:rPr>
          <w:rFonts w:ascii="Arial" w:eastAsia="Times New Roman" w:hAnsi="Arial" w:cs="Arial"/>
          <w:b/>
          <w:kern w:val="0"/>
          <w14:ligatures w14:val="none"/>
        </w:rPr>
        <w:t>dalības maksa</w:t>
      </w:r>
      <w:r w:rsidRPr="003C106F">
        <w:rPr>
          <w:rFonts w:ascii="Arial" w:eastAsia="Times New Roman" w:hAnsi="Arial" w:cs="Arial"/>
          <w:b/>
          <w:iCs/>
          <w:kern w:val="0"/>
          <w14:ligatures w14:val="none"/>
        </w:rPr>
        <w:t xml:space="preserve"> – </w:t>
      </w:r>
      <w:r w:rsidRPr="003C106F">
        <w:rPr>
          <w:rFonts w:ascii="Arial" w:eastAsia="Times New Roman" w:hAnsi="Arial" w:cs="Arial"/>
          <w:bCs/>
          <w:iCs/>
          <w:kern w:val="0"/>
          <w14:ligatures w14:val="none"/>
        </w:rPr>
        <w:t>Izsoles noteikumu 4.2.punktā norādītā maksa par dalību izsolē, kuras apmaksu Izsoles dalībnieks veic Izsoles noteikumu 4.3.punktā noteiktajā kārtībā;</w:t>
      </w:r>
    </w:p>
    <w:p w14:paraId="4EE732F8"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b/>
          <w:kern w:val="0"/>
          <w14:ligatures w14:val="none"/>
        </w:rPr>
        <w:t xml:space="preserve">Sākuma cena </w:t>
      </w:r>
      <w:r w:rsidRPr="003C106F">
        <w:rPr>
          <w:rFonts w:ascii="Arial" w:eastAsia="Times New Roman" w:hAnsi="Arial" w:cs="Arial"/>
          <w:bCs/>
          <w:kern w:val="0"/>
          <w14:ligatures w14:val="none"/>
        </w:rPr>
        <w:t xml:space="preserve">– Izsoles noteikumu 6.1.apakšpunktā norādītā Sākuma cena, ar kuru sākas solīšana par Izsoles objektu. </w:t>
      </w:r>
    </w:p>
    <w:p w14:paraId="169B36B4" w14:textId="77777777" w:rsidR="003C106F" w:rsidRPr="003C106F" w:rsidRDefault="003C106F" w:rsidP="003C106F">
      <w:pPr>
        <w:numPr>
          <w:ilvl w:val="1"/>
          <w:numId w:val="1"/>
        </w:numPr>
        <w:tabs>
          <w:tab w:val="left"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Solis</w:t>
      </w:r>
      <w:r w:rsidRPr="003C106F">
        <w:rPr>
          <w:rFonts w:ascii="Arial" w:eastAsia="Times New Roman" w:hAnsi="Arial" w:cs="Arial"/>
          <w:kern w:val="0"/>
          <w14:ligatures w14:val="none"/>
        </w:rPr>
        <w:t xml:space="preserve"> – Izsoles objekta pārdošanas cenas izmaiņas vienība, kuras apmērs norādīts Izsoles noteikumos.</w:t>
      </w:r>
    </w:p>
    <w:p w14:paraId="5B8E4C5D" w14:textId="77777777" w:rsidR="003C106F" w:rsidRPr="003C106F" w:rsidRDefault="003C106F" w:rsidP="003C106F">
      <w:pPr>
        <w:spacing w:after="0" w:line="276" w:lineRule="auto"/>
        <w:ind w:left="993"/>
        <w:jc w:val="both"/>
        <w:rPr>
          <w:rFonts w:ascii="Arial" w:eastAsia="Times New Roman" w:hAnsi="Arial" w:cs="Arial"/>
          <w:kern w:val="0"/>
          <w14:ligatures w14:val="none"/>
        </w:rPr>
      </w:pPr>
    </w:p>
    <w:p w14:paraId="7D1475BB" w14:textId="77777777" w:rsidR="003C106F" w:rsidRPr="003C106F" w:rsidRDefault="003C106F" w:rsidP="003C106F">
      <w:pPr>
        <w:numPr>
          <w:ilvl w:val="0"/>
          <w:numId w:val="1"/>
        </w:numPr>
        <w:tabs>
          <w:tab w:val="num" w:pos="284"/>
        </w:tabs>
        <w:spacing w:after="0" w:line="276" w:lineRule="auto"/>
        <w:ind w:left="284" w:hanging="284"/>
        <w:jc w:val="both"/>
        <w:rPr>
          <w:rFonts w:ascii="Arial" w:eastAsia="Times New Roman" w:hAnsi="Arial" w:cs="Arial"/>
          <w:b/>
          <w:kern w:val="0"/>
          <w14:ligatures w14:val="none"/>
        </w:rPr>
      </w:pPr>
      <w:r w:rsidRPr="003C106F">
        <w:rPr>
          <w:rFonts w:ascii="Arial" w:eastAsia="Times New Roman" w:hAnsi="Arial" w:cs="Arial"/>
          <w:b/>
          <w:kern w:val="0"/>
          <w14:ligatures w14:val="none"/>
        </w:rPr>
        <w:t>Izsoles objekta raksturojums</w:t>
      </w:r>
    </w:p>
    <w:p w14:paraId="14F580FF" w14:textId="3785234C"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Nekustamais īpašums: </w:t>
      </w:r>
      <w:proofErr w:type="spellStart"/>
      <w:r w:rsidR="00333B9C" w:rsidRPr="00333B9C">
        <w:rPr>
          <w:rFonts w:ascii="Arial" w:eastAsia="Times New Roman" w:hAnsi="Arial" w:cs="Arial"/>
          <w:kern w:val="0"/>
          <w14:ligatures w14:val="none"/>
        </w:rPr>
        <w:t>Zeiferta</w:t>
      </w:r>
      <w:proofErr w:type="spellEnd"/>
      <w:r w:rsidR="00333B9C" w:rsidRPr="00333B9C">
        <w:rPr>
          <w:rFonts w:ascii="Arial" w:eastAsia="Times New Roman" w:hAnsi="Arial" w:cs="Arial"/>
          <w:kern w:val="0"/>
          <w14:ligatures w14:val="none"/>
        </w:rPr>
        <w:t xml:space="preserve"> iel</w:t>
      </w:r>
      <w:r w:rsidR="00333B9C">
        <w:rPr>
          <w:rFonts w:ascii="Arial" w:eastAsia="Times New Roman" w:hAnsi="Arial" w:cs="Arial"/>
          <w:kern w:val="0"/>
          <w14:ligatures w14:val="none"/>
        </w:rPr>
        <w:t>a</w:t>
      </w:r>
      <w:r w:rsidR="00333B9C" w:rsidRPr="00333B9C">
        <w:rPr>
          <w:rFonts w:ascii="Arial" w:eastAsia="Times New Roman" w:hAnsi="Arial" w:cs="Arial"/>
          <w:kern w:val="0"/>
          <w14:ligatures w14:val="none"/>
        </w:rPr>
        <w:t xml:space="preserve"> 13A, Olain</w:t>
      </w:r>
      <w:r w:rsidR="00333B9C">
        <w:rPr>
          <w:rFonts w:ascii="Arial" w:eastAsia="Times New Roman" w:hAnsi="Arial" w:cs="Arial"/>
          <w:kern w:val="0"/>
          <w14:ligatures w14:val="none"/>
        </w:rPr>
        <w:t>e</w:t>
      </w:r>
      <w:r w:rsidR="00333B9C" w:rsidRPr="00333B9C">
        <w:rPr>
          <w:rFonts w:ascii="Arial" w:eastAsia="Times New Roman" w:hAnsi="Arial" w:cs="Arial"/>
          <w:kern w:val="0"/>
          <w14:ligatures w14:val="none"/>
        </w:rPr>
        <w:t>, Olaines novad</w:t>
      </w:r>
      <w:r w:rsidR="00333B9C">
        <w:rPr>
          <w:rFonts w:ascii="Arial" w:eastAsia="Times New Roman" w:hAnsi="Arial" w:cs="Arial"/>
          <w:kern w:val="0"/>
          <w14:ligatures w14:val="none"/>
        </w:rPr>
        <w:t>s</w:t>
      </w:r>
      <w:r w:rsidRPr="003C106F">
        <w:rPr>
          <w:rFonts w:ascii="Arial" w:eastAsia="Times New Roman" w:hAnsi="Arial" w:cs="Arial"/>
          <w:kern w:val="0"/>
          <w14:ligatures w14:val="none"/>
        </w:rPr>
        <w:t>, kadastra Nr.</w:t>
      </w:r>
      <w:r w:rsidR="00333B9C" w:rsidRPr="00333B9C">
        <w:t xml:space="preserve"> </w:t>
      </w:r>
      <w:r w:rsidR="00333B9C" w:rsidRPr="00333B9C">
        <w:rPr>
          <w:rFonts w:ascii="Arial" w:eastAsia="Times New Roman" w:hAnsi="Arial" w:cs="Arial"/>
          <w:kern w:val="0"/>
          <w14:ligatures w14:val="none"/>
        </w:rPr>
        <w:t>80090041915</w:t>
      </w:r>
      <w:r w:rsidR="008134E4">
        <w:rPr>
          <w:rFonts w:ascii="Arial" w:eastAsia="Times New Roman" w:hAnsi="Arial" w:cs="Arial"/>
          <w:kern w:val="0"/>
          <w14:ligatures w14:val="none"/>
        </w:rPr>
        <w:t xml:space="preserve"> (zemei un ēkai)</w:t>
      </w:r>
      <w:r w:rsidRPr="003C106F">
        <w:rPr>
          <w:rFonts w:ascii="Arial" w:eastAsia="Times New Roman" w:hAnsi="Arial" w:cs="Arial"/>
          <w:kern w:val="0"/>
          <w14:ligatures w14:val="none"/>
        </w:rPr>
        <w:t>.</w:t>
      </w:r>
    </w:p>
    <w:p w14:paraId="29626611" w14:textId="77777777" w:rsidR="003C106F" w:rsidRPr="003C106F" w:rsidRDefault="003C106F" w:rsidP="003C106F">
      <w:pPr>
        <w:numPr>
          <w:ilvl w:val="1"/>
          <w:numId w:val="1"/>
        </w:numPr>
        <w:spacing w:after="0" w:line="276" w:lineRule="auto"/>
        <w:ind w:left="567" w:hanging="573"/>
        <w:jc w:val="both"/>
        <w:rPr>
          <w:rFonts w:ascii="Arial" w:eastAsia="Times New Roman" w:hAnsi="Arial" w:cs="Arial"/>
          <w:kern w:val="0"/>
          <w14:ligatures w14:val="none"/>
        </w:rPr>
      </w:pPr>
      <w:r w:rsidRPr="003C106F">
        <w:rPr>
          <w:rFonts w:ascii="Arial" w:eastAsia="Times New Roman" w:hAnsi="Arial" w:cs="Arial"/>
          <w:b/>
          <w:kern w:val="0"/>
          <w14:ligatures w14:val="none"/>
        </w:rPr>
        <w:t>Izsoles objekta sastāvs:</w:t>
      </w:r>
    </w:p>
    <w:p w14:paraId="3EF27331" w14:textId="02018D25"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zemes gabals </w:t>
      </w:r>
      <w:r w:rsidR="00333B9C">
        <w:rPr>
          <w:rFonts w:ascii="Arial" w:eastAsia="Times New Roman" w:hAnsi="Arial" w:cs="Arial"/>
          <w:kern w:val="0"/>
          <w14:ligatures w14:val="none"/>
        </w:rPr>
        <w:t>684</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 xml:space="preserve">2 </w:t>
      </w:r>
      <w:r w:rsidRPr="003C106F">
        <w:rPr>
          <w:rFonts w:ascii="Arial" w:eastAsia="Times New Roman" w:hAnsi="Arial" w:cs="Arial"/>
          <w:kern w:val="0"/>
          <w14:ligatures w14:val="none"/>
        </w:rPr>
        <w:t>platībā,</w:t>
      </w:r>
    </w:p>
    <w:p w14:paraId="7639F08B" w14:textId="57B18168" w:rsidR="003C106F" w:rsidRPr="003C106F" w:rsidRDefault="003C106F" w:rsidP="003C106F">
      <w:pPr>
        <w:numPr>
          <w:ilvl w:val="2"/>
          <w:numId w:val="1"/>
        </w:numPr>
        <w:spacing w:after="0" w:line="276" w:lineRule="auto"/>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pasta ēka, kadastra apzīmējums </w:t>
      </w:r>
      <w:r w:rsidR="00333B9C" w:rsidRPr="00333B9C">
        <w:rPr>
          <w:rFonts w:ascii="Arial" w:eastAsia="Times New Roman" w:hAnsi="Arial" w:cs="Arial"/>
          <w:kern w:val="0"/>
          <w14:ligatures w14:val="none"/>
        </w:rPr>
        <w:t>80090041915</w:t>
      </w:r>
      <w:r w:rsidRPr="003C106F">
        <w:rPr>
          <w:rFonts w:ascii="Arial" w:eastAsia="Times New Roman" w:hAnsi="Arial" w:cs="Arial"/>
          <w:kern w:val="0"/>
          <w14:ligatures w14:val="none"/>
        </w:rPr>
        <w:t xml:space="preserve">001 – platība </w:t>
      </w:r>
      <w:r w:rsidR="00333B9C">
        <w:rPr>
          <w:rFonts w:ascii="Arial" w:eastAsia="Times New Roman" w:hAnsi="Arial" w:cs="Arial"/>
          <w:kern w:val="0"/>
          <w14:ligatures w14:val="none"/>
        </w:rPr>
        <w:t>223.5</w:t>
      </w:r>
      <w:r w:rsidR="00333B9C" w:rsidRPr="003C106F">
        <w:rPr>
          <w:rFonts w:ascii="Arial" w:eastAsia="Times New Roman" w:hAnsi="Arial" w:cs="Arial"/>
          <w:kern w:val="0"/>
          <w14:ligatures w14:val="none"/>
        </w:rPr>
        <w:t xml:space="preserve"> </w:t>
      </w:r>
      <w:r w:rsidRPr="003C106F">
        <w:rPr>
          <w:rFonts w:ascii="Arial" w:eastAsia="Times New Roman" w:hAnsi="Arial" w:cs="Arial"/>
          <w:kern w:val="0"/>
          <w14:ligatures w14:val="none"/>
        </w:rPr>
        <w:t>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w:t>
      </w:r>
    </w:p>
    <w:p w14:paraId="27CE0B38" w14:textId="1711B78C"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Izsoles objekta apgrūtinājumi: </w:t>
      </w:r>
      <w:r w:rsidRPr="003C106F">
        <w:rPr>
          <w:rFonts w:ascii="Arial" w:eastAsia="Times New Roman" w:hAnsi="Arial" w:cs="Arial"/>
          <w:bCs/>
          <w:kern w:val="0"/>
          <w14:ligatures w14:val="none"/>
        </w:rPr>
        <w:t xml:space="preserve">atbilstoši ierakstiem </w:t>
      </w:r>
      <w:r w:rsidR="00333B9C" w:rsidRPr="00333B9C">
        <w:rPr>
          <w:rFonts w:ascii="Arial" w:eastAsia="Times New Roman" w:hAnsi="Arial" w:cs="Arial"/>
          <w:bCs/>
          <w:kern w:val="0"/>
          <w14:ligatures w14:val="none"/>
        </w:rPr>
        <w:t>Olaines  pilsētas  zemesgrāmatas nodalījumā Nr. 100000088877</w:t>
      </w:r>
      <w:r w:rsidRPr="003C106F">
        <w:rPr>
          <w:rFonts w:ascii="Arial" w:eastAsia="Times New Roman" w:hAnsi="Arial" w:cs="Arial"/>
          <w:bCs/>
          <w:kern w:val="0"/>
          <w14:ligatures w14:val="none"/>
        </w:rPr>
        <w:t xml:space="preserve">. </w:t>
      </w:r>
    </w:p>
    <w:p w14:paraId="26912D99" w14:textId="77777777"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Cs/>
          <w:kern w:val="0"/>
          <w14:ligatures w14:val="none"/>
        </w:rPr>
      </w:pPr>
      <w:proofErr w:type="spellStart"/>
      <w:r w:rsidRPr="003C106F">
        <w:rPr>
          <w:rFonts w:ascii="Arial" w:eastAsia="Times New Roman" w:hAnsi="Arial" w:cs="Arial"/>
          <w:b/>
          <w:kern w:val="0"/>
          <w14:ligatures w14:val="none"/>
        </w:rPr>
        <w:t>Pirmpirkumtiesīgās</w:t>
      </w:r>
      <w:proofErr w:type="spellEnd"/>
      <w:r w:rsidRPr="003C106F">
        <w:rPr>
          <w:rFonts w:ascii="Arial" w:eastAsia="Times New Roman" w:hAnsi="Arial" w:cs="Arial"/>
          <w:b/>
          <w:kern w:val="0"/>
          <w14:ligatures w14:val="none"/>
        </w:rPr>
        <w:t xml:space="preserve"> personas uz izsoles objektu:</w:t>
      </w:r>
      <w:r w:rsidRPr="003C106F">
        <w:rPr>
          <w:rFonts w:ascii="Arial" w:eastAsia="Times New Roman" w:hAnsi="Arial" w:cs="Arial"/>
          <w:bCs/>
          <w:kern w:val="0"/>
          <w14:ligatures w14:val="none"/>
        </w:rPr>
        <w:t xml:space="preserve">  nav.</w:t>
      </w:r>
    </w:p>
    <w:p w14:paraId="2A8F20A6" w14:textId="6763437F"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b/>
          <w:kern w:val="0"/>
          <w14:ligatures w14:val="none"/>
        </w:rPr>
        <w:t xml:space="preserve">Cita informācija: </w:t>
      </w:r>
      <w:r w:rsidRPr="003C106F">
        <w:rPr>
          <w:rFonts w:ascii="Arial" w:eastAsia="Times New Roman" w:hAnsi="Arial" w:cs="Arial"/>
          <w:bCs/>
          <w:kern w:val="0"/>
          <w14:ligatures w14:val="none"/>
        </w:rPr>
        <w:t xml:space="preserve"> </w:t>
      </w:r>
      <w:r w:rsidRPr="003C106F">
        <w:rPr>
          <w:rFonts w:ascii="Arial" w:eastAsia="Times New Roman" w:hAnsi="Arial" w:cs="Arial"/>
          <w:kern w:val="0"/>
          <w14:ligatures w14:val="none"/>
        </w:rPr>
        <w:t xml:space="preserve">Pasta saimnieciskās darbības nodrošināšanai </w:t>
      </w:r>
      <w:r w:rsidR="008B2CC4">
        <w:rPr>
          <w:rFonts w:ascii="Arial" w:eastAsia="Times New Roman" w:hAnsi="Arial" w:cs="Arial"/>
          <w:kern w:val="0"/>
          <w14:ligatures w14:val="none"/>
        </w:rPr>
        <w:t>Olaines</w:t>
      </w:r>
      <w:r w:rsidRPr="003C106F">
        <w:rPr>
          <w:rFonts w:ascii="Arial" w:eastAsia="Times New Roman" w:hAnsi="Arial" w:cs="Arial"/>
          <w:kern w:val="0"/>
          <w14:ligatures w14:val="none"/>
        </w:rPr>
        <w:t xml:space="preserve"> pasta nodaļas vajadzībām izmanto telpas ar kopējo platību </w:t>
      </w:r>
      <w:r w:rsidR="008B2CC4">
        <w:rPr>
          <w:rFonts w:ascii="Arial" w:eastAsia="Times New Roman" w:hAnsi="Arial" w:cs="Arial"/>
          <w:kern w:val="0"/>
          <w14:ligatures w14:val="none"/>
        </w:rPr>
        <w:t>69.7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w:t>
      </w:r>
      <w:r w:rsidR="00A879F8">
        <w:rPr>
          <w:rFonts w:ascii="Arial" w:eastAsia="Times New Roman" w:hAnsi="Arial" w:cs="Arial"/>
          <w:kern w:val="0"/>
          <w14:ligatures w14:val="none"/>
        </w:rPr>
        <w:t xml:space="preserve">daļu </w:t>
      </w:r>
      <w:r w:rsidRPr="003C106F">
        <w:rPr>
          <w:rFonts w:ascii="Arial" w:eastAsia="Times New Roman" w:hAnsi="Arial" w:cs="Arial"/>
          <w:kern w:val="0"/>
          <w14:ligatures w14:val="none"/>
        </w:rPr>
        <w:t>telp</w:t>
      </w:r>
      <w:r w:rsidR="00A879F8">
        <w:rPr>
          <w:rFonts w:ascii="Arial" w:eastAsia="Times New Roman" w:hAnsi="Arial" w:cs="Arial"/>
          <w:kern w:val="0"/>
          <w14:ligatures w14:val="none"/>
        </w:rPr>
        <w:t>u</w:t>
      </w:r>
      <w:r w:rsidRPr="003C106F">
        <w:rPr>
          <w:rFonts w:ascii="Arial" w:eastAsia="Times New Roman" w:hAnsi="Arial" w:cs="Arial"/>
          <w:kern w:val="0"/>
          <w14:ligatures w14:val="none"/>
        </w:rPr>
        <w:t xml:space="preserve"> </w:t>
      </w:r>
      <w:r w:rsidR="008B2CC4">
        <w:rPr>
          <w:rFonts w:ascii="Arial" w:eastAsia="Times New Roman" w:hAnsi="Arial" w:cs="Arial"/>
          <w:kern w:val="0"/>
          <w14:ligatures w14:val="none"/>
        </w:rPr>
        <w:t>54.7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tiek iznomātas.</w:t>
      </w:r>
    </w:p>
    <w:p w14:paraId="4FE44085" w14:textId="7B226C96" w:rsidR="003C106F" w:rsidRPr="003C106F" w:rsidRDefault="003C106F" w:rsidP="003C106F">
      <w:pPr>
        <w:numPr>
          <w:ilvl w:val="1"/>
          <w:numId w:val="1"/>
        </w:numPr>
        <w:tabs>
          <w:tab w:val="num" w:pos="567"/>
          <w:tab w:val="num" w:pos="927"/>
        </w:tabs>
        <w:spacing w:after="0" w:line="276" w:lineRule="auto"/>
        <w:ind w:left="567" w:hanging="567"/>
        <w:jc w:val="both"/>
        <w:rPr>
          <w:rFonts w:ascii="Arial" w:eastAsia="Times New Roman" w:hAnsi="Arial" w:cs="Arial"/>
          <w:b/>
          <w:bCs/>
          <w:kern w:val="0"/>
          <w14:ligatures w14:val="none"/>
        </w:rPr>
      </w:pPr>
      <w:r w:rsidRPr="003C106F">
        <w:rPr>
          <w:rFonts w:ascii="Arial" w:eastAsia="Times New Roman" w:hAnsi="Arial" w:cs="Arial"/>
          <w:b/>
          <w:kern w:val="0"/>
          <w14:ligatures w14:val="none"/>
        </w:rPr>
        <w:t>Papildnosacījumi:</w:t>
      </w:r>
      <w:r w:rsidRPr="003C106F">
        <w:rPr>
          <w:rFonts w:ascii="Arial" w:eastAsia="Times New Roman" w:hAnsi="Arial" w:cs="Arial"/>
          <w:kern w:val="0"/>
          <w14:ligatures w14:val="none"/>
        </w:rPr>
        <w:t xml:space="preserve"> Lai nodrošinātu turpmākai Pasta saimnieciskajai darbībai nepieciešamās telpas, ieguvēja (pircēja) pienākums ir 1 (viena) gada periodā no īpašumtiesību maiņas reģistrācijas dienas zemesgrāmatā iznomāt nekustamajā īpašumā telpas ne vairāk kā </w:t>
      </w:r>
      <w:r w:rsidR="008B2CC4">
        <w:rPr>
          <w:rFonts w:ascii="Arial" w:eastAsia="Times New Roman" w:hAnsi="Arial" w:cs="Arial"/>
          <w:kern w:val="0"/>
          <w14:ligatures w14:val="none"/>
        </w:rPr>
        <w:t>69.7</w:t>
      </w:r>
      <w:r w:rsidRPr="003C106F">
        <w:rPr>
          <w:rFonts w:ascii="Arial" w:eastAsia="Times New Roman" w:hAnsi="Arial" w:cs="Arial"/>
          <w:kern w:val="0"/>
          <w14:ligatures w14:val="none"/>
        </w:rPr>
        <w:t xml:space="preserve"> 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xml:space="preserve"> platībā atsavinātāja (Pasts) </w:t>
      </w:r>
      <w:r w:rsidR="00A879F8">
        <w:rPr>
          <w:rFonts w:ascii="Arial" w:eastAsia="Times New Roman" w:hAnsi="Arial" w:cs="Arial"/>
          <w:kern w:val="0"/>
          <w14:ligatures w14:val="none"/>
        </w:rPr>
        <w:t>pasta pakalpojumu sniegšanas vietas</w:t>
      </w:r>
      <w:r w:rsidRPr="003C106F">
        <w:rPr>
          <w:rFonts w:ascii="Arial" w:eastAsia="Times New Roman" w:hAnsi="Arial" w:cs="Arial"/>
          <w:kern w:val="0"/>
          <w14:ligatures w14:val="none"/>
        </w:rPr>
        <w:t xml:space="preserve"> izvietošanai, nomas maksu nosakot </w:t>
      </w:r>
      <w:r w:rsidR="008B2CC4">
        <w:rPr>
          <w:rFonts w:ascii="Arial" w:eastAsia="Times New Roman" w:hAnsi="Arial" w:cs="Arial"/>
          <w:kern w:val="0"/>
          <w14:ligatures w14:val="none"/>
        </w:rPr>
        <w:t>4</w:t>
      </w:r>
      <w:r w:rsidRPr="003C106F">
        <w:rPr>
          <w:rFonts w:ascii="Arial" w:eastAsia="Times New Roman" w:hAnsi="Arial" w:cs="Arial"/>
          <w:kern w:val="0"/>
          <w14:ligatures w14:val="none"/>
        </w:rPr>
        <w:t>.</w:t>
      </w:r>
      <w:r w:rsidR="008B2CC4">
        <w:rPr>
          <w:rFonts w:ascii="Arial" w:eastAsia="Times New Roman" w:hAnsi="Arial" w:cs="Arial"/>
          <w:kern w:val="0"/>
          <w14:ligatures w14:val="none"/>
        </w:rPr>
        <w:t>0</w:t>
      </w:r>
      <w:r w:rsidRPr="003C106F">
        <w:rPr>
          <w:rFonts w:ascii="Arial" w:eastAsia="Times New Roman" w:hAnsi="Arial" w:cs="Arial"/>
          <w:kern w:val="0"/>
          <w14:ligatures w14:val="none"/>
        </w:rPr>
        <w:t>0 EUR/m</w:t>
      </w:r>
      <w:r w:rsidRPr="003C106F">
        <w:rPr>
          <w:rFonts w:ascii="Arial" w:eastAsia="Times New Roman" w:hAnsi="Arial" w:cs="Arial"/>
          <w:kern w:val="0"/>
          <w:vertAlign w:val="superscript"/>
          <w14:ligatures w14:val="none"/>
        </w:rPr>
        <w:t>2</w:t>
      </w:r>
      <w:r w:rsidRPr="003C106F">
        <w:rPr>
          <w:rFonts w:ascii="Arial" w:eastAsia="Times New Roman" w:hAnsi="Arial" w:cs="Arial"/>
          <w:kern w:val="0"/>
          <w14:ligatures w14:val="none"/>
        </w:rPr>
        <w:t>, neieskaitot pievienotās vērtības nodokli, noslēdzot nekustamā īpašuma nomas līgumu. Nomas līguma noteikumos paredzēt, ka jaunais īpašnieks nodrošina piekļuvi koplietošanas telpām</w:t>
      </w:r>
      <w:r w:rsidR="008B2CC4">
        <w:rPr>
          <w:rFonts w:ascii="Arial" w:eastAsia="Times New Roman" w:hAnsi="Arial" w:cs="Arial"/>
          <w:kern w:val="0"/>
          <w14:ligatures w14:val="none"/>
        </w:rPr>
        <w:t xml:space="preserve"> un </w:t>
      </w:r>
      <w:r w:rsidRPr="003C106F">
        <w:rPr>
          <w:rFonts w:ascii="Arial" w:eastAsia="Times New Roman" w:hAnsi="Arial" w:cs="Arial"/>
          <w:kern w:val="0"/>
          <w14:ligatures w14:val="none"/>
        </w:rPr>
        <w:t>sanitārajam mezglam, un nedrīkst vienpusēji lauzt līgumu</w:t>
      </w:r>
      <w:r w:rsidR="00A879F8">
        <w:rPr>
          <w:rFonts w:ascii="Arial" w:eastAsia="Times New Roman" w:hAnsi="Arial" w:cs="Arial"/>
          <w:kern w:val="0"/>
          <w14:ligatures w14:val="none"/>
        </w:rPr>
        <w:t xml:space="preserve"> ātrāk par 1 (vienu) gadu</w:t>
      </w:r>
      <w:r w:rsidRPr="003C106F">
        <w:rPr>
          <w:rFonts w:ascii="Arial" w:eastAsia="Times New Roman" w:hAnsi="Arial" w:cs="Arial"/>
          <w:kern w:val="0"/>
          <w14:ligatures w14:val="none"/>
        </w:rPr>
        <w:t>, savukārt, Pasts drīkst lauzt līgumu, brīdinot otru pusi 2 (divus) mēnešus iepriekš (Nomas līguma projektu lūdzu skatīt Izsoles noteikumu pielikumā Nr.2).</w:t>
      </w:r>
    </w:p>
    <w:p w14:paraId="028BFB59" w14:textId="77777777" w:rsidR="003C106F" w:rsidRPr="003C106F" w:rsidRDefault="003C106F" w:rsidP="003C106F">
      <w:pPr>
        <w:tabs>
          <w:tab w:val="left" w:pos="567"/>
        </w:tabs>
        <w:spacing w:after="0" w:line="276" w:lineRule="auto"/>
        <w:ind w:left="567"/>
        <w:jc w:val="both"/>
        <w:rPr>
          <w:rFonts w:ascii="Arial" w:eastAsia="Times New Roman" w:hAnsi="Arial" w:cs="Arial"/>
          <w:bCs/>
          <w:kern w:val="0"/>
          <w14:ligatures w14:val="none"/>
        </w:rPr>
      </w:pPr>
    </w:p>
    <w:p w14:paraId="4F362E51"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lastRenderedPageBreak/>
        <w:t>Vispārīgie noteikumi</w:t>
      </w:r>
    </w:p>
    <w:p w14:paraId="6C9BC0FA"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Noteikumi nosaka kārtību, kādā notiek Pastam piederoša nekustamā īpašuma atsavināšana elektroniskā izsolē ar augšupejošu soli.</w:t>
      </w:r>
    </w:p>
    <w:p w14:paraId="2E4728B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Izsoli organizē un veic Izsoles komisija (kontaktinformācija: tālruņa numurs 27892705, e-pasta adrese - </w:t>
      </w:r>
      <w:hyperlink r:id="rId9" w:history="1">
        <w:r w:rsidRPr="003C106F">
          <w:rPr>
            <w:rFonts w:ascii="Arial" w:eastAsia="Times New Roman" w:hAnsi="Arial" w:cs="Arial"/>
            <w:color w:val="0000FF"/>
            <w:kern w:val="0"/>
            <w:u w:val="single"/>
            <w14:ligatures w14:val="none"/>
          </w:rPr>
          <w:t>izsoles@pasts.lv</w:t>
        </w:r>
      </w:hyperlink>
      <w:r w:rsidRPr="003C106F">
        <w:rPr>
          <w:rFonts w:ascii="Arial" w:eastAsia="Times New Roman" w:hAnsi="Arial" w:cs="Arial"/>
          <w:kern w:val="0"/>
          <w14:ligatures w14:val="none"/>
        </w:rPr>
        <w:t>).</w:t>
      </w:r>
    </w:p>
    <w:p w14:paraId="7AF1AB8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 tiek izsludināta Latvijas Republikas oficiālajā izdevumā “Latvijas Vēstnesis”, Pasta mājas lapā </w:t>
      </w:r>
      <w:hyperlink r:id="rId10" w:history="1">
        <w:r w:rsidRPr="003C106F">
          <w:rPr>
            <w:rFonts w:ascii="Arial" w:eastAsia="Times New Roman" w:hAnsi="Arial" w:cs="Arial"/>
            <w:color w:val="0000FF"/>
            <w:kern w:val="0"/>
            <w:u w:val="single"/>
            <w14:ligatures w14:val="none"/>
          </w:rPr>
          <w:t>www.pasts.lv</w:t>
        </w:r>
      </w:hyperlink>
      <w:r w:rsidRPr="003C106F">
        <w:rPr>
          <w:rFonts w:ascii="Arial" w:eastAsia="Times New Roman" w:hAnsi="Arial" w:cs="Arial"/>
          <w:color w:val="0000FF"/>
          <w:kern w:val="0"/>
          <w:u w:val="single"/>
          <w14:ligatures w14:val="none"/>
        </w:rPr>
        <w:t xml:space="preserve"> </w:t>
      </w:r>
      <w:bookmarkStart w:id="1" w:name="_Hlk113279523"/>
      <w:r w:rsidRPr="003C106F">
        <w:rPr>
          <w:rFonts w:ascii="Arial" w:eastAsia="Times New Roman" w:hAnsi="Arial" w:cs="Arial"/>
          <w:color w:val="0000FF"/>
          <w:kern w:val="0"/>
          <w:u w:val="single"/>
          <w14:ligatures w14:val="none"/>
        </w:rPr>
        <w:t>un</w:t>
      </w:r>
      <w:r w:rsidRPr="003C106F">
        <w:rPr>
          <w:rFonts w:ascii="Arial" w:eastAsia="Times New Roman" w:hAnsi="Arial" w:cs="Arial"/>
          <w:kern w:val="0"/>
          <w14:ligatures w14:val="none"/>
        </w:rPr>
        <w:t xml:space="preserve"> Tiesu administrācijas elektroniskajā izsoļu vietnē</w:t>
      </w:r>
      <w:r w:rsidRPr="003C106F">
        <w:rPr>
          <w:rFonts w:ascii="Arial" w:eastAsia="Times New Roman" w:hAnsi="Arial" w:cs="Arial"/>
          <w:color w:val="0000FF"/>
          <w:kern w:val="0"/>
          <w:u w:val="single"/>
          <w14:ligatures w14:val="none"/>
        </w:rPr>
        <w:t xml:space="preserve"> </w:t>
      </w:r>
      <w:hyperlink r:id="rId11" w:history="1">
        <w:r w:rsidRPr="003C106F">
          <w:rPr>
            <w:rFonts w:ascii="Arial" w:eastAsia="Times New Roman" w:hAnsi="Arial" w:cs="Arial"/>
            <w:color w:val="0000FF"/>
            <w:kern w:val="0"/>
            <w:u w:val="single"/>
            <w14:ligatures w14:val="none"/>
          </w:rPr>
          <w:t>https://izsoles.ta.gov.lv</w:t>
        </w:r>
      </w:hyperlink>
      <w:bookmarkEnd w:id="1"/>
      <w:r w:rsidRPr="003C106F">
        <w:rPr>
          <w:rFonts w:ascii="Arial" w:eastAsia="Times New Roman" w:hAnsi="Arial" w:cs="Arial"/>
          <w:color w:val="0000FF"/>
          <w:kern w:val="0"/>
          <w:u w:val="single"/>
          <w14:ligatures w14:val="none"/>
        </w:rPr>
        <w:t xml:space="preserve">, </w:t>
      </w:r>
      <w:r w:rsidRPr="003C106F">
        <w:rPr>
          <w:rFonts w:ascii="Arial" w:eastAsia="Times New Roman" w:hAnsi="Arial" w:cs="Arial"/>
          <w:kern w:val="0"/>
          <w14:ligatures w14:val="none"/>
        </w:rPr>
        <w:t>kā arī informācija par izsoli tiek izlikta labi redzamā vietā pie nekustamā īpašuma.</w:t>
      </w:r>
    </w:p>
    <w:p w14:paraId="244F2D78"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noteikumi tiek publicēti Tiesu administrācijas elektroniskajā izsoļu vietnē </w:t>
      </w:r>
      <w:hyperlink r:id="rId12"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0C902824" w14:textId="665DC216"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sākuma laiks: </w:t>
      </w:r>
      <w:r w:rsidRPr="003C106F">
        <w:rPr>
          <w:rFonts w:ascii="Arial" w:eastAsia="Times New Roman" w:hAnsi="Arial" w:cs="Arial"/>
          <w:kern w:val="0"/>
          <w:u w:val="single"/>
          <w14:ligatures w14:val="none"/>
        </w:rPr>
        <w:t>202</w:t>
      </w:r>
      <w:r w:rsidR="00ED2DC8">
        <w:rPr>
          <w:rFonts w:ascii="Arial" w:eastAsia="Times New Roman" w:hAnsi="Arial" w:cs="Arial"/>
          <w:kern w:val="0"/>
          <w:u w:val="single"/>
          <w14:ligatures w14:val="none"/>
        </w:rPr>
        <w:t>6</w:t>
      </w:r>
      <w:r w:rsidRPr="003C106F">
        <w:rPr>
          <w:rFonts w:ascii="Arial" w:eastAsia="Times New Roman" w:hAnsi="Arial" w:cs="Arial"/>
          <w:kern w:val="0"/>
          <w:u w:val="single"/>
          <w14:ligatures w14:val="none"/>
        </w:rPr>
        <w:t xml:space="preserve">.gada </w:t>
      </w:r>
      <w:r w:rsidR="00ED2DC8">
        <w:rPr>
          <w:rFonts w:ascii="Arial" w:eastAsia="Times New Roman" w:hAnsi="Arial" w:cs="Arial"/>
          <w:kern w:val="0"/>
          <w:u w:val="single"/>
          <w14:ligatures w14:val="none"/>
        </w:rPr>
        <w:t>12</w:t>
      </w:r>
      <w:r w:rsidRPr="003C106F">
        <w:rPr>
          <w:rFonts w:ascii="Arial" w:eastAsia="Times New Roman" w:hAnsi="Arial" w:cs="Arial"/>
          <w:kern w:val="0"/>
          <w:u w:val="single"/>
          <w14:ligatures w14:val="none"/>
        </w:rPr>
        <w:t>.</w:t>
      </w:r>
      <w:r w:rsidR="00ED2DC8">
        <w:rPr>
          <w:rFonts w:ascii="Arial" w:eastAsia="Times New Roman" w:hAnsi="Arial" w:cs="Arial"/>
          <w:kern w:val="0"/>
          <w:u w:val="single"/>
          <w14:ligatures w14:val="none"/>
        </w:rPr>
        <w:t>martā</w:t>
      </w:r>
      <w:r w:rsidRPr="003C106F">
        <w:rPr>
          <w:rFonts w:ascii="Arial" w:eastAsia="Times New Roman" w:hAnsi="Arial" w:cs="Arial"/>
          <w:kern w:val="0"/>
          <w:u w:val="single"/>
          <w14:ligatures w14:val="none"/>
        </w:rPr>
        <w:t>, plkst.13.00</w:t>
      </w:r>
      <w:r w:rsidRPr="003C106F">
        <w:rPr>
          <w:rFonts w:ascii="Arial" w:eastAsia="Times New Roman" w:hAnsi="Arial" w:cs="Arial"/>
          <w:kern w:val="0"/>
          <w14:ligatures w14:val="none"/>
        </w:rPr>
        <w:t>.</w:t>
      </w:r>
    </w:p>
    <w:p w14:paraId="1160B4D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norises vieta: Tiesu administrācijas elektroniskajā izsoļu vietnē </w:t>
      </w:r>
      <w:hyperlink r:id="rId13" w:history="1">
        <w:r w:rsidRPr="003C106F">
          <w:rPr>
            <w:rFonts w:ascii="Arial" w:eastAsia="Times New Roman" w:hAnsi="Arial" w:cs="Arial"/>
            <w:color w:val="0000FF"/>
            <w:kern w:val="0"/>
            <w:u w:val="single"/>
            <w14:ligatures w14:val="none"/>
          </w:rPr>
          <w:t>https://izsoles.ta.gov.lv</w:t>
        </w:r>
      </w:hyperlink>
      <w:r w:rsidRPr="003C106F">
        <w:rPr>
          <w:rFonts w:ascii="Arial" w:eastAsia="Times New Roman" w:hAnsi="Arial" w:cs="Arial"/>
          <w:kern w:val="0"/>
          <w14:ligatures w14:val="none"/>
        </w:rPr>
        <w:t>.</w:t>
      </w:r>
    </w:p>
    <w:p w14:paraId="46073636"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veids un atsavināšanas paņēmiens: pārdošana elektroniskā izsolē ar augšupejošu soli.</w:t>
      </w:r>
    </w:p>
    <w:p w14:paraId="1DB78ABD" w14:textId="77777777" w:rsidR="003C106F" w:rsidRPr="003C106F" w:rsidRDefault="003C106F" w:rsidP="003C106F">
      <w:pPr>
        <w:numPr>
          <w:ilvl w:val="1"/>
          <w:numId w:val="1"/>
        </w:numPr>
        <w:shd w:val="clear" w:color="auto" w:fill="FFFFFF"/>
        <w:tabs>
          <w:tab w:val="left" w:pos="567"/>
        </w:tabs>
        <w:suppressAutoHyphens/>
        <w:spacing w:after="0" w:line="276" w:lineRule="auto"/>
        <w:ind w:left="567" w:right="1" w:hanging="567"/>
        <w:jc w:val="both"/>
        <w:rPr>
          <w:rFonts w:ascii="Arial" w:eastAsia="Times New Roman" w:hAnsi="Arial" w:cs="Arial"/>
          <w:kern w:val="0"/>
          <w14:ligatures w14:val="none"/>
        </w:rPr>
      </w:pPr>
      <w:bookmarkStart w:id="2" w:name="_Hlk163556269"/>
      <w:r w:rsidRPr="003C106F">
        <w:rPr>
          <w:rFonts w:ascii="Arial" w:eastAsia="Times New Roman" w:hAnsi="Arial" w:cs="Arial"/>
          <w:kern w:val="0"/>
          <w14:ligatures w14:val="none"/>
        </w:rPr>
        <w:t xml:space="preserve">Reģistrējoties izsolei un veicot Rīkotāja dalības maksas samaksu un Pirkuma nodrošinājuma samaksu Izsoles dalībnieks apliecina, ka: </w:t>
      </w:r>
    </w:p>
    <w:p w14:paraId="25523553"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ir iepazinies ar Izsoles noteikumiem un pirkuma līguma projektu (skat. Izsoles noteikumu pielikumu Nr.1) un nomas līguma projektu (skat. Izsoles noteikumu pielikumu Nr.2), </w:t>
      </w:r>
    </w:p>
    <w:p w14:paraId="5DD481A0" w14:textId="77777777" w:rsidR="003C106F" w:rsidRPr="003C106F" w:rsidRDefault="003C106F" w:rsidP="003C106F">
      <w:pPr>
        <w:numPr>
          <w:ilvl w:val="2"/>
          <w:numId w:val="1"/>
        </w:num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pirms dalības izsolē ir rūpīgi iepazinies ar Izsoles objektu, ka tā faktiskais un tiesiskais stāvoklis un izvietojums dabā tam ir zināms;</w:t>
      </w:r>
    </w:p>
    <w:p w14:paraId="3C7DB41D" w14:textId="77777777" w:rsidR="003C106F" w:rsidRPr="003C106F" w:rsidRDefault="003C106F" w:rsidP="003C106F">
      <w:pPr>
        <w:shd w:val="clear" w:color="auto" w:fill="FFFFFF"/>
        <w:tabs>
          <w:tab w:val="left" w:pos="567"/>
          <w:tab w:val="num" w:pos="1418"/>
        </w:tabs>
        <w:suppressAutoHyphens/>
        <w:spacing w:after="0" w:line="276" w:lineRule="auto"/>
        <w:ind w:left="1418" w:right="1" w:hanging="709"/>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3.9.3. apzinās Izsoles objekta vērtību un atsakās celt pretenzijas pret Pastu jebkādu zaudējumu dēļ. </w:t>
      </w:r>
    </w:p>
    <w:bookmarkEnd w:id="2"/>
    <w:p w14:paraId="3D737FF9" w14:textId="77777777" w:rsidR="003C106F" w:rsidRPr="003C106F" w:rsidRDefault="003C106F" w:rsidP="003C106F">
      <w:pPr>
        <w:spacing w:after="0" w:line="276" w:lineRule="auto"/>
        <w:ind w:left="360"/>
        <w:jc w:val="both"/>
        <w:rPr>
          <w:rFonts w:ascii="Arial" w:eastAsia="Times New Roman" w:hAnsi="Arial" w:cs="Arial"/>
          <w:kern w:val="0"/>
          <w14:ligatures w14:val="none"/>
        </w:rPr>
      </w:pPr>
    </w:p>
    <w:p w14:paraId="13013938"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Reģistrācija izsolei un dalības maksas samaksas kārtība</w:t>
      </w:r>
    </w:p>
    <w:p w14:paraId="30FCD0F1"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Pieteikšanās dalībai izsolē notiek izmantojot Tiesu administrācijas elektronisko izsoļu </w:t>
      </w:r>
      <w:r w:rsidRPr="003C106F">
        <w:rPr>
          <w:rFonts w:ascii="Arial" w:eastAsia="Times New Roman" w:hAnsi="Arial" w:cs="Arial"/>
          <w:kern w:val="0"/>
          <w14:ligatures w14:val="none"/>
        </w:rPr>
        <w:t>vietnē</w:t>
      </w:r>
      <w:r w:rsidRPr="003C106F">
        <w:rPr>
          <w:rFonts w:ascii="Arial" w:eastAsia="Times New Roman" w:hAnsi="Arial" w:cs="Arial"/>
          <w:iCs/>
          <w:kern w:val="0"/>
          <w14:ligatures w14:val="none"/>
        </w:rPr>
        <w:t xml:space="preserve"> (</w:t>
      </w:r>
      <w:hyperlink r:id="rId14"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xml:space="preserve">) pieejamo elektronisko pakalpojumu “Par e-izsoļu vietnes dalībnieka dalību konkrētā izsolē”, identificējoties ar vienu no vienotajā valsts un pašvaldību portālā </w:t>
      </w:r>
      <w:hyperlink r:id="rId15" w:history="1">
        <w:r w:rsidRPr="003C106F">
          <w:rPr>
            <w:rFonts w:ascii="Arial" w:eastAsia="Times New Roman" w:hAnsi="Arial" w:cs="Arial"/>
            <w:iCs/>
            <w:color w:val="0000FF"/>
            <w:kern w:val="0"/>
            <w:u w:val="single"/>
            <w14:ligatures w14:val="none"/>
          </w:rPr>
          <w:t>www.latvija.lv</w:t>
        </w:r>
      </w:hyperlink>
      <w:r w:rsidRPr="003C106F">
        <w:rPr>
          <w:rFonts w:ascii="Arial" w:eastAsia="Times New Roman" w:hAnsi="Arial" w:cs="Arial"/>
          <w:iCs/>
          <w:kern w:val="0"/>
          <w14:ligatures w14:val="none"/>
        </w:rPr>
        <w:t xml:space="preserve"> piedāvātajiem identifikācijas līdzekļiem vai klātienē pie zvērināta tiesu izpildītāja vai maksātnespējas procesa administratora. </w:t>
      </w:r>
    </w:p>
    <w:p w14:paraId="6DE87ED8"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Persona, kura vēlas piedalīties izsolē:</w:t>
      </w:r>
    </w:p>
    <w:p w14:paraId="0B5727BF"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reģistrējas dalībai izsolē šo noteikumu 4.1.punktā noteiktajā kārtībā un veic:</w:t>
      </w:r>
    </w:p>
    <w:p w14:paraId="299C86DB" w14:textId="77777777"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Izsoles dalības maksas (saņēmēja Tiesu administrācija) samaksu saskaņā ar portāla (</w:t>
      </w:r>
      <w:hyperlink r:id="rId16"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iCs/>
          <w:kern w:val="0"/>
          <w14:ligatures w14:val="none"/>
        </w:rPr>
        <w:t>) ģenerēto un uz Izsoles dalībnieka norādīto e-pastu nosūtīto rēķinu;</w:t>
      </w:r>
    </w:p>
    <w:p w14:paraId="74EE496F" w14:textId="4DFCEEDE" w:rsidR="003C106F" w:rsidRPr="003C106F" w:rsidRDefault="003C106F" w:rsidP="003C106F">
      <w:pPr>
        <w:numPr>
          <w:ilvl w:val="3"/>
          <w:numId w:val="1"/>
        </w:numPr>
        <w:shd w:val="clear" w:color="auto" w:fill="FFFFFF"/>
        <w:tabs>
          <w:tab w:val="num" w:pos="2127"/>
        </w:tabs>
        <w:suppressAutoHyphens/>
        <w:spacing w:after="0" w:line="276" w:lineRule="auto"/>
        <w:ind w:left="2127" w:right="1" w:hanging="85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Rīkotāja dalības maksas (saņēmējs Pasts) samaksu – </w:t>
      </w:r>
      <w:r w:rsidRPr="003C106F">
        <w:rPr>
          <w:rFonts w:ascii="Arial" w:eastAsia="Times New Roman" w:hAnsi="Arial" w:cs="Arial"/>
          <w:b/>
          <w:bCs/>
          <w:iCs/>
          <w:kern w:val="0"/>
          <w14:ligatures w14:val="none"/>
        </w:rPr>
        <w:t>180.00 EUR</w:t>
      </w:r>
      <w:r w:rsidRPr="003C106F">
        <w:rPr>
          <w:rFonts w:ascii="Arial" w:eastAsia="Times New Roman" w:hAnsi="Arial" w:cs="Arial"/>
          <w:iCs/>
          <w:kern w:val="0"/>
          <w14:ligatures w14:val="none"/>
        </w:rPr>
        <w:t xml:space="preserve"> (</w:t>
      </w:r>
      <w:bookmarkStart w:id="3" w:name="_Hlk149123560"/>
      <w:r w:rsidR="008B2CC4">
        <w:rPr>
          <w:rFonts w:ascii="Arial" w:eastAsia="Times New Roman" w:hAnsi="Arial" w:cs="Arial"/>
          <w:iCs/>
          <w:kern w:val="0"/>
          <w14:ligatures w14:val="none"/>
        </w:rPr>
        <w:t xml:space="preserve">viens simts </w:t>
      </w:r>
      <w:r w:rsidRPr="003C106F">
        <w:rPr>
          <w:rFonts w:ascii="Arial" w:eastAsia="Times New Roman" w:hAnsi="Arial" w:cs="Arial"/>
          <w:iCs/>
          <w:kern w:val="0"/>
          <w14:ligatures w14:val="none"/>
        </w:rPr>
        <w:t xml:space="preserve">astoņdesmit </w:t>
      </w:r>
      <w:proofErr w:type="spellStart"/>
      <w:r w:rsidRPr="003C106F">
        <w:rPr>
          <w:rFonts w:ascii="Arial" w:eastAsia="Times New Roman" w:hAnsi="Arial" w:cs="Arial"/>
          <w:i/>
          <w:kern w:val="0"/>
          <w14:ligatures w14:val="none"/>
        </w:rPr>
        <w:t>euro</w:t>
      </w:r>
      <w:bookmarkEnd w:id="3"/>
      <w:proofErr w:type="spellEnd"/>
      <w:r w:rsidRPr="003C106F">
        <w:rPr>
          <w:rFonts w:ascii="Arial" w:eastAsia="Times New Roman" w:hAnsi="Arial" w:cs="Arial"/>
          <w:i/>
          <w:kern w:val="0"/>
          <w14:ligatures w14:val="none"/>
        </w:rPr>
        <w:t xml:space="preserve"> </w:t>
      </w:r>
      <w:r w:rsidRPr="003C106F">
        <w:rPr>
          <w:rFonts w:ascii="Arial" w:eastAsia="Times New Roman" w:hAnsi="Arial" w:cs="Arial"/>
          <w:iCs/>
          <w:kern w:val="0"/>
          <w14:ligatures w14:val="none"/>
        </w:rPr>
        <w:t xml:space="preserve">00 centi) apmērā atbilstoši Noteikumu 4.3.punktam; </w:t>
      </w:r>
    </w:p>
    <w:p w14:paraId="74842B45"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veic Pirkuma nodrošinājuma samaksu no Izsoles objekta Sākuma cenas. </w:t>
      </w:r>
    </w:p>
    <w:p w14:paraId="0D7CF154" w14:textId="77777777" w:rsidR="003C106F" w:rsidRPr="003C106F" w:rsidRDefault="003C106F" w:rsidP="003C106F">
      <w:pPr>
        <w:numPr>
          <w:ilvl w:val="1"/>
          <w:numId w:val="1"/>
        </w:numPr>
        <w:shd w:val="clear" w:color="auto" w:fill="FFFFFF"/>
        <w:tabs>
          <w:tab w:val="num" w:pos="567"/>
        </w:tabs>
        <w:suppressAutoHyphens/>
        <w:spacing w:after="0" w:line="276" w:lineRule="auto"/>
        <w:ind w:left="567" w:right="1" w:hanging="567"/>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Izsoles dalībnieks Pirkuma nodrošinājumu un Rīkotāja dalības maksu iemaksā norēķinu kontā ar šādiem rekvizītiem: </w:t>
      </w:r>
    </w:p>
    <w:p w14:paraId="0D42CF5A" w14:textId="77777777" w:rsidR="003C106F" w:rsidRPr="003C106F" w:rsidRDefault="003C106F" w:rsidP="003C106F">
      <w:pPr>
        <w:shd w:val="clear" w:color="auto" w:fill="FFFFFF"/>
        <w:suppressAutoHyphens/>
        <w:spacing w:after="0" w:line="276" w:lineRule="auto"/>
        <w:ind w:left="567" w:right="1"/>
        <w:jc w:val="both"/>
        <w:rPr>
          <w:rFonts w:ascii="Arial" w:eastAsia="Times New Roman" w:hAnsi="Arial" w:cs="Arial"/>
          <w:iCs/>
          <w:kern w:val="0"/>
          <w14:ligatures w14:val="none"/>
        </w:rPr>
      </w:pPr>
      <w:r w:rsidRPr="003C106F">
        <w:rPr>
          <w:rFonts w:ascii="Arial" w:eastAsia="Times New Roman" w:hAnsi="Arial" w:cs="Arial"/>
          <w:iCs/>
          <w:kern w:val="0"/>
          <w14:ligatures w14:val="none"/>
        </w:rPr>
        <w:t xml:space="preserve">Valsts akciju sabiedrība “Latvijas Pasts”, vienotais reģistrācijas Nr.40003052790, AS </w:t>
      </w:r>
      <w:r w:rsidRPr="003C106F">
        <w:rPr>
          <w:rFonts w:ascii="Arial" w:eastAsia="Times New Roman" w:hAnsi="Arial" w:cs="Arial"/>
          <w:b/>
          <w:bCs/>
          <w:iCs/>
          <w:kern w:val="0"/>
          <w14:ligatures w14:val="none"/>
        </w:rPr>
        <w:t>“Citadele banka”, konta Nr.LV39PARX0000828130001</w:t>
      </w:r>
      <w:r w:rsidRPr="003C106F">
        <w:rPr>
          <w:rFonts w:ascii="Arial" w:eastAsia="Times New Roman" w:hAnsi="Arial" w:cs="Arial"/>
          <w:iCs/>
          <w:kern w:val="0"/>
          <w14:ligatures w14:val="none"/>
        </w:rPr>
        <w:t>, SWIFT kods PARXLV2X, norādot iemaksas mērķi:</w:t>
      </w:r>
    </w:p>
    <w:p w14:paraId="57196D23"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t>Rīkotāja dalības maksa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057CAF76" w14:textId="77777777" w:rsidR="003C106F" w:rsidRPr="003C106F" w:rsidRDefault="003C106F" w:rsidP="003C106F">
      <w:pPr>
        <w:numPr>
          <w:ilvl w:val="2"/>
          <w:numId w:val="1"/>
        </w:numPr>
        <w:shd w:val="clear" w:color="auto" w:fill="FFFFFF"/>
        <w:tabs>
          <w:tab w:val="num" w:pos="1276"/>
        </w:tabs>
        <w:suppressAutoHyphens/>
        <w:spacing w:after="0" w:line="276" w:lineRule="auto"/>
        <w:ind w:left="1276" w:right="1" w:hanging="709"/>
        <w:jc w:val="both"/>
        <w:rPr>
          <w:rFonts w:ascii="Arial" w:eastAsia="Times New Roman" w:hAnsi="Arial" w:cs="Arial"/>
          <w:iCs/>
          <w:kern w:val="0"/>
          <w14:ligatures w14:val="none"/>
        </w:rPr>
      </w:pPr>
      <w:r w:rsidRPr="003C106F">
        <w:rPr>
          <w:rFonts w:ascii="Arial" w:eastAsia="Times New Roman" w:hAnsi="Arial" w:cs="Arial"/>
          <w:b/>
          <w:bCs/>
          <w:iCs/>
          <w:kern w:val="0"/>
          <w14:ligatures w14:val="none"/>
        </w:rPr>
        <w:lastRenderedPageBreak/>
        <w:t>Nodrošinājums nekustamā īpašuma izsolei</w:t>
      </w:r>
      <w:r w:rsidRPr="003C106F">
        <w:rPr>
          <w:rFonts w:ascii="Arial" w:eastAsia="Times New Roman" w:hAnsi="Arial" w:cs="Arial"/>
          <w:iCs/>
          <w:kern w:val="0"/>
          <w14:ligatures w14:val="none"/>
        </w:rPr>
        <w:t xml:space="preserve"> un papildus norādīta Izsoles objekta nekustamā īpašuma adresi maksājuma identificēšanai.</w:t>
      </w:r>
    </w:p>
    <w:p w14:paraId="1B63E9E2" w14:textId="77777777" w:rsidR="003C106F" w:rsidRPr="003C106F"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Izsoles dalībniekiem netiek atmaksāta, izņemot Izsoles noteikumos paredzētajos gadījumos.</w:t>
      </w:r>
    </w:p>
    <w:p w14:paraId="6310366D" w14:textId="17C1990F" w:rsidR="003C106F" w:rsidRPr="00ED2DC8" w:rsidRDefault="003C106F"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 xml:space="preserve">Nodrošinājumu, ko iemaksājis Izsoles uzvarētājs, ieskaita pirkuma maksā. </w:t>
      </w:r>
      <w:r w:rsidRPr="003C106F">
        <w:rPr>
          <w:rFonts w:ascii="Arial" w:eastAsia="Times New Roman" w:hAnsi="Arial" w:cs="Arial"/>
          <w:kern w:val="0"/>
          <w14:ligatures w14:val="none"/>
        </w:rPr>
        <w:t>Izsoles dalībniekiem, kuri piedalījušies izsolē, bet nav nosolījuši izsoles Objektu, 10 (desmit) dienu laikā no izsoles noslēguma dienas Pirkuma nodrošinājums tiek atmaksāts – Izsoles dalībnieka kontā, no kura summa saņemta.</w:t>
      </w:r>
    </w:p>
    <w:p w14:paraId="6374E149" w14:textId="25EF3860" w:rsidR="00ED2DC8" w:rsidRPr="003C106F" w:rsidRDefault="00ED2DC8" w:rsidP="003C106F">
      <w:pPr>
        <w:numPr>
          <w:ilvl w:val="1"/>
          <w:numId w:val="1"/>
        </w:numPr>
        <w:tabs>
          <w:tab w:val="num" w:pos="567"/>
        </w:tabs>
        <w:spacing w:before="60" w:after="0" w:line="276" w:lineRule="auto"/>
        <w:ind w:left="567" w:hanging="567"/>
        <w:jc w:val="both"/>
        <w:rPr>
          <w:rFonts w:ascii="Arial" w:eastAsia="Times New Roman" w:hAnsi="Arial" w:cs="Arial"/>
          <w:kern w:val="0"/>
          <w14:ligatures w14:val="none"/>
        </w:rPr>
      </w:pPr>
      <w:r w:rsidRPr="00ED2DC8">
        <w:rPr>
          <w:rFonts w:ascii="Arial" w:eastAsia="Times New Roman" w:hAnsi="Arial" w:cs="Arial"/>
          <w:kern w:val="0"/>
          <w14:ligatures w14:val="none"/>
        </w:rPr>
        <w:t>Piesakoties izsolei, jāņem vērā Nacionālo drošību apdraudošu darījumu ierobežošanas likumā noteiktos ierobežojumus.</w:t>
      </w:r>
    </w:p>
    <w:p w14:paraId="0004DDB3" w14:textId="77777777" w:rsidR="003C106F" w:rsidRPr="003C106F" w:rsidRDefault="003C106F" w:rsidP="003C106F">
      <w:pPr>
        <w:tabs>
          <w:tab w:val="num" w:pos="858"/>
        </w:tabs>
        <w:spacing w:after="0" w:line="276" w:lineRule="auto"/>
        <w:jc w:val="both"/>
        <w:rPr>
          <w:rFonts w:ascii="Arial" w:eastAsia="Times New Roman" w:hAnsi="Arial" w:cs="Arial"/>
          <w:kern w:val="0"/>
          <w14:ligatures w14:val="none"/>
        </w:rPr>
      </w:pPr>
    </w:p>
    <w:p w14:paraId="55B9D74B"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norise</w:t>
      </w:r>
    </w:p>
    <w:p w14:paraId="55854C1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iCs/>
          <w:kern w:val="0"/>
          <w14:ligatures w14:val="none"/>
        </w:rPr>
        <w:t>Izsoles procesa norisi reglamentē Tiesu administrācijas elektroniskās izsoļu vietnes</w:t>
      </w:r>
      <w:r w:rsidRPr="003C106F">
        <w:rPr>
          <w:rFonts w:ascii="Arial" w:eastAsia="Times New Roman" w:hAnsi="Arial" w:cs="Arial"/>
          <w:kern w:val="0"/>
          <w14:ligatures w14:val="none"/>
        </w:rPr>
        <w:t xml:space="preserve"> (</w:t>
      </w:r>
      <w:hyperlink r:id="rId17" w:history="1">
        <w:r w:rsidRPr="003C106F">
          <w:rPr>
            <w:rFonts w:ascii="Arial" w:eastAsia="Times New Roman" w:hAnsi="Arial" w:cs="Arial"/>
            <w:iCs/>
            <w:color w:val="0000FF"/>
            <w:kern w:val="0"/>
            <w:u w:val="single"/>
            <w14:ligatures w14:val="none"/>
          </w:rPr>
          <w:t>https://izsoles.ta.gov.lv</w:t>
        </w:r>
      </w:hyperlink>
      <w:r w:rsidRPr="003C106F">
        <w:rPr>
          <w:rFonts w:ascii="Arial" w:eastAsia="Times New Roman" w:hAnsi="Arial" w:cs="Arial"/>
          <w:kern w:val="0"/>
          <w14:ligatures w14:val="none"/>
        </w:rPr>
        <w:t>) noteikumi.</w:t>
      </w:r>
    </w:p>
    <w:p w14:paraId="75C4C8A6" w14:textId="77777777" w:rsidR="003C106F" w:rsidRPr="003C106F" w:rsidRDefault="003C106F" w:rsidP="003C106F">
      <w:pPr>
        <w:numPr>
          <w:ilvl w:val="1"/>
          <w:numId w:val="1"/>
        </w:numPr>
        <w:tabs>
          <w:tab w:val="num" w:pos="567"/>
        </w:tabs>
        <w:spacing w:after="0" w:line="276" w:lineRule="auto"/>
        <w:ind w:left="567" w:hanging="567"/>
        <w:contextualSpacing/>
        <w:jc w:val="both"/>
        <w:rPr>
          <w:rFonts w:ascii="Arial" w:eastAsia="Times New Roman" w:hAnsi="Arial" w:cs="Arial"/>
          <w:b/>
          <w:kern w:val="0"/>
          <w14:ligatures w14:val="none"/>
        </w:rPr>
      </w:pPr>
      <w:r w:rsidRPr="003C106F">
        <w:rPr>
          <w:rFonts w:ascii="Arial" w:eastAsia="Times New Roman" w:hAnsi="Arial" w:cs="Arial"/>
          <w:kern w:val="0"/>
          <w14:ligatures w14:val="none"/>
        </w:rPr>
        <w:t>Pasts nodrošina iespēju interesentiem iepazīties ar Izsoles objektu. Interesentiem pēc iepazīšanās ar Izsoles objektu klātienē, tā faktisko un tiesisko stāvokli, izvietojumu dabā, ir tiesības atteikties no reģistrēšanās dalībai izsolē. Gadījumā, ja Izsoles dalībnieks nav izmantojis tiesības iepazīties ar Izsoles objektu, Izsoles dalībnieks atsakās no jebkādu pretenziju vai prasību izvirzīšanas Pastam par Izsoles objekta trūkumiem un Pasts nepieņem tās izskatīšanai.</w:t>
      </w:r>
    </w:p>
    <w:p w14:paraId="19526E49" w14:textId="77777777" w:rsidR="003C106F" w:rsidRPr="003C106F" w:rsidRDefault="003C106F" w:rsidP="003C106F">
      <w:pPr>
        <w:tabs>
          <w:tab w:val="num" w:pos="567"/>
        </w:tabs>
        <w:spacing w:after="0" w:line="276" w:lineRule="auto"/>
        <w:ind w:left="502"/>
        <w:jc w:val="both"/>
        <w:rPr>
          <w:rFonts w:ascii="Arial" w:eastAsia="Times New Roman" w:hAnsi="Arial" w:cs="Arial"/>
          <w:b/>
          <w:kern w:val="0"/>
          <w14:ligatures w14:val="none"/>
        </w:rPr>
      </w:pPr>
    </w:p>
    <w:p w14:paraId="0A5DA23E" w14:textId="77777777" w:rsidR="003C106F" w:rsidRPr="003C106F" w:rsidRDefault="003C106F" w:rsidP="003C106F">
      <w:pPr>
        <w:numPr>
          <w:ilvl w:val="0"/>
          <w:numId w:val="1"/>
        </w:numPr>
        <w:tabs>
          <w:tab w:val="num" w:pos="567"/>
        </w:tabs>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sākumcena un solīšanas solis</w:t>
      </w:r>
    </w:p>
    <w:p w14:paraId="4525CF15" w14:textId="2E6005E5"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w:t>
      </w:r>
      <w:r w:rsidRPr="003C106F">
        <w:rPr>
          <w:rFonts w:ascii="Arial" w:eastAsia="Times New Roman" w:hAnsi="Arial" w:cs="Arial"/>
          <w:bCs/>
          <w:kern w:val="0"/>
          <w14:ligatures w14:val="none"/>
        </w:rPr>
        <w:t xml:space="preserve">objekta Sākuma cena: </w:t>
      </w:r>
      <w:r w:rsidR="008B2CC4">
        <w:rPr>
          <w:rFonts w:ascii="Arial" w:eastAsia="Times New Roman" w:hAnsi="Arial" w:cs="Arial"/>
          <w:b/>
          <w:kern w:val="0"/>
          <w14:ligatures w14:val="none"/>
        </w:rPr>
        <w:t>132 0</w:t>
      </w:r>
      <w:r w:rsidRPr="003C106F">
        <w:rPr>
          <w:rFonts w:ascii="Arial" w:eastAsia="Times New Roman" w:hAnsi="Arial" w:cs="Arial"/>
          <w:b/>
          <w:kern w:val="0"/>
          <w14:ligatures w14:val="none"/>
        </w:rPr>
        <w:t>00.00 EUR</w:t>
      </w:r>
      <w:r w:rsidRPr="003C106F">
        <w:rPr>
          <w:rFonts w:ascii="Arial" w:eastAsia="Times New Roman" w:hAnsi="Arial" w:cs="Arial"/>
          <w:bCs/>
          <w:kern w:val="0"/>
          <w14:ligatures w14:val="none"/>
        </w:rPr>
        <w:t xml:space="preserve"> (viens simts </w:t>
      </w:r>
      <w:r w:rsidR="008B2CC4">
        <w:rPr>
          <w:rFonts w:ascii="Arial" w:eastAsia="Times New Roman" w:hAnsi="Arial" w:cs="Arial"/>
          <w:bCs/>
          <w:kern w:val="0"/>
          <w14:ligatures w14:val="none"/>
        </w:rPr>
        <w:t>trīsdesmit div</w:t>
      </w:r>
      <w:r w:rsidR="00ED2DC8">
        <w:rPr>
          <w:rFonts w:ascii="Arial" w:eastAsia="Times New Roman" w:hAnsi="Arial" w:cs="Arial"/>
          <w:bCs/>
          <w:kern w:val="0"/>
          <w14:ligatures w14:val="none"/>
        </w:rPr>
        <w:t>i</w:t>
      </w:r>
      <w:r w:rsidRPr="003C106F">
        <w:rPr>
          <w:rFonts w:ascii="Arial" w:eastAsia="Times New Roman" w:hAnsi="Arial" w:cs="Arial"/>
          <w:bCs/>
          <w:kern w:val="0"/>
          <w14:ligatures w14:val="none"/>
        </w:rPr>
        <w:t xml:space="preserve"> tūkstoši</w:t>
      </w:r>
      <w:r>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56863910"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iCs/>
          <w:kern w:val="0"/>
          <w14:ligatures w14:val="none"/>
        </w:rPr>
        <w:t>Izsoles objekts tiek pārdots ar augšupejošu Soli.</w:t>
      </w:r>
    </w:p>
    <w:p w14:paraId="7647EBE2" w14:textId="260FF91A"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Soļa </w:t>
      </w:r>
      <w:r w:rsidRPr="003C106F">
        <w:rPr>
          <w:rFonts w:ascii="Arial" w:eastAsia="Times New Roman" w:hAnsi="Arial" w:cs="Arial"/>
          <w:bCs/>
          <w:kern w:val="0"/>
          <w14:ligatures w14:val="none"/>
        </w:rPr>
        <w:t xml:space="preserve">apmērs </w:t>
      </w:r>
      <w:r w:rsidRPr="003C106F">
        <w:rPr>
          <w:rFonts w:ascii="Arial" w:eastAsia="Times New Roman" w:hAnsi="Arial" w:cs="Arial"/>
          <w:b/>
          <w:kern w:val="0"/>
          <w14:ligatures w14:val="none"/>
        </w:rPr>
        <w:t>1</w:t>
      </w:r>
      <w:r w:rsidR="008B2CC4">
        <w:rPr>
          <w:rFonts w:ascii="Arial" w:eastAsia="Times New Roman" w:hAnsi="Arial" w:cs="Arial"/>
          <w:b/>
          <w:kern w:val="0"/>
          <w14:ligatures w14:val="none"/>
        </w:rPr>
        <w:t>30</w:t>
      </w:r>
      <w:r>
        <w:rPr>
          <w:rFonts w:ascii="Arial" w:eastAsia="Times New Roman" w:hAnsi="Arial" w:cs="Arial"/>
          <w:b/>
          <w:kern w:val="0"/>
          <w14:ligatures w14:val="none"/>
        </w:rPr>
        <w:t>0</w:t>
      </w:r>
      <w:r w:rsidRPr="003C106F">
        <w:rPr>
          <w:rFonts w:ascii="Arial" w:eastAsia="Times New Roman" w:hAnsi="Arial" w:cs="Arial"/>
          <w:b/>
          <w:kern w:val="0"/>
          <w14:ligatures w14:val="none"/>
        </w:rPr>
        <w:t>.00 EUR</w:t>
      </w:r>
      <w:r w:rsidRPr="003C106F">
        <w:rPr>
          <w:rFonts w:ascii="Arial" w:eastAsia="Times New Roman" w:hAnsi="Arial" w:cs="Arial"/>
          <w:bCs/>
          <w:kern w:val="0"/>
          <w14:ligatures w14:val="none"/>
        </w:rPr>
        <w:t xml:space="preserve"> (viens tūkstotis </w:t>
      </w:r>
      <w:r w:rsidR="008B2CC4">
        <w:rPr>
          <w:rFonts w:ascii="Arial" w:eastAsia="Times New Roman" w:hAnsi="Arial" w:cs="Arial"/>
          <w:bCs/>
          <w:kern w:val="0"/>
          <w14:ligatures w14:val="none"/>
        </w:rPr>
        <w:t>trīs simti</w:t>
      </w:r>
      <w:r w:rsidRPr="003C106F">
        <w:rPr>
          <w:rFonts w:ascii="Arial" w:eastAsia="Times New Roman" w:hAnsi="Arial" w:cs="Arial"/>
          <w:bCs/>
          <w:kern w:val="0"/>
          <w14:ligatures w14:val="none"/>
        </w:rPr>
        <w:t xml:space="preserve"> </w:t>
      </w:r>
      <w:proofErr w:type="spellStart"/>
      <w:r w:rsidRPr="003C106F">
        <w:rPr>
          <w:rFonts w:ascii="Arial" w:eastAsia="Times New Roman" w:hAnsi="Arial" w:cs="Arial"/>
          <w:bCs/>
          <w:i/>
          <w:iCs/>
          <w:kern w:val="0"/>
          <w14:ligatures w14:val="none"/>
        </w:rPr>
        <w:t>euro</w:t>
      </w:r>
      <w:proofErr w:type="spellEnd"/>
      <w:r w:rsidRPr="003C106F">
        <w:rPr>
          <w:rFonts w:ascii="Arial" w:eastAsia="Times New Roman" w:hAnsi="Arial" w:cs="Arial"/>
          <w:bCs/>
          <w:i/>
          <w:iCs/>
          <w:kern w:val="0"/>
          <w14:ligatures w14:val="none"/>
        </w:rPr>
        <w:t xml:space="preserve"> </w:t>
      </w:r>
      <w:r w:rsidRPr="003C106F">
        <w:rPr>
          <w:rFonts w:ascii="Arial" w:eastAsia="Times New Roman" w:hAnsi="Arial" w:cs="Arial"/>
          <w:bCs/>
          <w:kern w:val="0"/>
          <w14:ligatures w14:val="none"/>
        </w:rPr>
        <w:t>00 centi).</w:t>
      </w:r>
    </w:p>
    <w:p w14:paraId="40312B79" w14:textId="77777777" w:rsidR="003C106F" w:rsidRPr="003C106F" w:rsidRDefault="003C106F" w:rsidP="003C106F">
      <w:pPr>
        <w:spacing w:after="0" w:line="276" w:lineRule="auto"/>
        <w:ind w:left="426"/>
        <w:jc w:val="both"/>
        <w:rPr>
          <w:rFonts w:ascii="Arial" w:eastAsia="Times New Roman" w:hAnsi="Arial" w:cs="Arial"/>
          <w:kern w:val="0"/>
          <w14:ligatures w14:val="none"/>
        </w:rPr>
      </w:pPr>
    </w:p>
    <w:p w14:paraId="395D89DD"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rezultātu apstiprināšana, pirkuma līguma noslēgšana</w:t>
      </w:r>
    </w:p>
    <w:p w14:paraId="547EB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Pēc izsoles norises pabeigšanas atbilstoši noteikumu 5.1.punktam un automātiski sagatavotā izsoles akta saņemšanas, Izsoles komisija 10 (desmit) darba dienu laikā pēc izsoles pieņem lēmumu par izsoles rezultātu apstiprināšanu vai izsoles atzīšanu par spēkā neesošu. </w:t>
      </w:r>
    </w:p>
    <w:p w14:paraId="1BA637C2" w14:textId="72ACAFCC"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Lai izpildītu Starptautisko un Latvijas Republikas nacionālo sankciju likuma 5.panta otrās daļas prasības, Izsoles komisija pirms lēmuma par izsoles rezultātu apstiprināšanu sadarbībā ar NILLTPFN daļas speciālistiem veic pārbaudi, lai noskaidrotu vai attiecībā uz Izsoles uzvarētāju - fizisko personu, juridisko personu, tās valdes vai padomes locekli, patieso labumu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w:t>
      </w:r>
      <w:r w:rsidR="001D4C58">
        <w:rPr>
          <w:rFonts w:ascii="Arial" w:eastAsia="Times New Roman" w:hAnsi="Arial" w:cs="Arial"/>
          <w:kern w:val="0"/>
          <w14:ligatures w14:val="none"/>
        </w:rPr>
        <w:t>izsoles objektu</w:t>
      </w:r>
      <w:r w:rsidRPr="003C106F">
        <w:rPr>
          <w:rFonts w:ascii="Arial" w:eastAsia="Times New Roman" w:hAnsi="Arial" w:cs="Arial"/>
          <w:kern w:val="0"/>
          <w14:ligatures w14:val="none"/>
        </w:rPr>
        <w:t>. Šādā gadījumā Izsoles komisija ir tiesīga piedāvāt iegūt īpašumā Izsoles objektu tam Izsoles dalībniekam, kurš solījis iepriekšējo augstāko cenu par Izsoles objektu un viņa solītā cena uzskatāma par Nosolīto cenu.</w:t>
      </w:r>
    </w:p>
    <w:p w14:paraId="52B5D3C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lastRenderedPageBreak/>
        <w:t>Pēc izsoles rezultātu apstiprināšanas ar Izsoles komisijas lēmumu 10 (desmit) dienu laikā pircējs un Pasts saskaņā ar izsoles rezultātiem paraksta Izsoles objekta pirkuma līgumu un nomas līgumu. Ja iepriekšminētajā termiņā pircējs pirkuma līgumu un nomas līgumu neparaksta, iesniedzot vai neiesniedzot attiecīgu atteikumu vai neveic atlikušās pirkuma maksas samaksu, ir uzskatāms, ka Izsoles uzvarētājs no darījuma ir atteicies. Šādā gadījumā Izsoles komisija ir tiesīga piedāvāt iegūt īpašumā Izsoles objektu nākamajam Izsoles dalībniekam, kurš solījis nākamo augstāko cenu par Izsoles objektu un viņa solītā cena uzskatāma par Nosolīto cenu.</w:t>
      </w:r>
    </w:p>
    <w:p w14:paraId="2489A1DB"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Nosolītā pirkuma maksa pircējam jāsamaksā 10 (desmit) dienu laikā no pirkuma līguma parakstīšanas dienas, ja pirkuma līgums nenosaka citu samaksas kārtību.</w:t>
      </w:r>
    </w:p>
    <w:p w14:paraId="4F13030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Pircēja iemaksātais Pirkuma nodrošinājums tiek ieskaitīts pirkuma maksā (ja samaksa tiek veikta vairākos maksājumos – kā pēdējais maksājums).</w:t>
      </w:r>
    </w:p>
    <w:p w14:paraId="27674343"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dalības maksa un Rīkotāja dalības maksa netiek ieskaitīta norēķinos par nosolīto Izsoles objektu.</w:t>
      </w:r>
    </w:p>
    <w:p w14:paraId="3F8C2B85" w14:textId="65E1284F"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Pasts ir tiesīgs vienpusējā kārtā izbeigt pirkuma līgumu, ja līgumu nav iespējams izpildīt tādēļ, ka līguma izpildes laikā pircējam - fiziskai personai, juridiskai personai, tās valdes vai padomes loceklim, patiesā labuma guvējam, </w:t>
      </w:r>
      <w:proofErr w:type="spellStart"/>
      <w:r w:rsidRPr="003C106F">
        <w:rPr>
          <w:rFonts w:ascii="Arial" w:eastAsia="Times New Roman" w:hAnsi="Arial" w:cs="Arial"/>
          <w:kern w:val="0"/>
          <w14:ligatures w14:val="none"/>
        </w:rPr>
        <w:t>pārstāvēttiesīgai</w:t>
      </w:r>
      <w:proofErr w:type="spellEnd"/>
      <w:r w:rsidRPr="003C106F">
        <w:rPr>
          <w:rFonts w:ascii="Arial" w:eastAsia="Times New Roman" w:hAnsi="Arial" w:cs="Arial"/>
          <w:kern w:val="0"/>
          <w14:ligatures w14:val="none"/>
        </w:rPr>
        <w:t xml:space="preserve"> personai vai prokūristam vai personai, kura ir pilnvarota pārstāvēt pircēju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Šādu apstākļu iestāšanās gadījumā, </w:t>
      </w:r>
      <w:r w:rsidR="001D4C58">
        <w:rPr>
          <w:rFonts w:ascii="Arial" w:eastAsia="Times New Roman" w:hAnsi="Arial" w:cs="Arial"/>
          <w:kern w:val="0"/>
          <w14:ligatures w14:val="none"/>
        </w:rPr>
        <w:t>izsoles objekts</w:t>
      </w:r>
      <w:r w:rsidRPr="003C106F">
        <w:rPr>
          <w:rFonts w:ascii="Arial" w:eastAsia="Times New Roman" w:hAnsi="Arial" w:cs="Arial"/>
          <w:kern w:val="0"/>
          <w14:ligatures w14:val="none"/>
        </w:rPr>
        <w:t xml:space="preserve"> pāriet atpakaļ Pasta īpašumā, lietojumā un valdījumā, pircēja iemaksātais Pirkuma nodrošinājums netiek atmaksāts.</w:t>
      </w:r>
    </w:p>
    <w:p w14:paraId="7F6E6069"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objekta īpašuma tiesības pāriet pircējam pēc to reģistrācijas zemesgrāmatā.</w:t>
      </w:r>
    </w:p>
    <w:p w14:paraId="487586D8"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Gadījumā, ja līdz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uz pircēja vārda datumam, Pasta rīcībā ir nonākusi informācija par pircēju - fizisku personu, juridisku personu, tās valdes vai padomes locekli, patiesā labuma guvēju, </w:t>
      </w:r>
      <w:proofErr w:type="spellStart"/>
      <w:r w:rsidRPr="003C106F">
        <w:rPr>
          <w:rFonts w:ascii="Arial" w:eastAsia="Times New Roman" w:hAnsi="Arial" w:cs="Arial"/>
          <w:kern w:val="0"/>
          <w14:ligatures w14:val="none"/>
        </w:rPr>
        <w:t>pārstāvēttiesīgo</w:t>
      </w:r>
      <w:proofErr w:type="spellEnd"/>
      <w:r w:rsidRPr="003C106F">
        <w:rPr>
          <w:rFonts w:ascii="Arial" w:eastAsia="Times New Roman" w:hAnsi="Arial" w:cs="Arial"/>
          <w:kern w:val="0"/>
          <w14:ligatures w14:val="none"/>
        </w:rPr>
        <w:t xml:space="preserve"> personu vai prokūristu vai personu, kura ir pilnvarota pārstāvēt pircēju darbībās, kas saistītas ar filiāli, vai personālsabiedrības biedru, un atklājas, ka šajā periodā tas ir kļuvis par sankciju subjektu, vai ir radušās pamatotas aizdomas, ka tas ir veicis darbības, kas ir vērstas uz sankciju režīma neievērošanu, apiešanu vai sadarbību ar sankciju subjektiem, Pastam ir tiesības apturēt vai izbeigt Izsoles objekta </w:t>
      </w:r>
      <w:proofErr w:type="spellStart"/>
      <w:r w:rsidRPr="003C106F">
        <w:rPr>
          <w:rFonts w:ascii="Arial" w:eastAsia="Times New Roman" w:hAnsi="Arial" w:cs="Arial"/>
          <w:kern w:val="0"/>
          <w14:ligatures w14:val="none"/>
        </w:rPr>
        <w:t>pārreģistrācijas</w:t>
      </w:r>
      <w:proofErr w:type="spellEnd"/>
      <w:r w:rsidRPr="003C106F">
        <w:rPr>
          <w:rFonts w:ascii="Arial" w:eastAsia="Times New Roman" w:hAnsi="Arial" w:cs="Arial"/>
          <w:kern w:val="0"/>
          <w14:ligatures w14:val="none"/>
        </w:rPr>
        <w:t xml:space="preserve"> procesu. Šādu apstākļu iestāšanās gadījumā, Izsoles objekts pāriet atpakaļ Pasta īpašumā, lietojumā un valdījumā, iemaksātais Pirkuma nodrošinājums netiek atmaksāts.  </w:t>
      </w:r>
    </w:p>
    <w:p w14:paraId="5FC2D91E"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komisijas priekšsēdētājs vai tā deleģēts pārstāvis organizē no Pasta atkarīgās darbības īpašuma tiesību uz Izsoles objekta nostiprināšanai zemesgrāmatā uz pircēja vārda, t.sk. visu nepieciešamo dokumentu izsniegšanu pircējam, nostiprinājuma lūguma parakstīšanu un citas nepieciešamās darbības.</w:t>
      </w:r>
    </w:p>
    <w:p w14:paraId="51104D22" w14:textId="77777777" w:rsidR="003C106F" w:rsidRPr="003C106F" w:rsidRDefault="003C106F" w:rsidP="003C106F">
      <w:pPr>
        <w:numPr>
          <w:ilvl w:val="1"/>
          <w:numId w:val="1"/>
        </w:numPr>
        <w:tabs>
          <w:tab w:val="left" w:pos="567"/>
        </w:tabs>
        <w:suppressAutoHyphens/>
        <w:spacing w:after="0" w:line="276" w:lineRule="auto"/>
        <w:ind w:left="567" w:right="1"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Izsoles objekta </w:t>
      </w:r>
      <w:proofErr w:type="spellStart"/>
      <w:r w:rsidRPr="003C106F">
        <w:rPr>
          <w:rFonts w:ascii="Arial" w:eastAsia="Times New Roman" w:hAnsi="Arial" w:cs="Arial"/>
          <w:kern w:val="0"/>
          <w14:ligatures w14:val="none"/>
        </w:rPr>
        <w:t>pārreģistrāciju</w:t>
      </w:r>
      <w:proofErr w:type="spellEnd"/>
      <w:r w:rsidRPr="003C106F">
        <w:rPr>
          <w:rFonts w:ascii="Arial" w:eastAsia="Times New Roman" w:hAnsi="Arial" w:cs="Arial"/>
          <w:kern w:val="0"/>
          <w14:ligatures w14:val="none"/>
        </w:rPr>
        <w:t xml:space="preserve"> uz pircēja vārda zemesgrāmatā veic pircējs patstāvīgi par saviem līdzekļiem. Pasts izsniedz pircējam nepieciešamās pilnvaras šajā punktā noteikto darbību veikšanai.</w:t>
      </w:r>
    </w:p>
    <w:p w14:paraId="796BE724" w14:textId="77777777" w:rsidR="003C106F" w:rsidRPr="003C106F" w:rsidRDefault="003C106F" w:rsidP="003C106F">
      <w:pPr>
        <w:spacing w:after="0" w:line="276" w:lineRule="auto"/>
        <w:jc w:val="both"/>
        <w:rPr>
          <w:rFonts w:ascii="Arial" w:eastAsia="Times New Roman" w:hAnsi="Arial" w:cs="Arial"/>
          <w:snapToGrid w:val="0"/>
          <w:kern w:val="0"/>
          <w14:ligatures w14:val="none"/>
        </w:rPr>
      </w:pPr>
    </w:p>
    <w:p w14:paraId="3B8F4F75" w14:textId="77777777" w:rsidR="003C106F" w:rsidRPr="003C106F" w:rsidRDefault="003C106F" w:rsidP="003C106F">
      <w:pPr>
        <w:numPr>
          <w:ilvl w:val="0"/>
          <w:numId w:val="1"/>
        </w:numPr>
        <w:spacing w:after="0" w:line="276" w:lineRule="auto"/>
        <w:ind w:hanging="502"/>
        <w:jc w:val="both"/>
        <w:rPr>
          <w:rFonts w:ascii="Arial" w:eastAsia="Times New Roman" w:hAnsi="Arial" w:cs="Arial"/>
          <w:b/>
          <w:kern w:val="0"/>
          <w14:ligatures w14:val="none"/>
        </w:rPr>
      </w:pPr>
      <w:r w:rsidRPr="003C106F">
        <w:rPr>
          <w:rFonts w:ascii="Arial" w:eastAsia="Times New Roman" w:hAnsi="Arial" w:cs="Arial"/>
          <w:b/>
          <w:kern w:val="0"/>
          <w14:ligatures w14:val="none"/>
        </w:rPr>
        <w:t>Izsoles atzīšana par nenotikušu vai spēkā neesošu</w:t>
      </w:r>
    </w:p>
    <w:p w14:paraId="03E80D41"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b/>
          <w:kern w:val="0"/>
          <w14:ligatures w14:val="none"/>
        </w:rPr>
      </w:pPr>
      <w:r w:rsidRPr="003C106F">
        <w:rPr>
          <w:rFonts w:ascii="Arial" w:eastAsia="Times New Roman" w:hAnsi="Arial" w:cs="Arial"/>
          <w:snapToGrid w:val="0"/>
          <w:kern w:val="0"/>
          <w14:ligatures w14:val="none"/>
        </w:rPr>
        <w:t>Izsole uzskatāma par nenotikušu, ja:</w:t>
      </w:r>
    </w:p>
    <w:p w14:paraId="7851309B"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noteiktajā termiņā nav reģistrējies neviens Izsoles dalībnieks;</w:t>
      </w:r>
    </w:p>
    <w:p w14:paraId="5DC29AC6" w14:textId="77777777" w:rsidR="003C106F" w:rsidRPr="003C106F" w:rsidRDefault="003C106F"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sidRPr="003C106F">
        <w:rPr>
          <w:rFonts w:ascii="Arial" w:eastAsia="Times New Roman" w:hAnsi="Arial" w:cs="Arial"/>
          <w:kern w:val="0"/>
          <w14:ligatures w14:val="none"/>
        </w:rPr>
        <w:t>neviens Izsoles dalībnieks nav piekritis pirkt Izsoles objektu;</w:t>
      </w:r>
    </w:p>
    <w:p w14:paraId="0DB89080" w14:textId="09D43AA4" w:rsidR="003C106F" w:rsidRPr="003C106F" w:rsidRDefault="001D4C58" w:rsidP="003C106F">
      <w:pPr>
        <w:numPr>
          <w:ilvl w:val="2"/>
          <w:numId w:val="1"/>
        </w:numPr>
        <w:tabs>
          <w:tab w:val="num" w:pos="1276"/>
        </w:tabs>
        <w:spacing w:after="0" w:line="276" w:lineRule="auto"/>
        <w:ind w:left="1276" w:hanging="709"/>
        <w:jc w:val="both"/>
        <w:rPr>
          <w:rFonts w:ascii="Arial" w:eastAsia="Times New Roman" w:hAnsi="Arial" w:cs="Arial"/>
          <w:kern w:val="0"/>
          <w14:ligatures w14:val="none"/>
        </w:rPr>
      </w:pPr>
      <w:r>
        <w:rPr>
          <w:rFonts w:ascii="Arial" w:eastAsia="Times New Roman" w:hAnsi="Arial" w:cs="Arial"/>
          <w:kern w:val="0"/>
          <w14:ligatures w14:val="none"/>
        </w:rPr>
        <w:t xml:space="preserve">ja </w:t>
      </w:r>
      <w:r w:rsidR="003C106F" w:rsidRPr="003C106F">
        <w:rPr>
          <w:rFonts w:ascii="Arial" w:eastAsia="Times New Roman" w:hAnsi="Arial" w:cs="Arial"/>
          <w:kern w:val="0"/>
          <w14:ligatures w14:val="none"/>
        </w:rPr>
        <w:t xml:space="preserve">pircējs </w:t>
      </w:r>
      <w:r>
        <w:rPr>
          <w:rFonts w:ascii="Arial" w:eastAsia="Times New Roman" w:hAnsi="Arial" w:cs="Arial"/>
          <w:kern w:val="0"/>
          <w14:ligatures w14:val="none"/>
        </w:rPr>
        <w:t xml:space="preserve">ir vienīgais izsoles dalībnieks un nav </w:t>
      </w:r>
      <w:r w:rsidR="003C106F" w:rsidRPr="003C106F">
        <w:rPr>
          <w:rFonts w:ascii="Arial" w:eastAsia="Times New Roman" w:hAnsi="Arial" w:cs="Arial"/>
          <w:kern w:val="0"/>
          <w14:ligatures w14:val="none"/>
        </w:rPr>
        <w:t xml:space="preserve">termiņā </w:t>
      </w:r>
      <w:r>
        <w:rPr>
          <w:rFonts w:ascii="Arial" w:eastAsia="Times New Roman" w:hAnsi="Arial" w:cs="Arial"/>
          <w:kern w:val="0"/>
          <w14:ligatures w14:val="none"/>
        </w:rPr>
        <w:t>sa</w:t>
      </w:r>
      <w:r w:rsidR="003C106F" w:rsidRPr="003C106F">
        <w:rPr>
          <w:rFonts w:ascii="Arial" w:eastAsia="Times New Roman" w:hAnsi="Arial" w:cs="Arial"/>
          <w:kern w:val="0"/>
          <w14:ligatures w14:val="none"/>
        </w:rPr>
        <w:t>maksā</w:t>
      </w:r>
      <w:r>
        <w:rPr>
          <w:rFonts w:ascii="Arial" w:eastAsia="Times New Roman" w:hAnsi="Arial" w:cs="Arial"/>
          <w:kern w:val="0"/>
          <w14:ligatures w14:val="none"/>
        </w:rPr>
        <w:t>jis</w:t>
      </w:r>
      <w:r w:rsidR="003C106F" w:rsidRPr="003C106F">
        <w:rPr>
          <w:rFonts w:ascii="Arial" w:eastAsia="Times New Roman" w:hAnsi="Arial" w:cs="Arial"/>
          <w:kern w:val="0"/>
          <w14:ligatures w14:val="none"/>
        </w:rPr>
        <w:t xml:space="preserve"> pirkuma maksu.</w:t>
      </w:r>
    </w:p>
    <w:p w14:paraId="7C8C278F"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Izsole uzskatāma par spēkā neesošu, ja:</w:t>
      </w:r>
    </w:p>
    <w:p w14:paraId="27D68778"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lastRenderedPageBreak/>
        <w:t>i</w:t>
      </w:r>
      <w:r w:rsidRPr="003C106F">
        <w:rPr>
          <w:rFonts w:ascii="Arial" w:eastAsia="Times New Roman" w:hAnsi="Arial" w:cs="Arial"/>
          <w:kern w:val="0"/>
          <w14:ligatures w14:val="none"/>
        </w:rPr>
        <w:t>zsole nav izsludināta un nav notikusi atbilstoši Izsoles noteikumiem;</w:t>
      </w:r>
    </w:p>
    <w:p w14:paraId="6C17DD6F" w14:textId="77777777" w:rsidR="003C106F" w:rsidRPr="003C106F" w:rsidRDefault="003C106F" w:rsidP="003C106F">
      <w:pPr>
        <w:numPr>
          <w:ilvl w:val="2"/>
          <w:numId w:val="1"/>
        </w:numPr>
        <w:spacing w:after="0" w:line="276" w:lineRule="auto"/>
        <w:jc w:val="both"/>
        <w:rPr>
          <w:rFonts w:ascii="Arial" w:eastAsia="Times New Roman" w:hAnsi="Arial" w:cs="Arial"/>
          <w:snapToGrid w:val="0"/>
          <w:kern w:val="0"/>
          <w14:ligatures w14:val="none"/>
        </w:rPr>
      </w:pPr>
      <w:r w:rsidRPr="003C106F">
        <w:rPr>
          <w:rFonts w:ascii="Arial" w:eastAsia="Times New Roman" w:hAnsi="Arial" w:cs="Arial"/>
          <w:kern w:val="0"/>
          <w14:ligatures w14:val="none"/>
        </w:rPr>
        <w:t>kādai personai nepamatoti nav atļauts piedalīties izsolē.</w:t>
      </w:r>
    </w:p>
    <w:p w14:paraId="6A96D92B"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nenotikušu pieņem Izsoles komisija.</w:t>
      </w:r>
    </w:p>
    <w:p w14:paraId="38162B8D"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Lēmumu par izsoles atzīšanu par spēkā neesošu pieņem Izsoles komisija pēc savas iniciatīvas, vai izskatot saņemtās Izsoles dalībnieku sūdzības.</w:t>
      </w:r>
    </w:p>
    <w:p w14:paraId="45918D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Pēc izsoles atzīšanas par nenotikušu vai spēkā neesošu Izsoles komisija 3 (trīs) darba dienu laikā no attiecīga lēmuma saņemšanas paziņo par to visiem reģistrētajiem Izsoles dalībniekiem un personai(-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kurai(-</w:t>
      </w:r>
      <w:proofErr w:type="spellStart"/>
      <w:r w:rsidRPr="003C106F">
        <w:rPr>
          <w:rFonts w:ascii="Arial" w:eastAsia="Times New Roman" w:hAnsi="Arial" w:cs="Arial"/>
          <w:snapToGrid w:val="0"/>
          <w:kern w:val="0"/>
          <w14:ligatures w14:val="none"/>
        </w:rPr>
        <w:t>ām</w:t>
      </w:r>
      <w:proofErr w:type="spellEnd"/>
      <w:r w:rsidRPr="003C106F">
        <w:rPr>
          <w:rFonts w:ascii="Arial" w:eastAsia="Times New Roman" w:hAnsi="Arial" w:cs="Arial"/>
          <w:snapToGrid w:val="0"/>
          <w:kern w:val="0"/>
          <w14:ligatures w14:val="none"/>
        </w:rPr>
        <w:t>) saskaņā ar normatīvajiem aktiem vai ar Pasta noslēgtajiem līgumiem ir Izsoles objekta pirmpirkuma tiesības.</w:t>
      </w:r>
    </w:p>
    <w:p w14:paraId="7BEA5F5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snapToGrid w:val="0"/>
          <w:kern w:val="0"/>
          <w14:ligatures w14:val="none"/>
        </w:rPr>
      </w:pPr>
      <w:r w:rsidRPr="003C106F">
        <w:rPr>
          <w:rFonts w:ascii="Arial" w:eastAsia="Times New Roman" w:hAnsi="Arial" w:cs="Arial"/>
          <w:snapToGrid w:val="0"/>
          <w:kern w:val="0"/>
          <w14:ligatures w14:val="none"/>
        </w:rPr>
        <w:t>Gadījumā, ja izsole tiek atzīta par nenotikušu Izsoles noteikumu 8.1.2. un 8.1.3.apakšpunktos noteiktajos gadījumos, tad nevienam no Izsoles dalībniekiem nodrošinājums netiek atmaksāts.</w:t>
      </w:r>
    </w:p>
    <w:p w14:paraId="69586BE9" w14:textId="77777777" w:rsidR="003C106F" w:rsidRPr="003C106F" w:rsidRDefault="003C106F" w:rsidP="003C106F">
      <w:pPr>
        <w:shd w:val="clear" w:color="auto" w:fill="FFFFFF"/>
        <w:tabs>
          <w:tab w:val="left" w:pos="960"/>
        </w:tabs>
        <w:suppressAutoHyphens/>
        <w:spacing w:after="0" w:line="276" w:lineRule="auto"/>
        <w:ind w:left="720" w:right="1"/>
        <w:jc w:val="both"/>
        <w:rPr>
          <w:rFonts w:ascii="Arial" w:eastAsia="Times New Roman" w:hAnsi="Arial" w:cs="Arial"/>
          <w:kern w:val="0"/>
          <w14:ligatures w14:val="none"/>
        </w:rPr>
      </w:pPr>
    </w:p>
    <w:p w14:paraId="0030CBA6"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Fizisko personu datu apstrāde</w:t>
      </w:r>
    </w:p>
    <w:p w14:paraId="6B015866"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procesā un pirkuma līguma izpildē Izsoles dalībnieka iesniegto fizisko personu datu pārzinis ir Pasts, vienotais reģistrācijas Nr. 40003052790, (turpmāk – Pārzinis).</w:t>
      </w:r>
    </w:p>
    <w:p w14:paraId="2DA92AA2"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Izsoles dalībnieks, kurš iesniedz Pastam fiziskās personas datus, ir atbildīgs par iesniedzamo datu apstrādes (iesniegšanas) tiesiskā pamata nodrošināšanu kā no savas puses Izsoles procesā un Izsoles rezultātu īstenošanas procesā iesaistīto fizisko personu datu pārzinis.</w:t>
      </w:r>
    </w:p>
    <w:p w14:paraId="4DD5482A" w14:textId="77777777" w:rsidR="003C106F" w:rsidRPr="003C106F" w:rsidRDefault="003C106F" w:rsidP="003C106F">
      <w:pPr>
        <w:numPr>
          <w:ilvl w:val="1"/>
          <w:numId w:val="1"/>
        </w:numPr>
        <w:tabs>
          <w:tab w:val="num" w:pos="567"/>
        </w:tabs>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Ar informāciju par datu subjekta tiesībām un citu informāciju par personas datu apstrādi var iepazīties Pārziņa privātuma politikā, kas ir pieejama interneta vietnē </w:t>
      </w:r>
      <w:hyperlink r:id="rId18" w:history="1">
        <w:r w:rsidRPr="003C106F">
          <w:rPr>
            <w:rFonts w:ascii="Arial" w:eastAsia="Times New Roman" w:hAnsi="Arial" w:cs="Arial"/>
            <w:kern w:val="0"/>
            <w14:ligatures w14:val="none"/>
          </w:rPr>
          <w:t>www.pasts.lv</w:t>
        </w:r>
      </w:hyperlink>
      <w:r w:rsidRPr="003C106F">
        <w:rPr>
          <w:rFonts w:ascii="Arial" w:eastAsia="Times New Roman" w:hAnsi="Arial" w:cs="Arial"/>
          <w:kern w:val="0"/>
          <w14:ligatures w14:val="none"/>
        </w:rPr>
        <w:t xml:space="preserve"> sadaļā Privātuma politika.</w:t>
      </w:r>
    </w:p>
    <w:p w14:paraId="0A3E5FC2" w14:textId="77777777" w:rsidR="003C106F" w:rsidRPr="003C106F" w:rsidRDefault="003C106F" w:rsidP="003C106F">
      <w:pPr>
        <w:spacing w:after="0" w:line="276" w:lineRule="auto"/>
        <w:ind w:left="360"/>
        <w:jc w:val="both"/>
        <w:rPr>
          <w:rFonts w:ascii="Arial" w:eastAsia="Times New Roman" w:hAnsi="Arial" w:cs="Arial"/>
          <w:b/>
          <w:caps/>
          <w:kern w:val="0"/>
          <w14:ligatures w14:val="none"/>
        </w:rPr>
      </w:pPr>
    </w:p>
    <w:p w14:paraId="15EC498E" w14:textId="77777777" w:rsidR="003C106F" w:rsidRPr="003C106F" w:rsidRDefault="003C106F" w:rsidP="003C106F">
      <w:pPr>
        <w:numPr>
          <w:ilvl w:val="0"/>
          <w:numId w:val="1"/>
        </w:numPr>
        <w:spacing w:after="0" w:line="276" w:lineRule="auto"/>
        <w:ind w:hanging="502"/>
        <w:jc w:val="both"/>
        <w:rPr>
          <w:rFonts w:ascii="Arial" w:eastAsia="Times New Roman" w:hAnsi="Arial" w:cs="Arial"/>
          <w:b/>
          <w:bCs/>
          <w:kern w:val="0"/>
          <w14:ligatures w14:val="none"/>
        </w:rPr>
      </w:pPr>
      <w:bookmarkStart w:id="4" w:name="_Hlk113288803"/>
      <w:r w:rsidRPr="003C106F">
        <w:rPr>
          <w:rFonts w:ascii="Arial" w:eastAsia="Times New Roman" w:hAnsi="Arial" w:cs="Arial"/>
          <w:b/>
          <w:bCs/>
          <w:kern w:val="0"/>
          <w14:ligatures w14:val="none"/>
        </w:rPr>
        <w:t>Citi noteikumi</w:t>
      </w:r>
    </w:p>
    <w:p w14:paraId="24CE8948" w14:textId="77777777" w:rsidR="003C106F" w:rsidRPr="003C106F" w:rsidRDefault="003C106F" w:rsidP="003C106F">
      <w:pPr>
        <w:numPr>
          <w:ilvl w:val="1"/>
          <w:numId w:val="1"/>
        </w:numPr>
        <w:spacing w:after="0" w:line="276" w:lineRule="auto"/>
        <w:ind w:left="567" w:hanging="567"/>
        <w:jc w:val="both"/>
        <w:rPr>
          <w:rFonts w:ascii="Arial" w:eastAsia="Times New Roman" w:hAnsi="Arial" w:cs="Arial"/>
          <w:kern w:val="0"/>
          <w14:ligatures w14:val="none"/>
        </w:rPr>
      </w:pPr>
      <w:r w:rsidRPr="003C106F">
        <w:rPr>
          <w:rFonts w:ascii="Arial" w:eastAsia="Times New Roman" w:hAnsi="Arial" w:cs="Arial"/>
          <w:kern w:val="0"/>
          <w14:ligatures w14:val="none"/>
        </w:rPr>
        <w:t xml:space="preserve">Piekrītot šiem noteikumiem, vietnes lietotājs apliecina, ka ir iepazinies un apņemas ievērot Ministru kabineta 2015.gada 16.jūnija noteikumus Nr.318 “Elektronisko izsoļu vietnes noteikumi”, portālā publicētos vispārīgos izsoles norises noteikumus </w:t>
      </w:r>
      <w:hyperlink r:id="rId19" w:history="1">
        <w:r w:rsidRPr="003C106F">
          <w:rPr>
            <w:rFonts w:ascii="Arial" w:eastAsia="Times New Roman" w:hAnsi="Arial" w:cs="Arial"/>
            <w:color w:val="0000FF"/>
            <w:kern w:val="0"/>
            <w:u w:val="single"/>
            <w14:ligatures w14:val="none"/>
          </w:rPr>
          <w:t>https://izsoles.ta.gov.lv/noteikumi/1</w:t>
        </w:r>
      </w:hyperlink>
      <w:r w:rsidRPr="003C106F">
        <w:rPr>
          <w:rFonts w:ascii="Arial" w:eastAsia="Times New Roman" w:hAnsi="Arial" w:cs="Arial"/>
          <w:kern w:val="0"/>
          <w14:ligatures w14:val="none"/>
        </w:rPr>
        <w:t>, šajos noteikumos un citos normatīvajos aktos noteikto kārtību, kas regulē elektronisko izsoļu norisi.</w:t>
      </w:r>
    </w:p>
    <w:p w14:paraId="22754794" w14:textId="77777777" w:rsidR="003C106F" w:rsidRPr="003C106F" w:rsidRDefault="003C106F" w:rsidP="003C106F">
      <w:pPr>
        <w:spacing w:after="0" w:line="276" w:lineRule="auto"/>
        <w:jc w:val="both"/>
        <w:rPr>
          <w:rFonts w:ascii="Arial" w:eastAsia="Times New Roman" w:hAnsi="Arial" w:cs="Arial"/>
          <w:kern w:val="0"/>
          <w14:ligatures w14:val="none"/>
        </w:rPr>
      </w:pPr>
    </w:p>
    <w:p w14:paraId="0847C9FE" w14:textId="77777777" w:rsidR="003C106F" w:rsidRPr="003C106F" w:rsidRDefault="003C106F" w:rsidP="003C106F">
      <w:pPr>
        <w:numPr>
          <w:ilvl w:val="0"/>
          <w:numId w:val="1"/>
        </w:numPr>
        <w:spacing w:after="0" w:line="276" w:lineRule="auto"/>
        <w:ind w:hanging="502"/>
        <w:jc w:val="both"/>
        <w:rPr>
          <w:rFonts w:ascii="Arial" w:eastAsia="Times New Roman" w:hAnsi="Arial" w:cs="Arial"/>
          <w:b/>
          <w:caps/>
          <w:kern w:val="0"/>
          <w14:ligatures w14:val="none"/>
        </w:rPr>
      </w:pPr>
      <w:r w:rsidRPr="003C106F">
        <w:rPr>
          <w:rFonts w:ascii="Arial" w:eastAsia="Times New Roman" w:hAnsi="Arial" w:cs="Arial"/>
          <w:b/>
          <w:kern w:val="0"/>
          <w14:ligatures w14:val="none"/>
        </w:rPr>
        <w:t>Pielikumi</w:t>
      </w:r>
      <w:bookmarkEnd w:id="4"/>
      <w:r w:rsidRPr="003C106F">
        <w:rPr>
          <w:rFonts w:ascii="Arial" w:eastAsia="Times New Roman" w:hAnsi="Arial" w:cs="Arial"/>
          <w:b/>
          <w:kern w:val="0"/>
          <w14:ligatures w14:val="none"/>
        </w:rPr>
        <w:t>:</w:t>
      </w:r>
    </w:p>
    <w:p w14:paraId="451CC4DA"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Pielikums Nr.1 – Pirkuma līguma projekts;</w:t>
      </w:r>
    </w:p>
    <w:p w14:paraId="7BB8C625" w14:textId="77777777" w:rsidR="003C106F" w:rsidRPr="003C106F" w:rsidRDefault="003C106F" w:rsidP="003C106F">
      <w:pPr>
        <w:spacing w:after="80" w:line="276" w:lineRule="auto"/>
        <w:contextualSpacing/>
        <w:jc w:val="both"/>
        <w:rPr>
          <w:rFonts w:ascii="Arial" w:eastAsiaTheme="majorEastAsia" w:hAnsi="Arial" w:cs="Arial"/>
          <w:b/>
          <w:spacing w:val="-10"/>
          <w:kern w:val="28"/>
          <w14:ligatures w14:val="none"/>
        </w:rPr>
      </w:pPr>
      <w:r w:rsidRPr="003C106F">
        <w:rPr>
          <w:rFonts w:ascii="Arial" w:eastAsiaTheme="majorEastAsia" w:hAnsi="Arial" w:cs="Arial"/>
          <w:spacing w:val="-10"/>
          <w:kern w:val="28"/>
          <w14:ligatures w14:val="none"/>
        </w:rPr>
        <w:t xml:space="preserve">Pielikums Nr.2 – Nomas līguma projekts. </w:t>
      </w:r>
    </w:p>
    <w:p w14:paraId="7A96694E" w14:textId="77777777" w:rsidR="003C106F" w:rsidRPr="003C106F" w:rsidRDefault="003C106F" w:rsidP="003C106F">
      <w:pPr>
        <w:spacing w:after="0" w:line="240" w:lineRule="auto"/>
        <w:jc w:val="both"/>
        <w:rPr>
          <w:rFonts w:ascii="Arial" w:eastAsia="Times New Roman" w:hAnsi="Arial" w:cs="Times New Roman"/>
          <w:kern w:val="0"/>
          <w:sz w:val="24"/>
          <w:szCs w:val="24"/>
          <w14:ligatures w14:val="none"/>
        </w:rPr>
      </w:pPr>
    </w:p>
    <w:p w14:paraId="138905B2" w14:textId="77777777" w:rsidR="00130183" w:rsidRDefault="00130183"/>
    <w:sectPr w:rsidR="00130183" w:rsidSect="003C106F">
      <w:footerReference w:type="even" r:id="rId20"/>
      <w:footerReference w:type="default" r:id="rId21"/>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7A24" w14:textId="77777777" w:rsidR="008B2CC4" w:rsidRDefault="008B2CC4">
      <w:pPr>
        <w:spacing w:after="0" w:line="240" w:lineRule="auto"/>
      </w:pPr>
      <w:r>
        <w:separator/>
      </w:r>
    </w:p>
  </w:endnote>
  <w:endnote w:type="continuationSeparator" w:id="0">
    <w:p w14:paraId="59442EB7" w14:textId="77777777" w:rsidR="008B2CC4" w:rsidRDefault="008B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8174" w14:textId="77777777" w:rsidR="003C106F" w:rsidRDefault="003C106F" w:rsidP="0098040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DD34EE" w14:textId="77777777" w:rsidR="003C106F" w:rsidRDefault="003C106F" w:rsidP="007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C22B" w14:textId="77777777" w:rsidR="003C106F" w:rsidRPr="00213BCC" w:rsidRDefault="003C106F" w:rsidP="00980409">
    <w:pPr>
      <w:pStyle w:val="Footer"/>
      <w:framePr w:wrap="around" w:vAnchor="text" w:hAnchor="margin" w:xAlign="right" w:y="1"/>
      <w:rPr>
        <w:rStyle w:val="PageNumber"/>
        <w:rFonts w:eastAsiaTheme="majorEastAsia"/>
        <w:sz w:val="18"/>
        <w:szCs w:val="18"/>
      </w:rPr>
    </w:pPr>
    <w:r w:rsidRPr="00213BCC">
      <w:rPr>
        <w:rStyle w:val="PageNumber"/>
        <w:rFonts w:eastAsiaTheme="majorEastAsia"/>
        <w:sz w:val="18"/>
        <w:szCs w:val="18"/>
      </w:rPr>
      <w:fldChar w:fldCharType="begin"/>
    </w:r>
    <w:r w:rsidRPr="00213BCC">
      <w:rPr>
        <w:rStyle w:val="PageNumber"/>
        <w:rFonts w:eastAsiaTheme="majorEastAsia"/>
        <w:sz w:val="18"/>
        <w:szCs w:val="18"/>
      </w:rPr>
      <w:instrText xml:space="preserve">PAGE  </w:instrText>
    </w:r>
    <w:r w:rsidRPr="00213BCC">
      <w:rPr>
        <w:rStyle w:val="PageNumber"/>
        <w:rFonts w:eastAsiaTheme="majorEastAsia"/>
        <w:sz w:val="18"/>
        <w:szCs w:val="18"/>
      </w:rPr>
      <w:fldChar w:fldCharType="separate"/>
    </w:r>
    <w:r w:rsidRPr="00213BCC">
      <w:rPr>
        <w:rStyle w:val="PageNumber"/>
        <w:rFonts w:eastAsiaTheme="majorEastAsia"/>
        <w:noProof/>
        <w:sz w:val="18"/>
        <w:szCs w:val="18"/>
      </w:rPr>
      <w:t>4</w:t>
    </w:r>
    <w:r w:rsidRPr="00213BCC">
      <w:rPr>
        <w:rStyle w:val="PageNumber"/>
        <w:rFonts w:eastAsiaTheme="majorEastAsia"/>
        <w:sz w:val="18"/>
        <w:szCs w:val="18"/>
      </w:rPr>
      <w:fldChar w:fldCharType="end"/>
    </w:r>
  </w:p>
  <w:p w14:paraId="7614AC22" w14:textId="77777777" w:rsidR="003C106F" w:rsidRPr="008152C9" w:rsidRDefault="003C106F" w:rsidP="00767C8A">
    <w:pPr>
      <w:pStyle w:val="Footer"/>
      <w:ind w:right="360"/>
      <w:jc w:val="center"/>
    </w:pPr>
  </w:p>
  <w:p w14:paraId="121C7D41" w14:textId="77777777" w:rsidR="003C106F" w:rsidRDefault="003C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8F0" w14:textId="77777777" w:rsidR="008B2CC4" w:rsidRDefault="008B2CC4">
      <w:pPr>
        <w:spacing w:after="0" w:line="240" w:lineRule="auto"/>
      </w:pPr>
      <w:r>
        <w:separator/>
      </w:r>
    </w:p>
  </w:footnote>
  <w:footnote w:type="continuationSeparator" w:id="0">
    <w:p w14:paraId="3049FF99" w14:textId="77777777" w:rsidR="008B2CC4" w:rsidRDefault="008B2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63C"/>
    <w:multiLevelType w:val="multilevel"/>
    <w:tmpl w:val="4D308AC6"/>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858"/>
        </w:tabs>
        <w:ind w:left="858" w:hanging="432"/>
      </w:pPr>
      <w:rPr>
        <w:rFonts w:hint="default"/>
        <w:b w:val="0"/>
        <w:i w:val="0"/>
        <w:sz w:val="22"/>
        <w:szCs w:val="22"/>
      </w:rPr>
    </w:lvl>
    <w:lvl w:ilvl="2">
      <w:start w:val="1"/>
      <w:numFmt w:val="decimal"/>
      <w:lvlText w:val="%1.%2.%3."/>
      <w:lvlJc w:val="left"/>
      <w:pPr>
        <w:tabs>
          <w:tab w:val="num" w:pos="1582"/>
        </w:tabs>
        <w:ind w:left="1366" w:hanging="504"/>
      </w:pPr>
      <w:rPr>
        <w:rFonts w:hint="default"/>
        <w:b w:val="0"/>
      </w:rPr>
    </w:lvl>
    <w:lvl w:ilvl="3">
      <w:start w:val="1"/>
      <w:numFmt w:val="decimal"/>
      <w:lvlText w:val="%1.%2.%3.%4."/>
      <w:lvlJc w:val="left"/>
      <w:pPr>
        <w:tabs>
          <w:tab w:val="num" w:pos="1942"/>
        </w:tabs>
        <w:ind w:left="1870" w:hanging="648"/>
      </w:pPr>
      <w:rPr>
        <w:rFonts w:hint="default"/>
        <w:b w:val="0"/>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num w:numId="1" w16cid:durableId="75748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6F"/>
    <w:rsid w:val="00130183"/>
    <w:rsid w:val="001D4C58"/>
    <w:rsid w:val="00333B9C"/>
    <w:rsid w:val="003C106F"/>
    <w:rsid w:val="00517B76"/>
    <w:rsid w:val="008134E4"/>
    <w:rsid w:val="008B2CC4"/>
    <w:rsid w:val="009D72F5"/>
    <w:rsid w:val="00A51A4C"/>
    <w:rsid w:val="00A879F8"/>
    <w:rsid w:val="00BA5803"/>
    <w:rsid w:val="00C84B79"/>
    <w:rsid w:val="00ED2DC8"/>
    <w:rsid w:val="00F145FD"/>
    <w:rsid w:val="00F2333C"/>
    <w:rsid w:val="00F30DDA"/>
    <w:rsid w:val="00FB41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8FE"/>
  <w15:chartTrackingRefBased/>
  <w15:docId w15:val="{CE8FE4D3-998F-445D-BB64-799FACFE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6F"/>
    <w:rPr>
      <w:rFonts w:eastAsiaTheme="majorEastAsia" w:cstheme="majorBidi"/>
      <w:color w:val="272727" w:themeColor="text1" w:themeTint="D8"/>
    </w:rPr>
  </w:style>
  <w:style w:type="paragraph" w:styleId="Title">
    <w:name w:val="Title"/>
    <w:basedOn w:val="Normal"/>
    <w:next w:val="Normal"/>
    <w:link w:val="TitleChar"/>
    <w:uiPriority w:val="10"/>
    <w:qFormat/>
    <w:rsid w:val="003C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106F"/>
    <w:rPr>
      <w:i/>
      <w:iCs/>
      <w:color w:val="404040" w:themeColor="text1" w:themeTint="BF"/>
    </w:rPr>
  </w:style>
  <w:style w:type="paragraph" w:styleId="ListParagraph">
    <w:name w:val="List Paragraph"/>
    <w:basedOn w:val="Normal"/>
    <w:uiPriority w:val="34"/>
    <w:qFormat/>
    <w:rsid w:val="003C106F"/>
    <w:pPr>
      <w:ind w:left="720"/>
      <w:contextualSpacing/>
    </w:pPr>
  </w:style>
  <w:style w:type="character" w:styleId="IntenseEmphasis">
    <w:name w:val="Intense Emphasis"/>
    <w:basedOn w:val="DefaultParagraphFont"/>
    <w:uiPriority w:val="21"/>
    <w:qFormat/>
    <w:rsid w:val="003C106F"/>
    <w:rPr>
      <w:i/>
      <w:iCs/>
      <w:color w:val="0F4761" w:themeColor="accent1" w:themeShade="BF"/>
    </w:rPr>
  </w:style>
  <w:style w:type="paragraph" w:styleId="IntenseQuote">
    <w:name w:val="Intense Quote"/>
    <w:basedOn w:val="Normal"/>
    <w:next w:val="Normal"/>
    <w:link w:val="IntenseQuoteChar"/>
    <w:uiPriority w:val="30"/>
    <w:qFormat/>
    <w:rsid w:val="003C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6F"/>
    <w:rPr>
      <w:i/>
      <w:iCs/>
      <w:color w:val="0F4761" w:themeColor="accent1" w:themeShade="BF"/>
    </w:rPr>
  </w:style>
  <w:style w:type="character" w:styleId="IntenseReference">
    <w:name w:val="Intense Reference"/>
    <w:basedOn w:val="DefaultParagraphFont"/>
    <w:uiPriority w:val="32"/>
    <w:qFormat/>
    <w:rsid w:val="003C106F"/>
    <w:rPr>
      <w:b/>
      <w:bCs/>
      <w:smallCaps/>
      <w:color w:val="0F4761" w:themeColor="accent1" w:themeShade="BF"/>
      <w:spacing w:val="5"/>
    </w:rPr>
  </w:style>
  <w:style w:type="paragraph" w:styleId="Footer">
    <w:name w:val="footer"/>
    <w:basedOn w:val="Normal"/>
    <w:link w:val="FooterChar"/>
    <w:uiPriority w:val="99"/>
    <w:semiHidden/>
    <w:unhideWhenUsed/>
    <w:rsid w:val="003C106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C106F"/>
  </w:style>
  <w:style w:type="character" w:styleId="PageNumber">
    <w:name w:val="page number"/>
    <w:basedOn w:val="DefaultParagraphFont"/>
    <w:rsid w:val="003C106F"/>
  </w:style>
  <w:style w:type="paragraph" w:styleId="Revision">
    <w:name w:val="Revision"/>
    <w:hidden/>
    <w:uiPriority w:val="99"/>
    <w:semiHidden/>
    <w:rsid w:val="008134E4"/>
    <w:pPr>
      <w:spacing w:after="0" w:line="240" w:lineRule="auto"/>
    </w:pPr>
  </w:style>
  <w:style w:type="character" w:styleId="CommentReference">
    <w:name w:val="annotation reference"/>
    <w:basedOn w:val="DefaultParagraphFont"/>
    <w:uiPriority w:val="99"/>
    <w:semiHidden/>
    <w:unhideWhenUsed/>
    <w:rsid w:val="008134E4"/>
    <w:rPr>
      <w:sz w:val="16"/>
      <w:szCs w:val="16"/>
    </w:rPr>
  </w:style>
  <w:style w:type="paragraph" w:styleId="CommentText">
    <w:name w:val="annotation text"/>
    <w:basedOn w:val="Normal"/>
    <w:link w:val="CommentTextChar"/>
    <w:uiPriority w:val="99"/>
    <w:unhideWhenUsed/>
    <w:rsid w:val="008134E4"/>
    <w:pPr>
      <w:spacing w:line="240" w:lineRule="auto"/>
    </w:pPr>
    <w:rPr>
      <w:sz w:val="20"/>
      <w:szCs w:val="20"/>
    </w:rPr>
  </w:style>
  <w:style w:type="character" w:customStyle="1" w:styleId="CommentTextChar">
    <w:name w:val="Comment Text Char"/>
    <w:basedOn w:val="DefaultParagraphFont"/>
    <w:link w:val="CommentText"/>
    <w:uiPriority w:val="99"/>
    <w:rsid w:val="008134E4"/>
    <w:rPr>
      <w:sz w:val="20"/>
      <w:szCs w:val="20"/>
    </w:rPr>
  </w:style>
  <w:style w:type="paragraph" w:styleId="CommentSubject">
    <w:name w:val="annotation subject"/>
    <w:basedOn w:val="CommentText"/>
    <w:next w:val="CommentText"/>
    <w:link w:val="CommentSubjectChar"/>
    <w:uiPriority w:val="99"/>
    <w:semiHidden/>
    <w:unhideWhenUsed/>
    <w:rsid w:val="008134E4"/>
    <w:rPr>
      <w:b/>
      <w:bCs/>
    </w:rPr>
  </w:style>
  <w:style w:type="character" w:customStyle="1" w:styleId="CommentSubjectChar">
    <w:name w:val="Comment Subject Char"/>
    <w:basedOn w:val="CommentTextChar"/>
    <w:link w:val="CommentSubject"/>
    <w:uiPriority w:val="99"/>
    <w:semiHidden/>
    <w:rsid w:val="00813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E5BC.F8C712D0" TargetMode="External"/><Relationship Id="rId13" Type="http://schemas.openxmlformats.org/officeDocument/2006/relationships/hyperlink" Target="https://izsoles.ta.gov.lv" TargetMode="External"/><Relationship Id="rId18" Type="http://schemas.openxmlformats.org/officeDocument/2006/relationships/hyperlink" Target="http://www.pasts.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latvija.lv" TargetMode="External"/><Relationship Id="rId23" Type="http://schemas.openxmlformats.org/officeDocument/2006/relationships/theme" Target="theme/theme1.xml"/><Relationship Id="rId10" Type="http://schemas.openxmlformats.org/officeDocument/2006/relationships/hyperlink" Target="http://www.pasts.lv" TargetMode="External"/><Relationship Id="rId19"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mailto:izsoles@past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9968</Words>
  <Characters>5683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Irbe</dc:creator>
  <cp:keywords/>
  <dc:description/>
  <cp:lastModifiedBy>Kristaps Auziņš</cp:lastModifiedBy>
  <cp:revision>3</cp:revision>
  <dcterms:created xsi:type="dcterms:W3CDTF">2026-03-10T13:20:00Z</dcterms:created>
  <dcterms:modified xsi:type="dcterms:W3CDTF">2026-03-10T13:21:00Z</dcterms:modified>
</cp:coreProperties>
</file>