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5CFE" w14:textId="77777777" w:rsidR="00CE25ED" w:rsidRDefault="00CE25ED" w:rsidP="00CE25E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3D044A33" w14:textId="77777777" w:rsidR="00CE25ED" w:rsidRDefault="00CE25ED" w:rsidP="00CE25ED">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689F5CC5" w14:textId="77777777" w:rsidR="00CE25ED" w:rsidRDefault="00CE25ED" w:rsidP="00CE25E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44B6CE07" w14:textId="77777777" w:rsidR="00CE25ED" w:rsidRDefault="00CE25ED" w:rsidP="00CE25E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566344E8" w14:textId="77777777" w:rsidR="00BA766A" w:rsidRPr="00BA766A" w:rsidRDefault="00BA766A" w:rsidP="00BA766A">
      <w:pPr>
        <w:spacing w:after="0" w:line="240" w:lineRule="auto"/>
        <w:jc w:val="right"/>
        <w:rPr>
          <w:rFonts w:ascii="Times New Roman" w:eastAsia="Times New Roman" w:hAnsi="Times New Roman"/>
          <w:kern w:val="0"/>
          <w:sz w:val="24"/>
          <w:szCs w:val="20"/>
          <w:lang w:val="x-none"/>
        </w:rPr>
      </w:pPr>
      <w:r w:rsidRPr="00BA766A">
        <w:rPr>
          <w:rFonts w:ascii="Times New Roman" w:eastAsia="Times New Roman" w:hAnsi="Times New Roman"/>
          <w:kern w:val="0"/>
          <w:sz w:val="24"/>
          <w:szCs w:val="20"/>
          <w:lang w:val="x-none"/>
        </w:rPr>
        <w:t>202</w:t>
      </w:r>
      <w:r w:rsidRPr="00BA766A">
        <w:rPr>
          <w:rFonts w:ascii="Times New Roman" w:eastAsia="Times New Roman" w:hAnsi="Times New Roman"/>
          <w:kern w:val="0"/>
          <w:sz w:val="24"/>
          <w:szCs w:val="20"/>
        </w:rPr>
        <w:t>6</w:t>
      </w:r>
      <w:r w:rsidRPr="00BA766A">
        <w:rPr>
          <w:rFonts w:ascii="Times New Roman" w:eastAsia="Times New Roman" w:hAnsi="Times New Roman"/>
          <w:kern w:val="0"/>
          <w:sz w:val="24"/>
          <w:szCs w:val="20"/>
          <w:lang w:val="x-none"/>
        </w:rPr>
        <w:t>.gada 22.janvāra sēdes lēmumu</w:t>
      </w:r>
    </w:p>
    <w:p w14:paraId="1BBE83B5" w14:textId="101F0720" w:rsidR="00CE25ED" w:rsidRDefault="00BA766A" w:rsidP="00BA766A">
      <w:pPr>
        <w:spacing w:after="0" w:line="240" w:lineRule="auto"/>
        <w:jc w:val="right"/>
      </w:pPr>
      <w:r w:rsidRPr="00BA766A">
        <w:rPr>
          <w:rFonts w:ascii="Times New Roman" w:eastAsia="Times New Roman" w:hAnsi="Times New Roman"/>
          <w:kern w:val="0"/>
          <w:sz w:val="24"/>
          <w:szCs w:val="20"/>
          <w:lang w:val="x-none"/>
        </w:rPr>
        <w:t>(protokols Nr</w:t>
      </w:r>
      <w:r w:rsidRPr="00BA766A">
        <w:rPr>
          <w:rFonts w:ascii="Times New Roman" w:eastAsia="Times New Roman" w:hAnsi="Times New Roman"/>
          <w:kern w:val="0"/>
          <w:sz w:val="24"/>
          <w:szCs w:val="20"/>
        </w:rPr>
        <w:t>.3</w:t>
      </w:r>
      <w:r w:rsidRPr="00BA766A">
        <w:rPr>
          <w:rFonts w:ascii="Times New Roman" w:eastAsia="Times New Roman" w:hAnsi="Times New Roman"/>
          <w:kern w:val="0"/>
          <w:sz w:val="24"/>
          <w:szCs w:val="20"/>
          <w:lang w:val="x-none"/>
        </w:rPr>
        <w:t>,</w:t>
      </w:r>
      <w:r w:rsidRPr="00BA766A">
        <w:rPr>
          <w:rFonts w:ascii="Times New Roman" w:eastAsia="Times New Roman" w:hAnsi="Times New Roman"/>
          <w:kern w:val="0"/>
          <w:sz w:val="24"/>
          <w:szCs w:val="20"/>
        </w:rPr>
        <w:t xml:space="preserve"> </w:t>
      </w:r>
      <w:r>
        <w:rPr>
          <w:rFonts w:ascii="Times New Roman" w:eastAsia="Times New Roman" w:hAnsi="Times New Roman"/>
          <w:kern w:val="0"/>
          <w:sz w:val="24"/>
          <w:szCs w:val="20"/>
        </w:rPr>
        <w:t>6.</w:t>
      </w:r>
      <w:r w:rsidRPr="00BA766A">
        <w:rPr>
          <w:rFonts w:ascii="Times New Roman" w:eastAsia="Times New Roman" w:hAnsi="Times New Roman"/>
          <w:kern w:val="0"/>
          <w:sz w:val="24"/>
          <w:szCs w:val="20"/>
          <w:lang w:val="x-none"/>
        </w:rPr>
        <w:t>§)</w:t>
      </w:r>
    </w:p>
    <w:p w14:paraId="76CF6BBA" w14:textId="77777777" w:rsidR="00CE25ED" w:rsidRDefault="00CE25ED" w:rsidP="00CE25ED">
      <w:pPr>
        <w:spacing w:after="0" w:line="240" w:lineRule="auto"/>
        <w:jc w:val="center"/>
        <w:rPr>
          <w:rFonts w:ascii="Times New Roman" w:eastAsia="Times New Roman" w:hAnsi="Times New Roman"/>
          <w:b/>
          <w:bCs/>
          <w:kern w:val="0"/>
          <w:sz w:val="28"/>
          <w:szCs w:val="24"/>
        </w:rPr>
      </w:pPr>
    </w:p>
    <w:p w14:paraId="0E64A886" w14:textId="77777777" w:rsidR="00CE25ED" w:rsidRDefault="00CE25ED" w:rsidP="00CE25E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46A1CA29" w14:textId="0F781A72" w:rsidR="00CE25ED" w:rsidRDefault="00CE25ED" w:rsidP="00CE25E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Kraujiņas, Vadakstes pag., Saldus nov.</w:t>
      </w:r>
    </w:p>
    <w:p w14:paraId="47D56A8D" w14:textId="06516137" w:rsidR="00CE25ED" w:rsidRDefault="00CE25ED" w:rsidP="00CE25E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8492 004 0115)</w:t>
      </w:r>
    </w:p>
    <w:p w14:paraId="61656D06" w14:textId="77777777" w:rsidR="00CE25ED" w:rsidRDefault="00CE25ED" w:rsidP="00CE25E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0B147C2A"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p>
    <w:p w14:paraId="2BEC09D6"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19422186" w14:textId="4C62FF76"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1.1. Nekustamais īpašums – Kraujiņas, Vadakstes pag., Saldus nov.</w:t>
      </w:r>
    </w:p>
    <w:p w14:paraId="190CCFCC" w14:textId="77777777" w:rsidR="00CE25ED" w:rsidRDefault="00CE25ED" w:rsidP="00CE25ED">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1B8C8ED7" w14:textId="2275565B"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8492 004 0115, platība 1.2</w:t>
      </w:r>
      <w:r w:rsidR="003D256F">
        <w:rPr>
          <w:rFonts w:ascii="Times New Roman" w:eastAsia="Times New Roman" w:hAnsi="Times New Roman"/>
          <w:kern w:val="0"/>
          <w:sz w:val="24"/>
          <w:szCs w:val="24"/>
        </w:rPr>
        <w:t>8</w:t>
      </w:r>
      <w:r>
        <w:rPr>
          <w:rFonts w:ascii="Times New Roman" w:eastAsia="Times New Roman" w:hAnsi="Times New Roman"/>
          <w:kern w:val="0"/>
          <w:sz w:val="24"/>
          <w:szCs w:val="24"/>
        </w:rPr>
        <w:t xml:space="preserve"> ha;</w:t>
      </w:r>
    </w:p>
    <w:p w14:paraId="7A509DC0" w14:textId="03A95A96"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Vadaks</w:t>
      </w:r>
      <w:r w:rsidR="003D256F">
        <w:rPr>
          <w:rFonts w:ascii="Times New Roman" w:eastAsia="Times New Roman" w:hAnsi="Times New Roman"/>
          <w:kern w:val="0"/>
          <w:sz w:val="24"/>
          <w:szCs w:val="24"/>
        </w:rPr>
        <w:t>t</w:t>
      </w:r>
      <w:r>
        <w:rPr>
          <w:rFonts w:ascii="Times New Roman" w:eastAsia="Times New Roman" w:hAnsi="Times New Roman"/>
          <w:kern w:val="0"/>
          <w:sz w:val="24"/>
          <w:szCs w:val="24"/>
        </w:rPr>
        <w:t>es pagasta zemesgrāmatas nodalījumā Nr.10000094</w:t>
      </w:r>
      <w:r w:rsidR="003D256F">
        <w:rPr>
          <w:rFonts w:ascii="Times New Roman" w:eastAsia="Times New Roman" w:hAnsi="Times New Roman"/>
          <w:kern w:val="0"/>
          <w:sz w:val="24"/>
          <w:szCs w:val="24"/>
        </w:rPr>
        <w:t>7937</w:t>
      </w:r>
      <w:r>
        <w:rPr>
          <w:rFonts w:ascii="Times New Roman" w:eastAsia="Times New Roman" w:hAnsi="Times New Roman"/>
          <w:kern w:val="0"/>
          <w:sz w:val="24"/>
          <w:szCs w:val="24"/>
        </w:rPr>
        <w:t>.</w:t>
      </w:r>
    </w:p>
    <w:p w14:paraId="01C0D22E" w14:textId="3461AEA2" w:rsidR="00CE25ED" w:rsidRDefault="00CE25ED" w:rsidP="00CE25ED">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1.4. NĪVKIS reģistrēti apgrūtinājumi zemes vienībai ar kadastra apzīmējumu 84</w:t>
      </w:r>
      <w:r w:rsidR="003D256F">
        <w:rPr>
          <w:rFonts w:ascii="Times New Roman" w:eastAsia="Times New Roman" w:hAnsi="Times New Roman"/>
          <w:kern w:val="0"/>
          <w:sz w:val="24"/>
          <w:szCs w:val="24"/>
          <w:u w:val="single"/>
        </w:rPr>
        <w:t>92</w:t>
      </w:r>
      <w:r>
        <w:rPr>
          <w:rFonts w:ascii="Times New Roman" w:eastAsia="Times New Roman" w:hAnsi="Times New Roman"/>
          <w:kern w:val="0"/>
          <w:sz w:val="24"/>
          <w:szCs w:val="24"/>
          <w:u w:val="single"/>
        </w:rPr>
        <w:t xml:space="preserve"> 00</w:t>
      </w:r>
      <w:r w:rsidR="003D256F">
        <w:rPr>
          <w:rFonts w:ascii="Times New Roman" w:eastAsia="Times New Roman" w:hAnsi="Times New Roman"/>
          <w:kern w:val="0"/>
          <w:sz w:val="24"/>
          <w:szCs w:val="24"/>
          <w:u w:val="single"/>
        </w:rPr>
        <w:t>4</w:t>
      </w:r>
      <w:r>
        <w:rPr>
          <w:rFonts w:ascii="Times New Roman" w:eastAsia="Times New Roman" w:hAnsi="Times New Roman"/>
          <w:kern w:val="0"/>
          <w:sz w:val="24"/>
          <w:szCs w:val="24"/>
          <w:u w:val="single"/>
        </w:rPr>
        <w:t xml:space="preserve"> 0</w:t>
      </w:r>
      <w:r w:rsidR="003D256F">
        <w:rPr>
          <w:rFonts w:ascii="Times New Roman" w:eastAsia="Times New Roman" w:hAnsi="Times New Roman"/>
          <w:kern w:val="0"/>
          <w:sz w:val="24"/>
          <w:szCs w:val="24"/>
          <w:u w:val="single"/>
        </w:rPr>
        <w:t>115</w:t>
      </w:r>
      <w:r>
        <w:rPr>
          <w:rFonts w:ascii="Times New Roman" w:eastAsia="Times New Roman" w:hAnsi="Times New Roman"/>
          <w:kern w:val="0"/>
          <w:sz w:val="24"/>
          <w:szCs w:val="24"/>
          <w:u w:val="single"/>
        </w:rPr>
        <w:t>:</w:t>
      </w:r>
    </w:p>
    <w:p w14:paraId="6E1A49DE" w14:textId="38B3434C" w:rsidR="00CE25ED" w:rsidRDefault="00CE25ED" w:rsidP="003D256F">
      <w:pPr>
        <w:autoSpaceDE w:val="0"/>
        <w:spacing w:after="0" w:line="240" w:lineRule="auto"/>
        <w:jc w:val="both"/>
      </w:pPr>
      <w:r w:rsidRPr="00B511A5">
        <w:rPr>
          <w:rFonts w:ascii="Times New Roman" w:eastAsia="Times New Roman" w:hAnsi="Times New Roman"/>
          <w:kern w:val="0"/>
          <w:sz w:val="24"/>
          <w:szCs w:val="24"/>
        </w:rPr>
        <w:t xml:space="preserve">1.4.1. </w:t>
      </w:r>
      <w:r w:rsidR="003D256F" w:rsidRPr="003D256F">
        <w:rPr>
          <w:rFonts w:ascii="Times New Roman" w:eastAsia="Times New Roman" w:hAnsi="Times New Roman"/>
          <w:kern w:val="0"/>
          <w:sz w:val="24"/>
          <w:szCs w:val="24"/>
        </w:rPr>
        <w:t>vides un dabas resursu aizsardzības aizsargjoslas (aizsardzības zonas) teritorija ap kultūras pieminekli laukos</w:t>
      </w:r>
      <w:r w:rsidR="003D256F">
        <w:rPr>
          <w:rFonts w:ascii="Times New Roman" w:eastAsia="Times New Roman" w:hAnsi="Times New Roman"/>
          <w:kern w:val="0"/>
          <w:sz w:val="24"/>
          <w:szCs w:val="24"/>
        </w:rPr>
        <w:t xml:space="preserve"> – 1.2767 ha.</w:t>
      </w:r>
    </w:p>
    <w:p w14:paraId="0190B579" w14:textId="77777777" w:rsidR="00CE25ED" w:rsidRDefault="00CE25ED" w:rsidP="00CE25ED">
      <w:pPr>
        <w:spacing w:after="0" w:line="240" w:lineRule="auto"/>
        <w:rPr>
          <w:rFonts w:ascii="Times New Roman" w:hAnsi="Times New Roman"/>
          <w:kern w:val="0"/>
          <w:sz w:val="24"/>
          <w:szCs w:val="24"/>
          <w:u w:val="single"/>
          <w:lang w:val="et-EE"/>
        </w:rPr>
      </w:pPr>
      <w:r>
        <w:rPr>
          <w:rFonts w:ascii="Times New Roman" w:hAnsi="Times New Roman"/>
          <w:kern w:val="0"/>
          <w:sz w:val="24"/>
          <w:szCs w:val="24"/>
          <w:u w:val="single"/>
          <w:lang w:val="et-EE"/>
        </w:rPr>
        <w:t>1.5. Objekta iespējamie izmantošanas varianti:</w:t>
      </w:r>
    </w:p>
    <w:p w14:paraId="278EA51F" w14:textId="37FC0C5F" w:rsidR="00CE25ED" w:rsidRPr="00BA766A" w:rsidRDefault="00CE25ED" w:rsidP="00CE25ED">
      <w:pPr>
        <w:spacing w:after="0" w:line="240" w:lineRule="auto"/>
        <w:ind w:firstLine="720"/>
        <w:jc w:val="both"/>
      </w:pPr>
      <w:r>
        <w:rPr>
          <w:rFonts w:ascii="Times New Roman" w:eastAsia="Times New Roman" w:hAnsi="Times New Roman"/>
          <w:bCs/>
          <w:color w:val="000000"/>
          <w:kern w:val="0"/>
          <w:sz w:val="24"/>
          <w:szCs w:val="24"/>
        </w:rPr>
        <w:t xml:space="preserve">- saskaņā ar Saldus novada domes 25.04.2013. sēdes lēmumu (protokols Nr.5, 10.§) apstiprinātiem </w:t>
      </w:r>
      <w:r w:rsidRPr="00BA766A">
        <w:rPr>
          <w:rFonts w:ascii="Times New Roman" w:eastAsia="Times New Roman" w:hAnsi="Times New Roman"/>
          <w:bCs/>
          <w:color w:val="000000"/>
          <w:kern w:val="0"/>
          <w:sz w:val="24"/>
          <w:szCs w:val="24"/>
        </w:rPr>
        <w:t xml:space="preserve">saistošajiem noteikumiem Nr.14 „Saldus novada teritorijas plānojuma 2013.-2025. gadam Teritorijas izmantošanas un apbūves noteikumi un Grafiskā daļa “Objekta plānotā (atļautā) izmantošana ir </w:t>
      </w:r>
      <w:r w:rsidRPr="00BA766A">
        <w:rPr>
          <w:rFonts w:ascii="Times New Roman" w:eastAsia="Times New Roman" w:hAnsi="Times New Roman"/>
          <w:color w:val="000000"/>
          <w:kern w:val="0"/>
          <w:sz w:val="24"/>
          <w:szCs w:val="24"/>
        </w:rPr>
        <w:t xml:space="preserve">noteikta </w:t>
      </w:r>
      <w:r w:rsidR="003D256F" w:rsidRPr="00BA766A">
        <w:rPr>
          <w:rFonts w:ascii="Times New Roman" w:eastAsia="Times New Roman" w:hAnsi="Times New Roman"/>
          <w:color w:val="000000"/>
          <w:kern w:val="0"/>
          <w:sz w:val="24"/>
          <w:szCs w:val="24"/>
        </w:rPr>
        <w:t xml:space="preserve">daļēji </w:t>
      </w:r>
      <w:r w:rsidRPr="00BA766A">
        <w:rPr>
          <w:rFonts w:ascii="Times New Roman" w:eastAsia="Times New Roman" w:hAnsi="Times New Roman"/>
          <w:color w:val="000000"/>
          <w:kern w:val="0"/>
          <w:sz w:val="24"/>
          <w:szCs w:val="24"/>
        </w:rPr>
        <w:t xml:space="preserve">kā </w:t>
      </w:r>
      <w:r w:rsidR="00BA766A" w:rsidRPr="00BA766A">
        <w:rPr>
          <w:rFonts w:ascii="Times New Roman" w:eastAsia="Times New Roman" w:hAnsi="Times New Roman"/>
          <w:color w:val="000000"/>
          <w:kern w:val="0"/>
          <w:sz w:val="24"/>
          <w:szCs w:val="24"/>
        </w:rPr>
        <w:t>Lauku zeme (L), daļēji kā Meža teritorija (M).</w:t>
      </w:r>
    </w:p>
    <w:p w14:paraId="266158A7" w14:textId="77777777" w:rsidR="00CE25ED" w:rsidRPr="00BA766A" w:rsidRDefault="00CE25ED" w:rsidP="00CE25ED">
      <w:pPr>
        <w:autoSpaceDE w:val="0"/>
        <w:spacing w:after="0" w:line="240" w:lineRule="auto"/>
        <w:jc w:val="both"/>
        <w:rPr>
          <w:rFonts w:ascii="Times New Roman" w:hAnsi="Times New Roman"/>
          <w:bCs/>
          <w:kern w:val="0"/>
          <w:sz w:val="24"/>
          <w:szCs w:val="24"/>
        </w:rPr>
      </w:pPr>
    </w:p>
    <w:p w14:paraId="7F92BB18" w14:textId="77777777" w:rsidR="00CE25ED" w:rsidRPr="00BA766A" w:rsidRDefault="00CE25ED" w:rsidP="00CE25ED">
      <w:pPr>
        <w:autoSpaceDE w:val="0"/>
        <w:spacing w:after="0" w:line="240" w:lineRule="auto"/>
        <w:jc w:val="both"/>
        <w:rPr>
          <w:rFonts w:ascii="Times New Roman" w:eastAsia="Times New Roman" w:hAnsi="Times New Roman"/>
          <w:b/>
          <w:bCs/>
          <w:kern w:val="0"/>
          <w:sz w:val="24"/>
          <w:szCs w:val="24"/>
        </w:rPr>
      </w:pPr>
      <w:r w:rsidRPr="00BA766A">
        <w:rPr>
          <w:rFonts w:ascii="Times New Roman" w:eastAsia="Times New Roman" w:hAnsi="Times New Roman"/>
          <w:b/>
          <w:bCs/>
          <w:kern w:val="0"/>
          <w:sz w:val="24"/>
          <w:szCs w:val="24"/>
        </w:rPr>
        <w:t>2. Izsoles veids, maksājumi un samaksas kārtība</w:t>
      </w:r>
    </w:p>
    <w:p w14:paraId="3B2087A9" w14:textId="77777777" w:rsidR="00CE25ED" w:rsidRPr="00BA766A" w:rsidRDefault="00CE25ED" w:rsidP="00CE25ED">
      <w:pPr>
        <w:autoSpaceDE w:val="0"/>
        <w:spacing w:after="0" w:line="240" w:lineRule="auto"/>
        <w:jc w:val="both"/>
      </w:pPr>
      <w:r w:rsidRPr="00BA766A">
        <w:rPr>
          <w:rFonts w:ascii="Times New Roman" w:eastAsia="Times New Roman" w:hAnsi="Times New Roman"/>
          <w:kern w:val="0"/>
          <w:sz w:val="24"/>
          <w:szCs w:val="24"/>
        </w:rPr>
        <w:t xml:space="preserve">2.1. Izsoles veids - </w:t>
      </w:r>
      <w:r w:rsidRPr="00BA766A">
        <w:rPr>
          <w:rFonts w:ascii="Times New Roman" w:eastAsia="Times New Roman" w:hAnsi="Times New Roman"/>
          <w:b/>
          <w:bCs/>
          <w:kern w:val="0"/>
          <w:sz w:val="24"/>
          <w:szCs w:val="24"/>
        </w:rPr>
        <w:t>elektroniska izsole</w:t>
      </w:r>
      <w:r w:rsidRPr="00BA766A">
        <w:rPr>
          <w:rFonts w:ascii="Times New Roman" w:eastAsia="Times New Roman" w:hAnsi="Times New Roman"/>
          <w:kern w:val="0"/>
          <w:sz w:val="24"/>
          <w:szCs w:val="24"/>
        </w:rPr>
        <w:t xml:space="preserve"> ar augšupejošu soli.</w:t>
      </w:r>
    </w:p>
    <w:p w14:paraId="6A012AE5" w14:textId="77777777" w:rsidR="00CE25ED" w:rsidRPr="00BA766A" w:rsidRDefault="00CE25ED" w:rsidP="00CE25ED">
      <w:pPr>
        <w:autoSpaceDE w:val="0"/>
        <w:spacing w:after="0" w:line="240" w:lineRule="auto"/>
        <w:jc w:val="both"/>
      </w:pPr>
      <w:r w:rsidRPr="00BA766A">
        <w:rPr>
          <w:rFonts w:ascii="Times New Roman" w:eastAsia="Times New Roman" w:hAnsi="Times New Roman"/>
          <w:kern w:val="0"/>
          <w:sz w:val="24"/>
          <w:szCs w:val="24"/>
        </w:rPr>
        <w:t xml:space="preserve">2.2. Maksāšanas līdzekļi - 100% </w:t>
      </w:r>
      <w:proofErr w:type="spellStart"/>
      <w:r w:rsidRPr="00BA766A">
        <w:rPr>
          <w:rFonts w:ascii="Times New Roman" w:eastAsia="Times New Roman" w:hAnsi="Times New Roman"/>
          <w:i/>
          <w:iCs/>
          <w:kern w:val="0"/>
          <w:sz w:val="24"/>
          <w:szCs w:val="24"/>
        </w:rPr>
        <w:t>euro</w:t>
      </w:r>
      <w:proofErr w:type="spellEnd"/>
      <w:r w:rsidRPr="00BA766A">
        <w:rPr>
          <w:rFonts w:ascii="Times New Roman" w:eastAsia="Times New Roman" w:hAnsi="Times New Roman"/>
          <w:kern w:val="0"/>
          <w:sz w:val="24"/>
          <w:szCs w:val="24"/>
        </w:rPr>
        <w:t>.</w:t>
      </w:r>
    </w:p>
    <w:p w14:paraId="49D77E7D" w14:textId="00486AEA" w:rsidR="00CE25ED" w:rsidRPr="00BA766A" w:rsidRDefault="00CE25ED" w:rsidP="00CE25ED">
      <w:pPr>
        <w:autoSpaceDE w:val="0"/>
        <w:spacing w:after="0" w:line="240" w:lineRule="auto"/>
        <w:jc w:val="both"/>
      </w:pPr>
      <w:r w:rsidRPr="00BA766A">
        <w:rPr>
          <w:rFonts w:ascii="Times New Roman" w:eastAsia="Times New Roman" w:hAnsi="Times New Roman"/>
          <w:kern w:val="0"/>
          <w:sz w:val="24"/>
          <w:szCs w:val="24"/>
        </w:rPr>
        <w:t xml:space="preserve">2.3. Izsoles sākuma cena (nosacītā cena): </w:t>
      </w:r>
      <w:r w:rsidR="00BA766A" w:rsidRPr="00BA766A">
        <w:rPr>
          <w:rFonts w:ascii="Times New Roman" w:eastAsia="Times New Roman" w:hAnsi="Times New Roman"/>
          <w:b/>
          <w:bCs/>
          <w:kern w:val="0"/>
          <w:sz w:val="24"/>
          <w:szCs w:val="24"/>
        </w:rPr>
        <w:t>3 300</w:t>
      </w:r>
      <w:r w:rsidR="00BA766A" w:rsidRPr="00BA766A">
        <w:rPr>
          <w:rFonts w:ascii="Times New Roman" w:eastAsia="Times New Roman" w:hAnsi="Times New Roman"/>
          <w:kern w:val="0"/>
          <w:sz w:val="24"/>
          <w:szCs w:val="24"/>
        </w:rPr>
        <w:t xml:space="preserve"> </w:t>
      </w:r>
      <w:proofErr w:type="spellStart"/>
      <w:r w:rsidRPr="00BA766A">
        <w:rPr>
          <w:rFonts w:ascii="Times New Roman" w:eastAsia="Times New Roman" w:hAnsi="Times New Roman"/>
          <w:b/>
          <w:bCs/>
          <w:i/>
          <w:kern w:val="0"/>
          <w:sz w:val="24"/>
          <w:szCs w:val="24"/>
        </w:rPr>
        <w:t>euro</w:t>
      </w:r>
      <w:proofErr w:type="spellEnd"/>
      <w:r w:rsidRPr="00BA766A">
        <w:rPr>
          <w:rFonts w:ascii="Times New Roman" w:eastAsia="Times New Roman" w:hAnsi="Times New Roman"/>
          <w:kern w:val="0"/>
          <w:sz w:val="24"/>
          <w:szCs w:val="24"/>
        </w:rPr>
        <w:t xml:space="preserve"> (</w:t>
      </w:r>
      <w:r w:rsidR="003D256F" w:rsidRPr="00BA766A">
        <w:rPr>
          <w:rFonts w:ascii="Times New Roman" w:eastAsia="Times New Roman" w:hAnsi="Times New Roman"/>
          <w:kern w:val="0"/>
          <w:sz w:val="24"/>
          <w:szCs w:val="24"/>
        </w:rPr>
        <w:t>trīs</w:t>
      </w:r>
      <w:r w:rsidRPr="00BA766A">
        <w:rPr>
          <w:rFonts w:ascii="Times New Roman" w:eastAsia="Times New Roman" w:hAnsi="Times New Roman"/>
          <w:kern w:val="0"/>
          <w:sz w:val="24"/>
          <w:szCs w:val="24"/>
        </w:rPr>
        <w:t xml:space="preserve"> tūkstoši </w:t>
      </w:r>
      <w:r w:rsidR="003D256F" w:rsidRPr="00BA766A">
        <w:rPr>
          <w:rFonts w:ascii="Times New Roman" w:eastAsia="Times New Roman" w:hAnsi="Times New Roman"/>
          <w:kern w:val="0"/>
          <w:sz w:val="24"/>
          <w:szCs w:val="24"/>
        </w:rPr>
        <w:t>trīs</w:t>
      </w:r>
      <w:r w:rsidRPr="00BA766A">
        <w:rPr>
          <w:rFonts w:ascii="Times New Roman" w:eastAsia="Times New Roman" w:hAnsi="Times New Roman"/>
          <w:kern w:val="0"/>
          <w:sz w:val="24"/>
          <w:szCs w:val="24"/>
        </w:rPr>
        <w:t xml:space="preserve"> simti eiro).</w:t>
      </w:r>
    </w:p>
    <w:p w14:paraId="6B1C5F71" w14:textId="0E8E3682" w:rsidR="00CE25ED" w:rsidRPr="00BA766A" w:rsidRDefault="00CE25ED" w:rsidP="00CE25ED">
      <w:pPr>
        <w:autoSpaceDE w:val="0"/>
        <w:spacing w:after="0" w:line="240" w:lineRule="auto"/>
        <w:jc w:val="both"/>
      </w:pPr>
      <w:r w:rsidRPr="00BA766A">
        <w:rPr>
          <w:rFonts w:ascii="Times New Roman" w:eastAsia="Times New Roman" w:hAnsi="Times New Roman"/>
          <w:kern w:val="0"/>
          <w:sz w:val="24"/>
          <w:szCs w:val="24"/>
        </w:rPr>
        <w:t xml:space="preserve">2.4. Izsoles solis noteikts </w:t>
      </w:r>
      <w:r w:rsidR="00BA766A" w:rsidRPr="00BA766A">
        <w:rPr>
          <w:rFonts w:ascii="Times New Roman" w:eastAsia="Times New Roman" w:hAnsi="Times New Roman"/>
          <w:b/>
          <w:bCs/>
          <w:kern w:val="0"/>
          <w:sz w:val="24"/>
          <w:szCs w:val="24"/>
        </w:rPr>
        <w:t>330</w:t>
      </w:r>
      <w:r w:rsidRPr="00BA766A">
        <w:rPr>
          <w:rFonts w:ascii="Times New Roman" w:eastAsia="Times New Roman" w:hAnsi="Times New Roman"/>
          <w:kern w:val="0"/>
          <w:sz w:val="24"/>
          <w:szCs w:val="24"/>
        </w:rPr>
        <w:t xml:space="preserve"> </w:t>
      </w:r>
      <w:proofErr w:type="spellStart"/>
      <w:r w:rsidRPr="00BA766A">
        <w:rPr>
          <w:rFonts w:ascii="Times New Roman" w:eastAsia="Times New Roman" w:hAnsi="Times New Roman"/>
          <w:b/>
          <w:bCs/>
          <w:i/>
          <w:iCs/>
          <w:kern w:val="0"/>
          <w:sz w:val="24"/>
          <w:szCs w:val="24"/>
        </w:rPr>
        <w:t>euro</w:t>
      </w:r>
      <w:proofErr w:type="spellEnd"/>
      <w:r w:rsidRPr="00BA766A">
        <w:rPr>
          <w:rFonts w:ascii="Times New Roman" w:eastAsia="Times New Roman" w:hAnsi="Times New Roman"/>
          <w:b/>
          <w:bCs/>
          <w:i/>
          <w:iCs/>
          <w:kern w:val="0"/>
          <w:sz w:val="24"/>
          <w:szCs w:val="24"/>
        </w:rPr>
        <w:t xml:space="preserve"> </w:t>
      </w:r>
      <w:r w:rsidRPr="00BA766A">
        <w:rPr>
          <w:rFonts w:ascii="Times New Roman" w:eastAsia="Times New Roman" w:hAnsi="Times New Roman"/>
          <w:kern w:val="0"/>
          <w:sz w:val="24"/>
          <w:szCs w:val="24"/>
        </w:rPr>
        <w:t>(</w:t>
      </w:r>
      <w:r w:rsidR="003D256F" w:rsidRPr="00BA766A">
        <w:rPr>
          <w:rFonts w:ascii="Times New Roman" w:eastAsia="Times New Roman" w:hAnsi="Times New Roman"/>
          <w:kern w:val="0"/>
          <w:sz w:val="24"/>
          <w:szCs w:val="24"/>
        </w:rPr>
        <w:t>trīs</w:t>
      </w:r>
      <w:r w:rsidRPr="00BA766A">
        <w:rPr>
          <w:rFonts w:ascii="Times New Roman" w:eastAsia="Times New Roman" w:hAnsi="Times New Roman"/>
          <w:kern w:val="0"/>
          <w:sz w:val="24"/>
          <w:szCs w:val="24"/>
        </w:rPr>
        <w:t xml:space="preserve"> simti </w:t>
      </w:r>
      <w:r w:rsidR="003D256F" w:rsidRPr="00BA766A">
        <w:rPr>
          <w:rFonts w:ascii="Times New Roman" w:eastAsia="Times New Roman" w:hAnsi="Times New Roman"/>
          <w:kern w:val="0"/>
          <w:sz w:val="24"/>
          <w:szCs w:val="24"/>
        </w:rPr>
        <w:t>trīs</w:t>
      </w:r>
      <w:r w:rsidRPr="00BA766A">
        <w:rPr>
          <w:rFonts w:ascii="Times New Roman" w:eastAsia="Times New Roman" w:hAnsi="Times New Roman"/>
          <w:kern w:val="0"/>
          <w:sz w:val="24"/>
          <w:szCs w:val="24"/>
        </w:rPr>
        <w:t>desmit eiro)</w:t>
      </w:r>
      <w:r w:rsidRPr="00BA766A">
        <w:rPr>
          <w:rFonts w:ascii="Times New Roman" w:eastAsia="Times New Roman" w:hAnsi="Times New Roman"/>
          <w:bCs/>
          <w:sz w:val="24"/>
          <w:szCs w:val="24"/>
          <w:lang w:eastAsia="lv-LV"/>
        </w:rPr>
        <w:t>.</w:t>
      </w:r>
    </w:p>
    <w:p w14:paraId="3A8670AE" w14:textId="0E86F2E9" w:rsidR="00CE25ED" w:rsidRDefault="00CE25ED" w:rsidP="00CE25ED">
      <w:pPr>
        <w:autoSpaceDE w:val="0"/>
        <w:spacing w:after="0" w:line="240" w:lineRule="auto"/>
        <w:jc w:val="both"/>
      </w:pPr>
      <w:r w:rsidRPr="00BA766A">
        <w:rPr>
          <w:rFonts w:ascii="Times New Roman" w:eastAsia="Times New Roman" w:hAnsi="Times New Roman"/>
          <w:kern w:val="0"/>
          <w:sz w:val="24"/>
          <w:szCs w:val="24"/>
        </w:rPr>
        <w:t xml:space="preserve">2.5. Izsoles nodrošinājums – </w:t>
      </w:r>
      <w:r w:rsidR="00BA766A" w:rsidRPr="00BA766A">
        <w:rPr>
          <w:rFonts w:ascii="Times New Roman" w:eastAsia="Times New Roman" w:hAnsi="Times New Roman"/>
          <w:b/>
          <w:bCs/>
          <w:kern w:val="0"/>
          <w:sz w:val="24"/>
          <w:szCs w:val="24"/>
        </w:rPr>
        <w:t>330</w:t>
      </w:r>
      <w:r w:rsidR="00BA766A">
        <w:rPr>
          <w:rFonts w:ascii="Times New Roman" w:eastAsia="Times New Roman" w:hAnsi="Times New Roman"/>
          <w:b/>
          <w:bCs/>
          <w:kern w:val="0"/>
          <w:sz w:val="24"/>
          <w:szCs w:val="24"/>
        </w:rPr>
        <w:t xml:space="preserve"> </w:t>
      </w:r>
      <w:proofErr w:type="spellStart"/>
      <w:r w:rsidRPr="00BA766A">
        <w:rPr>
          <w:rFonts w:ascii="Times New Roman" w:eastAsia="Times New Roman" w:hAnsi="Times New Roman"/>
          <w:b/>
          <w:bCs/>
          <w:i/>
          <w:iCs/>
          <w:kern w:val="0"/>
          <w:sz w:val="24"/>
          <w:szCs w:val="24"/>
        </w:rPr>
        <w:t>euro</w:t>
      </w:r>
      <w:proofErr w:type="spellEnd"/>
      <w:r w:rsidRPr="00BA766A">
        <w:rPr>
          <w:rFonts w:ascii="Times New Roman" w:eastAsia="Times New Roman" w:hAnsi="Times New Roman"/>
          <w:b/>
          <w:bCs/>
          <w:i/>
          <w:iCs/>
          <w:kern w:val="0"/>
          <w:sz w:val="24"/>
          <w:szCs w:val="24"/>
        </w:rPr>
        <w:t xml:space="preserve"> </w:t>
      </w:r>
      <w:r w:rsidRPr="00BA766A">
        <w:rPr>
          <w:rFonts w:ascii="Times New Roman" w:eastAsia="Times New Roman" w:hAnsi="Times New Roman"/>
          <w:kern w:val="0"/>
          <w:sz w:val="24"/>
          <w:szCs w:val="24"/>
        </w:rPr>
        <w:t>(</w:t>
      </w:r>
      <w:r w:rsidR="003D256F" w:rsidRPr="00BA766A">
        <w:rPr>
          <w:rFonts w:ascii="Times New Roman" w:eastAsia="Times New Roman" w:hAnsi="Times New Roman"/>
          <w:kern w:val="0"/>
          <w:sz w:val="24"/>
          <w:szCs w:val="24"/>
        </w:rPr>
        <w:t>trīs</w:t>
      </w:r>
      <w:r w:rsidRPr="00B87DEA">
        <w:rPr>
          <w:rFonts w:ascii="Times New Roman" w:eastAsia="Times New Roman" w:hAnsi="Times New Roman"/>
          <w:kern w:val="0"/>
          <w:sz w:val="24"/>
          <w:szCs w:val="24"/>
        </w:rPr>
        <w:t xml:space="preserve"> simti </w:t>
      </w:r>
      <w:r w:rsidR="003D256F" w:rsidRPr="00B87DEA">
        <w:rPr>
          <w:rFonts w:ascii="Times New Roman" w:eastAsia="Times New Roman" w:hAnsi="Times New Roman"/>
          <w:kern w:val="0"/>
          <w:sz w:val="24"/>
          <w:szCs w:val="24"/>
        </w:rPr>
        <w:t>trīs</w:t>
      </w:r>
      <w:r w:rsidRPr="00B87DEA">
        <w:rPr>
          <w:rFonts w:ascii="Times New Roman" w:eastAsia="Times New Roman" w:hAnsi="Times New Roman"/>
          <w:kern w:val="0"/>
          <w:sz w:val="24"/>
          <w:szCs w:val="24"/>
        </w:rPr>
        <w:t>desmit eiro)</w:t>
      </w:r>
      <w:r w:rsidRPr="00B87DEA">
        <w:rPr>
          <w:rFonts w:ascii="Times New Roman" w:eastAsia="Times New Roman" w:hAnsi="Times New Roman"/>
          <w:b/>
          <w:bCs/>
          <w:kern w:val="0"/>
          <w:sz w:val="24"/>
          <w:szCs w:val="24"/>
        </w:rPr>
        <w:t xml:space="preserve"> </w:t>
      </w:r>
      <w:r w:rsidRPr="00B87DEA">
        <w:rPr>
          <w:rFonts w:ascii="Times New Roman" w:eastAsia="Times New Roman" w:hAnsi="Times New Roman"/>
          <w:kern w:val="0"/>
          <w:sz w:val="24"/>
          <w:szCs w:val="24"/>
        </w:rPr>
        <w:t>(10% apmērā no izsolāmā objekta sākuma cenas - nosacītās cenas) no izsoles sākuma</w:t>
      </w:r>
      <w:r>
        <w:rPr>
          <w:rFonts w:ascii="Times New Roman" w:eastAsia="Times New Roman" w:hAnsi="Times New Roman"/>
          <w:kern w:val="0"/>
          <w:sz w:val="24"/>
          <w:szCs w:val="24"/>
        </w:rPr>
        <w:t xml:space="preserve"> 20 (divdesmit) dienu laikā izsoles dalībniekam jāpārskaita Saldus novada pašvaldībai ar atzīmi </w:t>
      </w:r>
      <w:r>
        <w:rPr>
          <w:rFonts w:ascii="Times New Roman" w:eastAsia="Times New Roman" w:hAnsi="Times New Roman"/>
          <w:b/>
          <w:bCs/>
          <w:i/>
          <w:iCs/>
          <w:kern w:val="0"/>
          <w:sz w:val="24"/>
          <w:szCs w:val="24"/>
        </w:rPr>
        <w:t xml:space="preserve">"Nekustamā īpašuma </w:t>
      </w:r>
      <w:r w:rsidR="003D256F">
        <w:rPr>
          <w:rFonts w:ascii="Times New Roman" w:eastAsia="Times New Roman" w:hAnsi="Times New Roman"/>
          <w:b/>
          <w:bCs/>
          <w:i/>
          <w:iCs/>
          <w:kern w:val="0"/>
          <w:sz w:val="24"/>
          <w:szCs w:val="24"/>
        </w:rPr>
        <w:t>Kraujiņas</w:t>
      </w:r>
      <w:r>
        <w:rPr>
          <w:rFonts w:ascii="Times New Roman" w:eastAsia="Times New Roman" w:hAnsi="Times New Roman"/>
          <w:b/>
          <w:bCs/>
          <w:i/>
          <w:iCs/>
          <w:kern w:val="0"/>
          <w:sz w:val="24"/>
          <w:szCs w:val="24"/>
        </w:rPr>
        <w:t xml:space="preserve">, </w:t>
      </w:r>
      <w:r w:rsidR="003D256F">
        <w:rPr>
          <w:rFonts w:ascii="Times New Roman" w:eastAsia="Times New Roman" w:hAnsi="Times New Roman"/>
          <w:b/>
          <w:bCs/>
          <w:i/>
          <w:iCs/>
          <w:kern w:val="0"/>
          <w:sz w:val="24"/>
          <w:szCs w:val="24"/>
        </w:rPr>
        <w:t>Vadakst</w:t>
      </w:r>
      <w:r>
        <w:rPr>
          <w:rFonts w:ascii="Times New Roman" w:eastAsia="Times New Roman" w:hAnsi="Times New Roman"/>
          <w:b/>
          <w:bCs/>
          <w:i/>
          <w:iCs/>
          <w:kern w:val="0"/>
          <w:sz w:val="24"/>
          <w:szCs w:val="24"/>
        </w:rPr>
        <w:t>es pagasts izsoles nodrošinājums"</w:t>
      </w:r>
      <w:r>
        <w:rPr>
          <w:rFonts w:ascii="Times New Roman" w:eastAsia="Times New Roman" w:hAnsi="Times New Roman"/>
          <w:i/>
          <w:iCs/>
          <w:kern w:val="0"/>
          <w:sz w:val="24"/>
          <w:szCs w:val="24"/>
        </w:rPr>
        <w:t>.</w:t>
      </w:r>
    </w:p>
    <w:p w14:paraId="529D9C26" w14:textId="77777777" w:rsidR="00CE25ED" w:rsidRDefault="00CE25ED" w:rsidP="00CE25ED">
      <w:pPr>
        <w:spacing w:after="0" w:line="240" w:lineRule="auto"/>
        <w:jc w:val="both"/>
      </w:pPr>
      <w:r>
        <w:rPr>
          <w:rFonts w:ascii="Times New Roman" w:hAnsi="Times New Roman"/>
          <w:kern w:val="0"/>
          <w:sz w:val="24"/>
          <w:szCs w:val="24"/>
          <w:lang w:val="et-EE"/>
        </w:rPr>
        <w:t xml:space="preserve">2.6. Samaksa par pirkumu – jāpārskaita </w:t>
      </w:r>
      <w:r>
        <w:rPr>
          <w:rFonts w:ascii="Times New Roman" w:hAnsi="Times New Roman"/>
          <w:b/>
          <w:bCs/>
          <w:kern w:val="0"/>
          <w:sz w:val="24"/>
          <w:szCs w:val="24"/>
          <w:lang w:val="et-EE"/>
        </w:rPr>
        <w:t>2 (divu) mēnešu</w:t>
      </w:r>
      <w:r>
        <w:rPr>
          <w:rFonts w:ascii="Times New Roman" w:hAnsi="Times New Roman"/>
          <w:kern w:val="0"/>
          <w:sz w:val="24"/>
          <w:szCs w:val="24"/>
          <w:lang w:val="et-EE"/>
        </w:rPr>
        <w:t xml:space="preserve"> laikā no izsoles noslēguma dienas.</w:t>
      </w:r>
    </w:p>
    <w:p w14:paraId="037C4EF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2.7. Nodrošinājums tiek ieskaitīts pirkuma maksā uzvarējušajam dalībniekam.</w:t>
      </w:r>
    </w:p>
    <w:p w14:paraId="52ED7E64"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C16B26B"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2.9. Izsoli saskaņā ar Saldus novada domes 2025.gada 27.novembra sēdes lēmumu (protokols Nr.16, 29.§) organizē Saldus novada pašvaldības Nekustamā īpašuma nodaļa (turpmāk – Izsoles komisija).</w:t>
      </w:r>
    </w:p>
    <w:p w14:paraId="0DC7A8E3" w14:textId="77777777" w:rsidR="00CE25ED" w:rsidRDefault="00CE25ED" w:rsidP="00CE25ED">
      <w:pPr>
        <w:spacing w:after="0" w:line="240" w:lineRule="auto"/>
        <w:jc w:val="both"/>
        <w:rPr>
          <w:rFonts w:ascii="Times New Roman" w:hAnsi="Times New Roman"/>
          <w:kern w:val="0"/>
          <w:sz w:val="24"/>
          <w:szCs w:val="24"/>
          <w:lang w:val="et-EE"/>
        </w:rPr>
      </w:pPr>
    </w:p>
    <w:p w14:paraId="3FA6C33D"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3. Izsoles subjekts</w:t>
      </w:r>
    </w:p>
    <w:p w14:paraId="7B9CCC87" w14:textId="033EA786"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BA766A" w:rsidRPr="00BA766A">
        <w:rPr>
          <w:rFonts w:ascii="Times New Roman" w:eastAsia="Times New Roman" w:hAnsi="Times New Roman"/>
          <w:b/>
          <w:bCs/>
          <w:kern w:val="0"/>
          <w:sz w:val="24"/>
          <w:szCs w:val="24"/>
        </w:rPr>
        <w:t>līdz</w:t>
      </w:r>
      <w:r w:rsidR="00BA766A" w:rsidRPr="00BA766A">
        <w:rPr>
          <w:rFonts w:ascii="Times New Roman" w:eastAsia="Times New Roman" w:hAnsi="Times New Roman"/>
          <w:kern w:val="0"/>
          <w:sz w:val="24"/>
          <w:szCs w:val="24"/>
        </w:rPr>
        <w:t xml:space="preserve"> </w:t>
      </w:r>
      <w:r w:rsidR="00BA766A" w:rsidRPr="00BA766A">
        <w:rPr>
          <w:rFonts w:ascii="Times New Roman" w:eastAsia="Times New Roman" w:hAnsi="Times New Roman"/>
          <w:b/>
          <w:bCs/>
          <w:kern w:val="0"/>
          <w:sz w:val="24"/>
          <w:szCs w:val="24"/>
        </w:rPr>
        <w:t>23.02.2026.</w:t>
      </w:r>
      <w:r>
        <w:rPr>
          <w:rFonts w:ascii="Times New Roman" w:eastAsia="Times New Roman" w:hAnsi="Times New Roman"/>
          <w:b/>
          <w:bCs/>
          <w:kern w:val="0"/>
          <w:sz w:val="24"/>
          <w:szCs w:val="24"/>
        </w:rPr>
        <w:t xml:space="preserve"> </w:t>
      </w:r>
      <w:r>
        <w:rPr>
          <w:rFonts w:ascii="Times New Roman" w:eastAsia="Times New Roman" w:hAnsi="Times New Roman"/>
          <w:kern w:val="0"/>
          <w:sz w:val="24"/>
          <w:szCs w:val="24"/>
        </w:rPr>
        <w:t xml:space="preserve">ir iemaksājusi šo noteikumu 2.5.punktā minēto nodrošinājumu un autorizēta dalībai izsolē, un kurai nav Valsts ieņēmumu dienesta administrēto nodokļu (nodevu) parādu Latvijas Republikā, </w:t>
      </w:r>
      <w:r>
        <w:rPr>
          <w:rFonts w:ascii="Times New Roman" w:eastAsia="Times New Roman" w:hAnsi="Times New Roman"/>
          <w:kern w:val="0"/>
          <w:sz w:val="24"/>
          <w:szCs w:val="24"/>
        </w:rPr>
        <w:lastRenderedPageBreak/>
        <w:t xml:space="preserve">vai valstī, kurā tas reģistrēts, tajā skaitā, valsts sociālās apdrošināšanas iemaksu parādi, kas 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495F614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B240C4D" w14:textId="77777777" w:rsidR="00CE25ED" w:rsidRDefault="00CE25ED" w:rsidP="00CE25ED">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60F8DD8E" w14:textId="77777777" w:rsidR="00CE25ED" w:rsidRDefault="00CE25ED" w:rsidP="00CE25ED">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46588CE4" w14:textId="77777777" w:rsidR="00CE25ED" w:rsidRDefault="00CE25ED" w:rsidP="00CE25ED">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4E21EDC7"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06ABDB2A"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0A039501"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46780A6D"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634C0E2"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0D843F1" w14:textId="77777777" w:rsidR="00CE25ED" w:rsidRDefault="00CE25ED" w:rsidP="00CE25E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73B343F9"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p>
    <w:p w14:paraId="3F4395FA"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1EDD6EAA" w14:textId="6C41E18E"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BA766A" w:rsidRPr="00BA766A">
        <w:rPr>
          <w:rFonts w:ascii="Times New Roman" w:eastAsia="Times New Roman" w:hAnsi="Times New Roman"/>
          <w:b/>
          <w:bCs/>
          <w:kern w:val="0"/>
          <w:sz w:val="24"/>
          <w:szCs w:val="24"/>
        </w:rPr>
        <w:t>no 03.02.2026. plkst.13:00 līdz 23.02.2026. plkst.23:59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2FEB373E" w14:textId="77777777"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6DB303F0"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07AAF3CB"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445771E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69B9D634"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195B6B9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4.2.1.4. Norēķinu rekvizītus (kredītiestādes konta numurs, uz kuru personai atmaksājama nodrošinājuma summa);</w:t>
      </w:r>
    </w:p>
    <w:p w14:paraId="633AA258"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5B72EFCC"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6366392D"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63AC6BE8"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68B48715"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4.2.2.3. Personas kodu vai dzimšanas datumu (ārzemniekam) fiziskai personai vai reģistrācijas numuru juridiskai personai;</w:t>
      </w:r>
    </w:p>
    <w:p w14:paraId="70AF2EBB"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0BA0B0AD"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2EA6905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6FB91D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4.2.2.7. Informāciju par pilnvarojuma apjomu (pārstāvības tiesības konkrētai izsolei, vairākām konkrētām izsolēm, uz noteiktu laiku, pastāvīgi);</w:t>
      </w:r>
    </w:p>
    <w:p w14:paraId="3C16250B"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3897E539" w14:textId="77777777" w:rsidR="00CE25ED" w:rsidRDefault="00CE25ED" w:rsidP="00CE25ED">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6418776" w14:textId="77777777"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0AF685D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E79905A"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08A3A138"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086C90A1"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47F51534"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203B45E2"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1CF4A85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70EB2F7A"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098950A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73E82840"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2C5D1CAE" w14:textId="77777777"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0B221BC0"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p>
    <w:p w14:paraId="368F54BD"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33B2B525" w14:textId="1BEFA405"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BA766A" w:rsidRPr="00BA766A">
        <w:rPr>
          <w:rFonts w:ascii="Times New Roman" w:eastAsia="Times New Roman" w:hAnsi="Times New Roman"/>
          <w:b/>
          <w:bCs/>
          <w:kern w:val="0"/>
          <w:sz w:val="24"/>
          <w:szCs w:val="24"/>
        </w:rPr>
        <w:t>03.02.2026. plkst.13:00 un noslēdzas 05.03.2026. plkst. 13:00.</w:t>
      </w:r>
    </w:p>
    <w:p w14:paraId="69DC2827"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3DFD4698"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5.3. Ja pēdējo piecu minūšu laikā pirms izsoles noslēgšanai noteiktā laika tiek reģistrēts solījums, izsoles laiks automātiski tiek pagarināts par 5 (piecām) minūtēm.</w:t>
      </w:r>
    </w:p>
    <w:p w14:paraId="388A1AAC"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52E1014"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732B8FB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934CE52"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5.7. Pēc izsoles slēgšanas sistēma automātiski sagatavo izsoles aktu, kuru izsoles komisija apstiprina septiņu dienu laikā pēc izsoles.</w:t>
      </w:r>
    </w:p>
    <w:p w14:paraId="29DC0937"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795A4C42"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182C728B"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7C330DFE" w14:textId="77777777" w:rsidR="00CE25ED" w:rsidRDefault="00CE25ED" w:rsidP="00CE25ED">
      <w:pPr>
        <w:autoSpaceDE w:val="0"/>
        <w:spacing w:after="0" w:line="240" w:lineRule="auto"/>
        <w:jc w:val="both"/>
        <w:rPr>
          <w:rFonts w:ascii="Times New Roman" w:eastAsia="Times New Roman" w:hAnsi="Times New Roman"/>
          <w:kern w:val="0"/>
          <w:sz w:val="24"/>
          <w:szCs w:val="24"/>
        </w:rPr>
      </w:pPr>
    </w:p>
    <w:p w14:paraId="4DACBEC3"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771F117C"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7DEEA94B" w14:textId="77777777" w:rsidR="00CE25ED" w:rsidRDefault="00CE25ED" w:rsidP="00CE25ED">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47E1AE2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7E2535A"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0A466FC" w14:textId="77777777" w:rsidR="00CE25ED" w:rsidRDefault="00CE25ED" w:rsidP="00CE25ED">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3E0F895E"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515C15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5EA775B5"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595B7CB1" w14:textId="77777777" w:rsidR="00CE25ED" w:rsidRDefault="00CE25ED" w:rsidP="00CE25ED">
      <w:pPr>
        <w:autoSpaceDE w:val="0"/>
        <w:spacing w:after="0" w:line="240" w:lineRule="auto"/>
        <w:jc w:val="both"/>
        <w:rPr>
          <w:rFonts w:ascii="Times New Roman" w:eastAsia="Times New Roman" w:hAnsi="Times New Roman"/>
          <w:kern w:val="0"/>
          <w:sz w:val="24"/>
          <w:szCs w:val="24"/>
        </w:rPr>
      </w:pPr>
    </w:p>
    <w:p w14:paraId="25CB6745"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lastRenderedPageBreak/>
        <w:t>7. Nenotikušās izsoles</w:t>
      </w:r>
    </w:p>
    <w:p w14:paraId="07459B29"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145E2640"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7AEE1B1F"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1B93651B"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009A8591"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4302CD77"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5D911423"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21BE7A14"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235E124E" w14:textId="77777777" w:rsidR="00CE25ED" w:rsidRDefault="00CE25ED" w:rsidP="00CE25E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6AF10749" w14:textId="77777777" w:rsidR="00CE25ED" w:rsidRDefault="00CE25ED" w:rsidP="00CE25ED">
      <w:pPr>
        <w:autoSpaceDE w:val="0"/>
        <w:spacing w:after="0" w:line="240" w:lineRule="auto"/>
        <w:jc w:val="both"/>
        <w:rPr>
          <w:rFonts w:ascii="Times New Roman" w:eastAsia="Times New Roman" w:hAnsi="Times New Roman"/>
          <w:kern w:val="0"/>
          <w:sz w:val="24"/>
          <w:szCs w:val="24"/>
        </w:rPr>
      </w:pPr>
    </w:p>
    <w:p w14:paraId="3BB16A44" w14:textId="77777777" w:rsidR="00CE25ED" w:rsidRDefault="00CE25ED" w:rsidP="00CE25ED">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t xml:space="preserve"> 8. Īpašie noteikumi</w:t>
      </w:r>
    </w:p>
    <w:p w14:paraId="2046782A"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8.1. Starp izsoles dalībniekiem aizliegta vienošanās, kas varētu ietekmēt izsoles rezultātus un gaitu.</w:t>
      </w:r>
    </w:p>
    <w:p w14:paraId="4A7CA558"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2AE002C0"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6ED65B29"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07424D0" w14:textId="77777777" w:rsidR="00CE25ED" w:rsidRDefault="00CE25ED" w:rsidP="00CE25ED">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2B50F35" w14:textId="77777777" w:rsidR="00CE25ED" w:rsidRDefault="00CE25ED" w:rsidP="00CE25E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271567AE" w14:textId="77777777" w:rsidR="00CE25ED" w:rsidRDefault="00CE25ED" w:rsidP="00CE25ED">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B3748C3"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p>
    <w:p w14:paraId="12EF56C8" w14:textId="77777777" w:rsidR="00CE25ED" w:rsidRDefault="00CE25ED" w:rsidP="00CE25E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02E0E68A" w14:textId="77777777" w:rsidR="00CE25ED" w:rsidRDefault="00CE25ED" w:rsidP="00CE25E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08F8F23C" w14:textId="77777777" w:rsidR="00CE25ED" w:rsidRDefault="00CE25ED" w:rsidP="00CE25E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5171A0D2" w14:textId="77777777" w:rsidR="00CE25ED" w:rsidRDefault="00CE25ED" w:rsidP="00CE25E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0F336B87" w14:textId="77777777" w:rsidR="00CE25ED" w:rsidRDefault="00CE25ED" w:rsidP="00CE25E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42B0DD07" w14:textId="77777777" w:rsidR="00CE25ED" w:rsidRDefault="00CE25ED" w:rsidP="00CE25ED">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CE25ED" w14:paraId="1DF38A49" w14:textId="77777777" w:rsidTr="00A446B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C3E38" w14:textId="77777777" w:rsidR="00CE25ED" w:rsidRDefault="00CE25ED" w:rsidP="00A446B9">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548BBAAA" w14:textId="77777777" w:rsidR="00CE25ED" w:rsidRDefault="00CE25ED" w:rsidP="00A446B9">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012C"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7C8AC0A9"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720DFEC4"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230CC759" w14:textId="77777777" w:rsidR="00CE25ED" w:rsidRDefault="00CE25ED" w:rsidP="00CE25ED">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CE25ED" w14:paraId="001AB187" w14:textId="77777777" w:rsidTr="00A446B9">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C4856FB" w14:textId="77777777" w:rsidR="00CE25ED" w:rsidRDefault="00CE25ED" w:rsidP="00A446B9">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E3DB71F" w14:textId="77777777" w:rsidR="00CE25ED" w:rsidRDefault="00CE25ED" w:rsidP="00A446B9">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0A6F53B" w14:textId="77777777" w:rsidR="00CE25ED" w:rsidRDefault="00CE25ED" w:rsidP="00A446B9">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CE25ED" w14:paraId="2F798154" w14:textId="77777777" w:rsidTr="00A446B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B193A66"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1E210EE"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8B05353" w14:textId="77777777" w:rsidR="00CE25ED" w:rsidRDefault="00CE25ED" w:rsidP="00A446B9">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CE25ED" w14:paraId="52A726A8" w14:textId="77777777" w:rsidTr="00A446B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36335C0"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011F677"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C292CC3"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CE25ED" w14:paraId="1ABE92C7" w14:textId="77777777" w:rsidTr="00A446B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182D192"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42AEC660"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5FD1FED"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CE25ED" w14:paraId="59F741F8" w14:textId="77777777" w:rsidTr="00A446B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C11A14E"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B65EBF9"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01AA9F7" w14:textId="77777777" w:rsidR="00CE25ED" w:rsidRDefault="00CE25ED" w:rsidP="00A446B9">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7DAAADBE" w14:textId="77777777" w:rsidR="00CE25ED" w:rsidRDefault="00CE25ED" w:rsidP="00CE25E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17D84C62" w14:textId="77777777" w:rsidR="00CE25ED" w:rsidRDefault="00CE25ED" w:rsidP="00CE25E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5FF716E7" w14:textId="77777777" w:rsidR="00CE25ED" w:rsidRDefault="00CE25ED" w:rsidP="00CE25ED">
      <w:pPr>
        <w:autoSpaceDE w:val="0"/>
        <w:spacing w:after="0" w:line="240" w:lineRule="auto"/>
        <w:jc w:val="both"/>
        <w:rPr>
          <w:rFonts w:ascii="Times New Roman" w:eastAsia="Times New Roman" w:hAnsi="Times New Roman"/>
          <w:kern w:val="0"/>
          <w:sz w:val="24"/>
          <w:szCs w:val="24"/>
        </w:rPr>
      </w:pPr>
    </w:p>
    <w:p w14:paraId="25368AD0" w14:textId="77777777" w:rsidR="00CE25ED" w:rsidRDefault="00CE25ED" w:rsidP="00CE25ED">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p w14:paraId="387820CF" w14:textId="77777777" w:rsidR="00CE25ED" w:rsidRDefault="00CE25ED" w:rsidP="00CE25ED"/>
    <w:p w14:paraId="3F8C8EB5" w14:textId="77777777" w:rsidR="007A340E" w:rsidRDefault="007A340E"/>
    <w:sectPr w:rsidR="007A340E" w:rsidSect="00020C2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ED"/>
    <w:rsid w:val="00020C2F"/>
    <w:rsid w:val="00173AB6"/>
    <w:rsid w:val="002C25E7"/>
    <w:rsid w:val="003D256F"/>
    <w:rsid w:val="005E2E42"/>
    <w:rsid w:val="00793356"/>
    <w:rsid w:val="007A340E"/>
    <w:rsid w:val="00A55C8F"/>
    <w:rsid w:val="00B87DEA"/>
    <w:rsid w:val="00BA766A"/>
    <w:rsid w:val="00CE25ED"/>
    <w:rsid w:val="00F87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2455"/>
  <w15:chartTrackingRefBased/>
  <w15:docId w15:val="{5F996592-562F-4B91-86F0-64E53728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25ED"/>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CE25ED"/>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E25ED"/>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E25ED"/>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E25ED"/>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CE25ED"/>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CE25ED"/>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CE25ED"/>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CE25ED"/>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CE25ED"/>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E25E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E25E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E25E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E25E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E25E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E25E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E25E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E25E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E25E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E25ED"/>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E25E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E25ED"/>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E25E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E25ED"/>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CE25ED"/>
    <w:rPr>
      <w:i/>
      <w:iCs/>
      <w:color w:val="404040" w:themeColor="text1" w:themeTint="BF"/>
    </w:rPr>
  </w:style>
  <w:style w:type="paragraph" w:styleId="Sarakstarindkopa">
    <w:name w:val="List Paragraph"/>
    <w:basedOn w:val="Parasts"/>
    <w:uiPriority w:val="34"/>
    <w:qFormat/>
    <w:rsid w:val="00CE25ED"/>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CE25ED"/>
    <w:rPr>
      <w:i/>
      <w:iCs/>
      <w:color w:val="2F5496" w:themeColor="accent1" w:themeShade="BF"/>
    </w:rPr>
  </w:style>
  <w:style w:type="paragraph" w:styleId="Intensvscitts">
    <w:name w:val="Intense Quote"/>
    <w:basedOn w:val="Parasts"/>
    <w:next w:val="Parasts"/>
    <w:link w:val="IntensvscittsRakstz"/>
    <w:uiPriority w:val="30"/>
    <w:qFormat/>
    <w:rsid w:val="00CE25ED"/>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CE25ED"/>
    <w:rPr>
      <w:i/>
      <w:iCs/>
      <w:color w:val="2F5496" w:themeColor="accent1" w:themeShade="BF"/>
    </w:rPr>
  </w:style>
  <w:style w:type="character" w:styleId="Intensvaatsauce">
    <w:name w:val="Intense Reference"/>
    <w:basedOn w:val="Noklusjumarindkopasfonts"/>
    <w:uiPriority w:val="32"/>
    <w:qFormat/>
    <w:rsid w:val="00CE2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11282</Words>
  <Characters>6432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2026-01-22T09:18:00Z</dcterms:created>
  <dcterms:modified xsi:type="dcterms:W3CDTF">2026-01-22T09:18:00Z</dcterms:modified>
</cp:coreProperties>
</file>