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7A5DCFBE"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647863">
        <w:rPr>
          <w:rFonts w:ascii="Times New Roman" w:eastAsia="Times New Roman" w:hAnsi="Times New Roman" w:cs="Times New Roman"/>
          <w:sz w:val="24"/>
          <w:szCs w:val="24"/>
        </w:rPr>
        <w:t>18</w:t>
      </w:r>
      <w:r w:rsidR="00E86D9E">
        <w:rPr>
          <w:rFonts w:ascii="Times New Roman" w:eastAsia="Times New Roman" w:hAnsi="Times New Roman" w:cs="Times New Roman"/>
          <w:sz w:val="24"/>
          <w:szCs w:val="24"/>
        </w:rPr>
        <w:t xml:space="preserve">. </w:t>
      </w:r>
      <w:r w:rsidR="00F96B75">
        <w:rPr>
          <w:rFonts w:ascii="Times New Roman" w:eastAsia="Times New Roman" w:hAnsi="Times New Roman" w:cs="Times New Roman"/>
          <w:sz w:val="24"/>
          <w:szCs w:val="24"/>
        </w:rPr>
        <w:t>decembra</w:t>
      </w:r>
      <w:r w:rsidRPr="005143A3">
        <w:rPr>
          <w:rFonts w:ascii="Times New Roman" w:eastAsia="Times New Roman" w:hAnsi="Times New Roman" w:cs="Times New Roman"/>
          <w:sz w:val="24"/>
          <w:szCs w:val="24"/>
        </w:rPr>
        <w:t xml:space="preserve"> sēdes lēmumu</w:t>
      </w:r>
    </w:p>
    <w:p w14:paraId="60D66E4B" w14:textId="69EDF355"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647863">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647863">
        <w:rPr>
          <w:rFonts w:ascii="Times New Roman" w:eastAsia="Times New Roman" w:hAnsi="Times New Roman" w:cs="Times New Roman"/>
          <w:sz w:val="24"/>
          <w:szCs w:val="24"/>
        </w:rPr>
        <w:t>76</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F4F1927" w:rsidR="00071694" w:rsidRPr="005143A3" w:rsidRDefault="00025B74" w:rsidP="00071694">
      <w:pPr>
        <w:pStyle w:val="Heading3"/>
        <w:spacing w:before="0" w:after="0"/>
        <w:ind w:right="28"/>
        <w:jc w:val="center"/>
        <w:rPr>
          <w:rFonts w:ascii="Times New Roman" w:hAnsi="Times New Roman"/>
          <w:sz w:val="24"/>
          <w:szCs w:val="24"/>
        </w:rPr>
      </w:pPr>
      <w:r w:rsidRPr="00025B74">
        <w:rPr>
          <w:rFonts w:ascii="Times New Roman" w:hAnsi="Times New Roman"/>
          <w:sz w:val="24"/>
          <w:szCs w:val="24"/>
        </w:rPr>
        <w:t>“</w:t>
      </w:r>
      <w:proofErr w:type="spellStart"/>
      <w:r w:rsidRPr="00025B74">
        <w:rPr>
          <w:rFonts w:ascii="Times New Roman" w:hAnsi="Times New Roman"/>
          <w:sz w:val="24"/>
          <w:szCs w:val="24"/>
        </w:rPr>
        <w:t>Jaunmurri</w:t>
      </w:r>
      <w:proofErr w:type="spellEnd"/>
      <w:r w:rsidRPr="00025B74">
        <w:rPr>
          <w:rFonts w:ascii="Times New Roman" w:hAnsi="Times New Roman"/>
          <w:sz w:val="24"/>
          <w:szCs w:val="24"/>
        </w:rPr>
        <w:t>”, Rumbas pagast</w:t>
      </w:r>
      <w:r>
        <w:rPr>
          <w:rFonts w:ascii="Times New Roman" w:hAnsi="Times New Roman"/>
          <w:sz w:val="24"/>
          <w:szCs w:val="24"/>
        </w:rPr>
        <w:t>s</w:t>
      </w:r>
      <w:r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9DF4F68"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025B74" w:rsidRPr="00025B74">
        <w:rPr>
          <w:rFonts w:ascii="Times New Roman" w:hAnsi="Times New Roman" w:cs="Times New Roman"/>
          <w:b/>
          <w:bCs/>
          <w:sz w:val="24"/>
          <w:szCs w:val="24"/>
        </w:rPr>
        <w:t>“</w:t>
      </w:r>
      <w:proofErr w:type="spellStart"/>
      <w:r w:rsidR="00025B74" w:rsidRPr="00025B74">
        <w:rPr>
          <w:rFonts w:ascii="Times New Roman" w:hAnsi="Times New Roman" w:cs="Times New Roman"/>
          <w:b/>
          <w:bCs/>
          <w:sz w:val="24"/>
          <w:szCs w:val="24"/>
        </w:rPr>
        <w:t>Jaunmurri</w:t>
      </w:r>
      <w:proofErr w:type="spellEnd"/>
      <w:r w:rsidR="00025B74" w:rsidRPr="00025B74">
        <w:rPr>
          <w:rFonts w:ascii="Times New Roman" w:hAnsi="Times New Roman" w:cs="Times New Roman"/>
          <w:b/>
          <w:bCs/>
          <w:sz w:val="24"/>
          <w:szCs w:val="24"/>
        </w:rPr>
        <w:t>”, Rumbas 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025B74">
        <w:rPr>
          <w:rFonts w:ascii="Times New Roman" w:hAnsi="Times New Roman" w:cs="Times New Roman"/>
          <w:sz w:val="24"/>
          <w:szCs w:val="24"/>
        </w:rPr>
        <w:t>62840060441</w:t>
      </w:r>
      <w:r w:rsidR="002555A3" w:rsidRPr="005143A3">
        <w:rPr>
          <w:rFonts w:ascii="Times New Roman" w:hAnsi="Times New Roman" w:cs="Times New Roman"/>
          <w:sz w:val="24"/>
          <w:szCs w:val="24"/>
        </w:rPr>
        <w:t>:</w:t>
      </w:r>
    </w:p>
    <w:p w14:paraId="56D7A467" w14:textId="6F3A83CD"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25B74">
        <w:rPr>
          <w:rFonts w:ascii="Times New Roman" w:hAnsi="Times New Roman" w:cs="Times New Roman"/>
          <w:sz w:val="24"/>
          <w:szCs w:val="24"/>
        </w:rPr>
        <w:t>Rumbas pagasta</w:t>
      </w:r>
      <w:r w:rsidRPr="005143A3">
        <w:rPr>
          <w:rFonts w:ascii="Times New Roman" w:hAnsi="Times New Roman" w:cs="Times New Roman"/>
          <w:sz w:val="24"/>
          <w:szCs w:val="24"/>
        </w:rPr>
        <w:t xml:space="preserve"> zemesgrāmatas nodalījuma Nr. </w:t>
      </w:r>
      <w:r w:rsidR="00025B74" w:rsidRPr="00025B74">
        <w:rPr>
          <w:rFonts w:ascii="Times New Roman" w:hAnsi="Times New Roman" w:cs="Times New Roman"/>
          <w:sz w:val="24"/>
          <w:szCs w:val="24"/>
        </w:rPr>
        <w:t>100000943940</w:t>
      </w:r>
      <w:r w:rsidRPr="005143A3">
        <w:rPr>
          <w:rFonts w:ascii="Times New Roman" w:hAnsi="Times New Roman" w:cs="Times New Roman"/>
          <w:sz w:val="24"/>
          <w:szCs w:val="24"/>
        </w:rPr>
        <w:t xml:space="preserve">; </w:t>
      </w:r>
    </w:p>
    <w:p w14:paraId="2A8FE785" w14:textId="617ECBE4"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025B74">
        <w:rPr>
          <w:rFonts w:ascii="Times New Roman" w:hAnsi="Times New Roman" w:cs="Times New Roman"/>
          <w:sz w:val="24"/>
          <w:szCs w:val="24"/>
        </w:rPr>
        <w:t>62840060441</w:t>
      </w:r>
      <w:r w:rsidR="00353311" w:rsidRPr="00353311">
        <w:rPr>
          <w:rFonts w:ascii="Times New Roman" w:hAnsi="Times New Roman" w:cs="Times New Roman"/>
          <w:sz w:val="24"/>
          <w:szCs w:val="24"/>
        </w:rPr>
        <w:t xml:space="preserve">, platība </w:t>
      </w:r>
      <w:r w:rsidR="00025B74" w:rsidRPr="00025B74">
        <w:rPr>
          <w:rFonts w:ascii="Times New Roman" w:hAnsi="Times New Roman" w:cs="Times New Roman"/>
          <w:sz w:val="24"/>
          <w:szCs w:val="24"/>
        </w:rPr>
        <w:t>0,9338 ha</w:t>
      </w:r>
      <w:r w:rsidR="002E1EB2">
        <w:rPr>
          <w:rFonts w:ascii="Times New Roman" w:hAnsi="Times New Roman" w:cs="Times New Roman"/>
          <w:sz w:val="24"/>
          <w:szCs w:val="24"/>
        </w:rPr>
        <w:t>.</w:t>
      </w:r>
    </w:p>
    <w:p w14:paraId="150B1DA5" w14:textId="57B1B3BF"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25B74">
        <w:rPr>
          <w:rFonts w:ascii="Times New Roman" w:hAnsi="Times New Roman" w:cs="Times New Roman"/>
          <w:sz w:val="24"/>
          <w:szCs w:val="24"/>
        </w:rPr>
        <w:t xml:space="preserve">Kuldīgas novada teritorijas plānojumam zemes vienība ar kadastra apzīmējumu </w:t>
      </w:r>
      <w:bookmarkStart w:id="0" w:name="_Hlk199168737"/>
      <w:r w:rsidR="00025B74">
        <w:rPr>
          <w:rFonts w:ascii="Times New Roman" w:hAnsi="Times New Roman" w:cs="Times New Roman"/>
          <w:sz w:val="24"/>
          <w:szCs w:val="24"/>
        </w:rPr>
        <w:t xml:space="preserve">62840060441 </w:t>
      </w:r>
      <w:bookmarkEnd w:id="0"/>
      <w:r w:rsidR="00025B74">
        <w:rPr>
          <w:rFonts w:ascii="Times New Roman" w:hAnsi="Times New Roman" w:cs="Times New Roman"/>
          <w:sz w:val="24"/>
          <w:szCs w:val="24"/>
        </w:rPr>
        <w:t>atrodas Mežu teritorijā (M) un Lauksaimniecības teritorijā (L)</w:t>
      </w:r>
      <w:r w:rsidR="00353311">
        <w:rPr>
          <w:rFonts w:ascii="Times New Roman" w:hAnsi="Times New Roman" w:cs="Times New Roman"/>
          <w:sz w:val="24"/>
          <w:szCs w:val="24"/>
        </w:rPr>
        <w:t>.</w:t>
      </w:r>
    </w:p>
    <w:p w14:paraId="6834EC06" w14:textId="63592C40"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025B74">
        <w:rPr>
          <w:rFonts w:ascii="Times New Roman" w:hAnsi="Times New Roman" w:cs="Times New Roman"/>
          <w:sz w:val="24"/>
          <w:szCs w:val="24"/>
        </w:rPr>
        <w:t>62840060441</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025B74">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Zeme, uz kuras galvenā saimnieciskā darbība ir mežsaimniecība</w:t>
      </w:r>
      <w:r w:rsidR="00374808" w:rsidRPr="005143A3">
        <w:rPr>
          <w:rFonts w:ascii="Times New Roman" w:hAnsi="Times New Roman" w:cs="Times New Roman"/>
          <w:sz w:val="24"/>
          <w:szCs w:val="24"/>
        </w:rPr>
        <w:t>.</w:t>
      </w:r>
    </w:p>
    <w:p w14:paraId="514F8FF3" w14:textId="38EA6514"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025B74">
        <w:rPr>
          <w:rFonts w:ascii="Times New Roman" w:hAnsi="Times New Roman" w:cs="Times New Roman"/>
          <w:sz w:val="24"/>
          <w:szCs w:val="24"/>
        </w:rPr>
        <w:t>62840060441</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025B74">
        <w:rPr>
          <w:rFonts w:ascii="Times New Roman" w:hAnsi="Times New Roman" w:cs="Times New Roman"/>
          <w:sz w:val="24"/>
          <w:szCs w:val="24"/>
        </w:rPr>
        <w:t>meži 0,9938 ha</w:t>
      </w:r>
      <w:r w:rsidR="00374808" w:rsidRPr="00AB57E9">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5A854816" w:rsidR="00E86D9E" w:rsidRDefault="00025B74" w:rsidP="00AB57E9">
      <w:pPr>
        <w:spacing w:after="0" w:line="240" w:lineRule="auto"/>
        <w:ind w:left="142" w:right="-1"/>
        <w:jc w:val="center"/>
        <w:rPr>
          <w:rFonts w:ascii="Times New Roman" w:hAnsi="Times New Roman" w:cs="Times New Roman"/>
          <w:sz w:val="24"/>
          <w:szCs w:val="24"/>
        </w:rPr>
      </w:pPr>
      <w:r w:rsidRPr="00025B74">
        <w:rPr>
          <w:rFonts w:ascii="Times New Roman" w:hAnsi="Times New Roman" w:cs="Times New Roman"/>
          <w:noProof/>
          <w:sz w:val="24"/>
          <w:szCs w:val="24"/>
        </w:rPr>
        <w:drawing>
          <wp:inline distT="0" distB="0" distL="0" distR="0" wp14:anchorId="462B5AB8" wp14:editId="275F903F">
            <wp:extent cx="3181350" cy="2530050"/>
            <wp:effectExtent l="0" t="0" r="0" b="3810"/>
            <wp:docPr id="2604970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97009" name=""/>
                    <pic:cNvPicPr/>
                  </pic:nvPicPr>
                  <pic:blipFill>
                    <a:blip r:embed="rId7"/>
                    <a:stretch>
                      <a:fillRect/>
                    </a:stretch>
                  </pic:blipFill>
                  <pic:spPr>
                    <a:xfrm>
                      <a:off x="0" y="0"/>
                      <a:ext cx="3188319" cy="2535592"/>
                    </a:xfrm>
                    <a:prstGeom prst="rect">
                      <a:avLst/>
                    </a:prstGeom>
                  </pic:spPr>
                </pic:pic>
              </a:graphicData>
            </a:graphic>
          </wp:inline>
        </w:drawing>
      </w:r>
    </w:p>
    <w:p w14:paraId="5531EA6E" w14:textId="72ED3FB6" w:rsidR="00025B74" w:rsidRDefault="00025B74"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Meža inventarizācijas dati:</w:t>
      </w:r>
    </w:p>
    <w:p w14:paraId="57BCE266" w14:textId="03CA3696" w:rsidR="00025B74" w:rsidRDefault="00025B74" w:rsidP="00025B74">
      <w:pPr>
        <w:spacing w:after="0" w:line="240" w:lineRule="auto"/>
        <w:ind w:left="709" w:right="-1"/>
        <w:jc w:val="center"/>
        <w:rPr>
          <w:rFonts w:ascii="Times New Roman" w:hAnsi="Times New Roman" w:cs="Times New Roman"/>
          <w:sz w:val="24"/>
          <w:szCs w:val="24"/>
        </w:rPr>
      </w:pPr>
      <w:r w:rsidRPr="00025B74">
        <w:rPr>
          <w:rFonts w:ascii="Times New Roman" w:hAnsi="Times New Roman" w:cs="Times New Roman"/>
          <w:noProof/>
          <w:sz w:val="24"/>
          <w:szCs w:val="24"/>
        </w:rPr>
        <w:drawing>
          <wp:inline distT="0" distB="0" distL="0" distR="0" wp14:anchorId="7F9CDC60" wp14:editId="2DD3A8C5">
            <wp:extent cx="5229225" cy="2010176"/>
            <wp:effectExtent l="0" t="0" r="0" b="9525"/>
            <wp:docPr id="18685541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54172" name=""/>
                    <pic:cNvPicPr/>
                  </pic:nvPicPr>
                  <pic:blipFill>
                    <a:blip r:embed="rId8"/>
                    <a:stretch>
                      <a:fillRect/>
                    </a:stretch>
                  </pic:blipFill>
                  <pic:spPr>
                    <a:xfrm>
                      <a:off x="0" y="0"/>
                      <a:ext cx="5235727" cy="2012675"/>
                    </a:xfrm>
                    <a:prstGeom prst="rect">
                      <a:avLst/>
                    </a:prstGeom>
                  </pic:spPr>
                </pic:pic>
              </a:graphicData>
            </a:graphic>
          </wp:inline>
        </w:drawing>
      </w:r>
    </w:p>
    <w:p w14:paraId="559EC2D2" w14:textId="7AC26AFC" w:rsidR="00025B74" w:rsidRDefault="00025B74"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Dabas datu pārvaldības sistēmā zemes vienībā ar kadastra apzīmējumu 62840060441 reģistrēts Eiropas Savienības nozīmes biotops 7120 - </w:t>
      </w:r>
      <w:r w:rsidRPr="00025B74">
        <w:rPr>
          <w:rFonts w:ascii="Times New Roman" w:hAnsi="Times New Roman" w:cs="Times New Roman"/>
          <w:sz w:val="24"/>
          <w:szCs w:val="24"/>
        </w:rPr>
        <w:t>Degradēti augstie purvi, kuros iespējama vai noris dabiskā atjaunošanās</w:t>
      </w:r>
      <w:r>
        <w:rPr>
          <w:rFonts w:ascii="Times New Roman" w:hAnsi="Times New Roman" w:cs="Times New Roman"/>
          <w:sz w:val="24"/>
          <w:szCs w:val="24"/>
        </w:rPr>
        <w:t>.</w:t>
      </w:r>
    </w:p>
    <w:p w14:paraId="59AA039E" w14:textId="2BFE4B62"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apgrūtinājumi</w:t>
      </w:r>
      <w:r w:rsidR="00D5484D">
        <w:rPr>
          <w:rFonts w:ascii="Times New Roman" w:hAnsi="Times New Roman" w:cs="Times New Roman"/>
          <w:sz w:val="24"/>
          <w:szCs w:val="24"/>
        </w:rPr>
        <w:t xml:space="preserve"> nav noteikti.</w:t>
      </w:r>
    </w:p>
    <w:p w14:paraId="74523B16" w14:textId="3A4D8E9A"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D358A">
        <w:rPr>
          <w:rFonts w:ascii="Times New Roman" w:hAnsi="Times New Roman" w:cs="Times New Roman"/>
          <w:sz w:val="24"/>
          <w:szCs w:val="24"/>
        </w:rPr>
        <w:t>284</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D358A">
        <w:rPr>
          <w:rFonts w:ascii="Times New Roman" w:hAnsi="Times New Roman" w:cs="Times New Roman"/>
          <w:sz w:val="24"/>
          <w:szCs w:val="24"/>
        </w:rPr>
        <w:t>08.04</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4C4DF5ED"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D358A">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8D358A">
        <w:rPr>
          <w:rFonts w:ascii="Times New Roman" w:eastAsia="Times New Roman" w:hAnsi="Times New Roman" w:cs="Times New Roman"/>
          <w:sz w:val="24"/>
          <w:szCs w:val="24"/>
          <w:lang w:eastAsia="lv-LV"/>
        </w:rPr>
        <w:t xml:space="preserve">Liju </w:t>
      </w:r>
      <w:proofErr w:type="spellStart"/>
      <w:r w:rsidR="00C946B6">
        <w:rPr>
          <w:rFonts w:ascii="Times New Roman" w:eastAsia="Times New Roman" w:hAnsi="Times New Roman" w:cs="Times New Roman"/>
          <w:sz w:val="24"/>
          <w:szCs w:val="24"/>
          <w:lang w:eastAsia="lv-LV"/>
        </w:rPr>
        <w:t>Š</w:t>
      </w:r>
      <w:r w:rsidR="008D358A">
        <w:rPr>
          <w:rFonts w:ascii="Times New Roman" w:eastAsia="Times New Roman" w:hAnsi="Times New Roman" w:cs="Times New Roman"/>
          <w:sz w:val="24"/>
          <w:szCs w:val="24"/>
          <w:lang w:eastAsia="lv-LV"/>
        </w:rPr>
        <w:t>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D358A">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68A18318"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647863">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647863">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36FFFBD4"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F96B75">
        <w:rPr>
          <w:rFonts w:ascii="Times New Roman" w:hAnsi="Times New Roman" w:cs="Times New Roman"/>
          <w:sz w:val="24"/>
          <w:szCs w:val="24"/>
        </w:rPr>
        <w:t>15</w:t>
      </w:r>
      <w:r w:rsidR="00717405" w:rsidRPr="00717405">
        <w:rPr>
          <w:rFonts w:ascii="Times New Roman" w:hAnsi="Times New Roman" w:cs="Times New Roman"/>
          <w:sz w:val="24"/>
          <w:szCs w:val="24"/>
        </w:rPr>
        <w:t>00,00 EUR (</w:t>
      </w:r>
      <w:r w:rsidR="00F96B75">
        <w:rPr>
          <w:rFonts w:ascii="Times New Roman" w:hAnsi="Times New Roman" w:cs="Times New Roman"/>
          <w:sz w:val="24"/>
          <w:szCs w:val="24"/>
        </w:rPr>
        <w:t>viens tūkstotis pieci</w:t>
      </w:r>
      <w:r w:rsidR="00717405" w:rsidRPr="00717405">
        <w:rPr>
          <w:rFonts w:ascii="Times New Roman" w:hAnsi="Times New Roman" w:cs="Times New Roman"/>
          <w:sz w:val="24"/>
          <w:szCs w:val="24"/>
        </w:rPr>
        <w:t xml:space="preserve"> simti </w:t>
      </w:r>
      <w:proofErr w:type="spellStart"/>
      <w:r w:rsidR="00717405" w:rsidRPr="00647863">
        <w:rPr>
          <w:rFonts w:ascii="Times New Roman" w:hAnsi="Times New Roman" w:cs="Times New Roman"/>
          <w:i/>
          <w:iCs/>
          <w:sz w:val="24"/>
          <w:szCs w:val="24"/>
        </w:rPr>
        <w:t>euro</w:t>
      </w:r>
      <w:proofErr w:type="spellEnd"/>
      <w:r w:rsidR="00717405" w:rsidRPr="00717405">
        <w:rPr>
          <w:rFonts w:ascii="Times New Roman" w:hAnsi="Times New Roman" w:cs="Times New Roman"/>
          <w:sz w:val="24"/>
          <w:szCs w:val="24"/>
        </w:rPr>
        <w:t>, 00 centi)</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4CFA83BC"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F96B75">
        <w:rPr>
          <w:rFonts w:ascii="Times New Roman" w:eastAsia="Times New Roman" w:hAnsi="Times New Roman" w:cs="Times New Roman"/>
          <w:sz w:val="24"/>
          <w:szCs w:val="24"/>
          <w:lang w:eastAsia="lv-LV"/>
        </w:rPr>
        <w:t>15</w:t>
      </w:r>
      <w:r w:rsidR="00717405">
        <w:rPr>
          <w:rFonts w:ascii="Times New Roman" w:eastAsia="Times New Roman" w:hAnsi="Times New Roman" w:cs="Times New Roman"/>
          <w:sz w:val="24"/>
          <w:szCs w:val="24"/>
          <w:lang w:eastAsia="lv-LV"/>
        </w:rPr>
        <w:t>0,00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5331DC80" w14:textId="392A0557"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F96B75">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F96B75">
        <w:rPr>
          <w:rStyle w:val="Strong"/>
          <w:rFonts w:ascii="Times New Roman" w:hAnsi="Times New Roman" w:cs="Times New Roman"/>
          <w:sz w:val="24"/>
          <w:szCs w:val="24"/>
          <w:lang w:bidi="he-IL"/>
        </w:rPr>
        <w:t>26. janvāra</w:t>
      </w:r>
      <w:r w:rsidR="00763975" w:rsidRPr="00A10719">
        <w:rPr>
          <w:rStyle w:val="Strong"/>
          <w:rFonts w:ascii="Times New Roman" w:hAnsi="Times New Roman" w:cs="Times New Roman"/>
          <w:sz w:val="24"/>
          <w:szCs w:val="24"/>
          <w:lang w:bidi="he-IL"/>
        </w:rPr>
        <w:t xml:space="preserve"> plkst.23:59</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025B74" w:rsidRPr="00025B74">
        <w:rPr>
          <w:rFonts w:ascii="Times New Roman" w:eastAsia="Times New Roman" w:hAnsi="Times New Roman" w:cs="Times New Roman"/>
          <w:i/>
          <w:sz w:val="24"/>
          <w:szCs w:val="24"/>
          <w:lang w:eastAsia="lv-LV"/>
        </w:rPr>
        <w:t>“</w:t>
      </w:r>
      <w:proofErr w:type="spellStart"/>
      <w:r w:rsidR="00025B74" w:rsidRPr="00025B74">
        <w:rPr>
          <w:rFonts w:ascii="Times New Roman" w:eastAsia="Times New Roman" w:hAnsi="Times New Roman" w:cs="Times New Roman"/>
          <w:i/>
          <w:sz w:val="24"/>
          <w:szCs w:val="24"/>
          <w:lang w:eastAsia="lv-LV"/>
        </w:rPr>
        <w:t>Jaunmurri</w:t>
      </w:r>
      <w:proofErr w:type="spellEnd"/>
      <w:r w:rsidR="00025B74" w:rsidRPr="00025B74">
        <w:rPr>
          <w:rFonts w:ascii="Times New Roman" w:eastAsia="Times New Roman" w:hAnsi="Times New Roman" w:cs="Times New Roman"/>
          <w:i/>
          <w:sz w:val="24"/>
          <w:szCs w:val="24"/>
          <w:lang w:eastAsia="lv-LV"/>
        </w:rPr>
        <w:t xml:space="preserve">”, Rumbas 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F96B75">
        <w:rPr>
          <w:rFonts w:ascii="Times New Roman" w:eastAsia="Times New Roman" w:hAnsi="Times New Roman" w:cs="Times New Roman"/>
          <w:sz w:val="24"/>
          <w:szCs w:val="24"/>
          <w:lang w:eastAsia="lv-LV"/>
        </w:rPr>
        <w:t>15</w:t>
      </w:r>
      <w:r w:rsidR="00717405">
        <w:rPr>
          <w:rFonts w:ascii="Times New Roman" w:eastAsia="Times New Roman" w:hAnsi="Times New Roman" w:cs="Times New Roman"/>
          <w:sz w:val="24"/>
          <w:szCs w:val="24"/>
          <w:lang w:eastAsia="lv-LV"/>
        </w:rPr>
        <w:t>0,00</w:t>
      </w:r>
      <w:r w:rsidR="008D358A" w:rsidRPr="00D474C1">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CEF5F80"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Nodrošinājums uzskatāms par iesniegtu, ja tas saņemts norādītajā kontā līdz 202</w:t>
      </w:r>
      <w:r w:rsidR="00F96B75">
        <w:rPr>
          <w:rFonts w:ascii="Times New Roman" w:hAnsi="Times New Roman" w:cs="Times New Roman"/>
          <w:sz w:val="24"/>
          <w:szCs w:val="24"/>
        </w:rPr>
        <w:t>6</w:t>
      </w:r>
      <w:r w:rsidRPr="00325A9E">
        <w:rPr>
          <w:rFonts w:ascii="Times New Roman" w:hAnsi="Times New Roman" w:cs="Times New Roman"/>
          <w:sz w:val="24"/>
          <w:szCs w:val="24"/>
        </w:rPr>
        <w:t xml:space="preserve">. gada </w:t>
      </w:r>
      <w:r w:rsidR="00F96B75">
        <w:rPr>
          <w:rFonts w:ascii="Times New Roman" w:hAnsi="Times New Roman" w:cs="Times New Roman"/>
          <w:sz w:val="24"/>
          <w:szCs w:val="24"/>
        </w:rPr>
        <w:t>26. janvāra</w:t>
      </w:r>
      <w:r w:rsidRPr="00325A9E">
        <w:rPr>
          <w:rFonts w:ascii="Times New Roman" w:hAnsi="Times New Roman" w:cs="Times New Roman"/>
          <w:sz w:val="24"/>
          <w:szCs w:val="24"/>
        </w:rPr>
        <w:t xml:space="preserve"> plkst. 23:59. </w:t>
      </w:r>
    </w:p>
    <w:p w14:paraId="055234D4" w14:textId="68FED467"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sidR="00F96B75">
        <w:rPr>
          <w:rFonts w:ascii="Times New Roman" w:eastAsia="Times New Roman" w:hAnsi="Times New Roman" w:cs="Times New Roman"/>
          <w:sz w:val="24"/>
          <w:szCs w:val="24"/>
          <w:lang w:eastAsia="lv-LV"/>
        </w:rPr>
        <w:t>15</w:t>
      </w:r>
      <w:r w:rsidR="00717405">
        <w:rPr>
          <w:rFonts w:ascii="Times New Roman" w:eastAsia="Times New Roman" w:hAnsi="Times New Roman" w:cs="Times New Roman"/>
          <w:sz w:val="24"/>
          <w:szCs w:val="24"/>
          <w:lang w:eastAsia="lv-LV"/>
        </w:rPr>
        <w:t>0,00</w:t>
      </w:r>
      <w:r w:rsidR="008D358A" w:rsidRPr="00D474C1">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w:t>
      </w:r>
      <w:r w:rsidRPr="005143A3">
        <w:rPr>
          <w:rFonts w:ascii="Times New Roman" w:hAnsi="Times New Roman" w:cs="Times New Roman"/>
          <w:sz w:val="24"/>
          <w:szCs w:val="24"/>
        </w:rPr>
        <w:lastRenderedPageBreak/>
        <w:t xml:space="preserve">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5A786206"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F96B75">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F96B75">
        <w:rPr>
          <w:rFonts w:ascii="Times New Roman" w:hAnsi="Times New Roman" w:cs="Times New Roman"/>
          <w:sz w:val="24"/>
          <w:szCs w:val="24"/>
        </w:rPr>
        <w:t>6.</w:t>
      </w:r>
      <w:r w:rsidR="00647863">
        <w:rPr>
          <w:rFonts w:ascii="Times New Roman" w:hAnsi="Times New Roman" w:cs="Times New Roman"/>
          <w:sz w:val="24"/>
          <w:szCs w:val="24"/>
        </w:rPr>
        <w:t xml:space="preserve"> </w:t>
      </w:r>
      <w:r w:rsidR="00F96B75">
        <w:rPr>
          <w:rFonts w:ascii="Times New Roman" w:hAnsi="Times New Roman" w:cs="Times New Roman"/>
          <w:sz w:val="24"/>
          <w:szCs w:val="24"/>
        </w:rPr>
        <w:t>janvāra</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F96B75">
        <w:rPr>
          <w:rFonts w:ascii="Times New Roman" w:hAnsi="Times New Roman" w:cs="Times New Roman"/>
          <w:sz w:val="24"/>
          <w:szCs w:val="24"/>
        </w:rPr>
        <w:t>6</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F96B75">
        <w:rPr>
          <w:rFonts w:ascii="Times New Roman" w:hAnsi="Times New Roman" w:cs="Times New Roman"/>
          <w:sz w:val="24"/>
          <w:szCs w:val="24"/>
        </w:rPr>
        <w:t>26. janvārī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r w:rsidRPr="00647863">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647863">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A4EDBE0"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647863">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647863">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647863">
        <w:rPr>
          <w:rFonts w:ascii="Times New Roman" w:hAnsi="Times New Roman" w:cs="Times New Roman"/>
          <w:i/>
          <w:iCs/>
          <w:sz w:val="24"/>
          <w:szCs w:val="24"/>
        </w:rPr>
        <w:t>www.kuldiga</w:t>
      </w:r>
      <w:r w:rsidR="005B7653" w:rsidRPr="00647863">
        <w:rPr>
          <w:rFonts w:ascii="Times New Roman" w:hAnsi="Times New Roman" w:cs="Times New Roman"/>
          <w:i/>
          <w:iCs/>
          <w:sz w:val="24"/>
          <w:szCs w:val="24"/>
        </w:rPr>
        <w:t>snovads</w:t>
      </w:r>
      <w:r w:rsidRPr="00647863">
        <w:rPr>
          <w:rFonts w:ascii="Times New Roman" w:hAnsi="Times New Roman" w:cs="Times New Roman"/>
          <w:i/>
          <w:iCs/>
          <w:sz w:val="24"/>
          <w:szCs w:val="24"/>
        </w:rPr>
        <w:t>.lv</w:t>
      </w:r>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4450C6BB"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0" w:history="1">
        <w:r w:rsidRPr="00647863">
          <w:rPr>
            <w:rFonts w:ascii="Times New Roman" w:hAnsi="Times New Roman" w:cs="Times New Roman"/>
            <w:i/>
            <w:iCs/>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F96B75">
        <w:rPr>
          <w:rFonts w:ascii="Times New Roman" w:hAnsi="Times New Roman" w:cs="Times New Roman"/>
          <w:sz w:val="24"/>
          <w:szCs w:val="24"/>
        </w:rPr>
        <w:t>6</w:t>
      </w:r>
      <w:r w:rsidR="00CB51D5" w:rsidRPr="001577AD">
        <w:rPr>
          <w:rFonts w:ascii="Times New Roman" w:hAnsi="Times New Roman" w:cs="Times New Roman"/>
          <w:sz w:val="24"/>
          <w:szCs w:val="24"/>
        </w:rPr>
        <w:t xml:space="preserve">. gada </w:t>
      </w:r>
      <w:r w:rsidR="00F96B75">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F96B75">
        <w:rPr>
          <w:rFonts w:ascii="Times New Roman" w:hAnsi="Times New Roman" w:cs="Times New Roman"/>
          <w:sz w:val="24"/>
          <w:szCs w:val="24"/>
        </w:rPr>
        <w:t>6</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F96B75">
        <w:rPr>
          <w:rFonts w:ascii="Times New Roman" w:hAnsi="Times New Roman" w:cs="Times New Roman"/>
          <w:sz w:val="24"/>
          <w:szCs w:val="24"/>
        </w:rPr>
        <w:t>5. februārī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187306E"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w:t>
      </w:r>
      <w:r w:rsidRPr="00647863">
        <w:rPr>
          <w:rFonts w:ascii="Times New Roman" w:hAnsi="Times New Roman" w:cs="Times New Roman"/>
          <w:i/>
          <w:iCs/>
          <w:sz w:val="24"/>
          <w:szCs w:val="24"/>
        </w:rPr>
        <w:t>mara.pucena@kuldiga.lv</w:t>
      </w:r>
      <w:r w:rsidRPr="008F3D17">
        <w:rPr>
          <w:rFonts w:ascii="Times New Roman" w:hAnsi="Times New Roman" w:cs="Times New Roman"/>
          <w:sz w:val="24"/>
          <w:szCs w:val="24"/>
        </w:rPr>
        <w:t xml:space="preserve">. </w:t>
      </w:r>
    </w:p>
    <w:p w14:paraId="0A59A163"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2B911A00"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89F2CF7"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0D8CFE10"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74FB68E0" w14:textId="43747C7E"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sidR="00167185">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6BF35B00"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1DC5665C" w14:textId="3C4BF75A" w:rsidR="00AF2F14" w:rsidRPr="005143A3"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66CD251"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025B74" w:rsidRPr="00025B74">
        <w:rPr>
          <w:rFonts w:ascii="Times New Roman" w:hAnsi="Times New Roman" w:cs="Times New Roman"/>
          <w:sz w:val="24"/>
          <w:szCs w:val="24"/>
        </w:rPr>
        <w:t>“</w:t>
      </w:r>
      <w:proofErr w:type="spellStart"/>
      <w:r w:rsidR="00025B74" w:rsidRPr="00025B74">
        <w:rPr>
          <w:rFonts w:ascii="Times New Roman" w:hAnsi="Times New Roman" w:cs="Times New Roman"/>
          <w:sz w:val="24"/>
          <w:szCs w:val="24"/>
        </w:rPr>
        <w:t>Jaunmurri</w:t>
      </w:r>
      <w:proofErr w:type="spellEnd"/>
      <w:r w:rsidR="00025B74" w:rsidRPr="00025B74">
        <w:rPr>
          <w:rFonts w:ascii="Times New Roman" w:hAnsi="Times New Roman" w:cs="Times New Roman"/>
          <w:sz w:val="24"/>
          <w:szCs w:val="24"/>
        </w:rPr>
        <w:t>”, Rumbas 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3907C5">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139299F2" w14:textId="59A2CBA3" w:rsidR="00025B74" w:rsidRDefault="00025B74" w:rsidP="00025B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025B74">
        <w:rPr>
          <w:rFonts w:ascii="Times New Roman" w:hAnsi="Times New Roman" w:cs="Times New Roman"/>
          <w:sz w:val="24"/>
          <w:szCs w:val="24"/>
        </w:rPr>
        <w:t xml:space="preserve">Dabas datu pārvaldības sistēmā </w:t>
      </w:r>
      <w:r>
        <w:rPr>
          <w:rFonts w:ascii="Times New Roman" w:hAnsi="Times New Roman" w:cs="Times New Roman"/>
          <w:sz w:val="24"/>
          <w:szCs w:val="24"/>
        </w:rPr>
        <w:t>Objektā</w:t>
      </w:r>
      <w:r w:rsidRPr="00025B74">
        <w:rPr>
          <w:rFonts w:ascii="Times New Roman" w:hAnsi="Times New Roman" w:cs="Times New Roman"/>
          <w:sz w:val="24"/>
          <w:szCs w:val="24"/>
        </w:rPr>
        <w:t xml:space="preserve"> reģistrēts Eiropas Savienības nozīmes biotops 7120 - Degradēti augstie purvi, kuros iespējama vai noris dabiskā atjaunošanās.</w:t>
      </w:r>
    </w:p>
    <w:p w14:paraId="0597BB7A" w14:textId="5651CEC5" w:rsidR="00025B74" w:rsidRPr="00025B74" w:rsidRDefault="00025B74" w:rsidP="00025B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Objektam nav nodrošināta piekļuve no valsts vai pašvaldības autoceļa. Ceļa servitūts dibināms Civillikumā noteiktajā kārtībā.</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0E55C52B" w:rsidR="00914204" w:rsidRDefault="008334EA"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KNP/2022/29 „Kuldīgas novada teritorijas kopšanas un būvju uzturēšanas saistošie noteikumi”</w:t>
      </w:r>
      <w:r w:rsidR="00B64E37"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17104B0E" w14:textId="77777777" w:rsidR="000A76B4" w:rsidRDefault="000A76B4" w:rsidP="000A76B4">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799D471D" w14:textId="77777777" w:rsidR="00647863" w:rsidRPr="00591147" w:rsidRDefault="00647863" w:rsidP="00647863">
      <w:pPr>
        <w:spacing w:after="0" w:line="240" w:lineRule="auto"/>
        <w:rPr>
          <w:rFonts w:ascii="Times New Roman" w:eastAsia="Times New Roman" w:hAnsi="Times New Roman" w:cs="Times New Roman"/>
          <w:sz w:val="24"/>
          <w:szCs w:val="24"/>
          <w:lang w:eastAsia="lv-LV"/>
        </w:rPr>
      </w:pPr>
    </w:p>
    <w:p w14:paraId="21BE155A" w14:textId="77777777" w:rsidR="00647863" w:rsidRPr="00591147" w:rsidRDefault="00647863" w:rsidP="00647863">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1445F43E" w14:textId="77777777" w:rsidR="00647863" w:rsidRPr="001A0203" w:rsidRDefault="00647863" w:rsidP="00647863">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5152F1A8" w14:textId="0B79BD38" w:rsidR="006533B9" w:rsidRPr="005143A3" w:rsidRDefault="006533B9" w:rsidP="00647863">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1"/>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A76B4"/>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77AD"/>
    <w:rsid w:val="001668E7"/>
    <w:rsid w:val="00167185"/>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6781B"/>
    <w:rsid w:val="00372DA9"/>
    <w:rsid w:val="003736E1"/>
    <w:rsid w:val="00374808"/>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3A9"/>
    <w:rsid w:val="00453B8B"/>
    <w:rsid w:val="00461445"/>
    <w:rsid w:val="00467F29"/>
    <w:rsid w:val="0049219C"/>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D7975"/>
    <w:rsid w:val="005E13A9"/>
    <w:rsid w:val="005E2294"/>
    <w:rsid w:val="005E4463"/>
    <w:rsid w:val="005E7FB4"/>
    <w:rsid w:val="005F78BC"/>
    <w:rsid w:val="00606ADB"/>
    <w:rsid w:val="00612CEA"/>
    <w:rsid w:val="00624312"/>
    <w:rsid w:val="00642580"/>
    <w:rsid w:val="00644C85"/>
    <w:rsid w:val="00647863"/>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6C3D"/>
    <w:rsid w:val="006F7DFF"/>
    <w:rsid w:val="00702AD4"/>
    <w:rsid w:val="00705AFB"/>
    <w:rsid w:val="007100AF"/>
    <w:rsid w:val="007122AE"/>
    <w:rsid w:val="00717405"/>
    <w:rsid w:val="00722E6F"/>
    <w:rsid w:val="007269DC"/>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269"/>
    <w:rsid w:val="00877B9E"/>
    <w:rsid w:val="00877E18"/>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8F3D1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6B2B"/>
    <w:rsid w:val="00A10719"/>
    <w:rsid w:val="00A13E16"/>
    <w:rsid w:val="00A15475"/>
    <w:rsid w:val="00A1668A"/>
    <w:rsid w:val="00A2483A"/>
    <w:rsid w:val="00A263D3"/>
    <w:rsid w:val="00A339BD"/>
    <w:rsid w:val="00A4601C"/>
    <w:rsid w:val="00A5141C"/>
    <w:rsid w:val="00A54A8A"/>
    <w:rsid w:val="00A61DEF"/>
    <w:rsid w:val="00A6616A"/>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92DDD"/>
    <w:rsid w:val="00DA1949"/>
    <w:rsid w:val="00DB01EB"/>
    <w:rsid w:val="00DB6A35"/>
    <w:rsid w:val="00DB6C1E"/>
    <w:rsid w:val="00DC2EE3"/>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D9E"/>
    <w:rsid w:val="00E93239"/>
    <w:rsid w:val="00E96229"/>
    <w:rsid w:val="00EA0E53"/>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2B0E"/>
    <w:rsid w:val="00F55F0B"/>
    <w:rsid w:val="00F56B33"/>
    <w:rsid w:val="00F654BC"/>
    <w:rsid w:val="00F745C9"/>
    <w:rsid w:val="00F85EE6"/>
    <w:rsid w:val="00F96B75"/>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2432</Words>
  <Characters>13866</Characters>
  <Application>Microsoft Office Word</Application>
  <DocSecurity>0</DocSecurity>
  <Lines>115</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2025-12-29T14:40:00Z</dcterms:created>
  <dcterms:modified xsi:type="dcterms:W3CDTF">2025-12-29T14:40:00Z</dcterms:modified>
</cp:coreProperties>
</file>