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76BAB" w14:textId="77777777" w:rsidR="00D471AD" w:rsidRPr="00157A2F" w:rsidRDefault="00D471AD" w:rsidP="00D471AD">
      <w:pPr>
        <w:spacing w:after="0" w:line="240" w:lineRule="auto"/>
        <w:ind w:left="720"/>
        <w:contextualSpacing/>
        <w:jc w:val="right"/>
        <w:rPr>
          <w:rFonts w:ascii="Times New Roman" w:eastAsia="Times New Roman" w:hAnsi="Times New Roman" w:cs="Times New Roman"/>
          <w:kern w:val="0"/>
          <w:sz w:val="24"/>
          <w:szCs w:val="20"/>
          <w:lang w:val="x-none"/>
          <w14:ligatures w14:val="none"/>
        </w:rPr>
      </w:pPr>
      <w:r w:rsidRPr="00157A2F">
        <w:rPr>
          <w:rFonts w:ascii="Times New Roman" w:eastAsia="Times New Roman" w:hAnsi="Times New Roman" w:cs="Times New Roman"/>
          <w:kern w:val="0"/>
          <w:sz w:val="24"/>
          <w:szCs w:val="20"/>
          <w:lang w:val="x-none"/>
          <w14:ligatures w14:val="none"/>
        </w:rPr>
        <w:t>APSTIPRINĀTI</w:t>
      </w:r>
    </w:p>
    <w:p w14:paraId="285A639A" w14:textId="77777777" w:rsidR="00D471AD" w:rsidRPr="00157A2F" w:rsidRDefault="00D471AD" w:rsidP="00D471AD">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157A2F">
        <w:rPr>
          <w:rFonts w:ascii="Times New Roman" w:eastAsia="Times New Roman" w:hAnsi="Times New Roman" w:cs="Times New Roman"/>
          <w:kern w:val="0"/>
          <w:sz w:val="24"/>
          <w:szCs w:val="20"/>
          <w14:ligatures w14:val="none"/>
        </w:rPr>
        <w:t>a</w:t>
      </w:r>
      <w:r w:rsidRPr="00157A2F">
        <w:rPr>
          <w:rFonts w:ascii="Times New Roman" w:eastAsia="Times New Roman" w:hAnsi="Times New Roman" w:cs="Times New Roman"/>
          <w:kern w:val="0"/>
          <w:sz w:val="24"/>
          <w:szCs w:val="20"/>
          <w:lang w:val="x-none"/>
          <w14:ligatures w14:val="none"/>
        </w:rPr>
        <w:t>r</w:t>
      </w:r>
      <w:r w:rsidRPr="00157A2F">
        <w:rPr>
          <w:rFonts w:ascii="Times New Roman" w:eastAsia="Times New Roman" w:hAnsi="Times New Roman" w:cs="Times New Roman"/>
          <w:kern w:val="0"/>
          <w:sz w:val="24"/>
          <w:szCs w:val="20"/>
          <w14:ligatures w14:val="none"/>
        </w:rPr>
        <w:t xml:space="preserve"> Saldus novada pašvaldības</w:t>
      </w:r>
    </w:p>
    <w:p w14:paraId="2EABD4AD" w14:textId="77777777" w:rsidR="00D471AD" w:rsidRPr="00157A2F" w:rsidRDefault="00D471AD" w:rsidP="00D471AD">
      <w:pPr>
        <w:spacing w:after="0" w:line="240" w:lineRule="auto"/>
        <w:jc w:val="right"/>
        <w:rPr>
          <w:rFonts w:ascii="Times New Roman" w:eastAsia="Times New Roman" w:hAnsi="Times New Roman" w:cs="Times New Roman"/>
          <w:kern w:val="0"/>
          <w:sz w:val="24"/>
          <w:szCs w:val="20"/>
          <w14:ligatures w14:val="none"/>
        </w:rPr>
      </w:pPr>
      <w:r w:rsidRPr="00157A2F">
        <w:rPr>
          <w:rFonts w:ascii="Times New Roman" w:eastAsia="Times New Roman" w:hAnsi="Times New Roman" w:cs="Times New Roman"/>
          <w:kern w:val="0"/>
          <w:sz w:val="24"/>
          <w:szCs w:val="20"/>
          <w14:ligatures w14:val="none"/>
        </w:rPr>
        <w:t>Nekustamā īpašuma nodaļas</w:t>
      </w:r>
    </w:p>
    <w:p w14:paraId="110AC080" w14:textId="77777777" w:rsidR="00D471AD" w:rsidRPr="00157A2F" w:rsidRDefault="00D471AD" w:rsidP="00D471AD">
      <w:pPr>
        <w:spacing w:after="0" w:line="240" w:lineRule="auto"/>
        <w:jc w:val="right"/>
        <w:rPr>
          <w:rFonts w:ascii="Times New Roman" w:eastAsia="Times New Roman" w:hAnsi="Times New Roman" w:cs="Times New Roman"/>
          <w:kern w:val="0"/>
          <w:sz w:val="24"/>
          <w:szCs w:val="20"/>
          <w14:ligatures w14:val="none"/>
        </w:rPr>
      </w:pPr>
      <w:r w:rsidRPr="00157A2F">
        <w:rPr>
          <w:rFonts w:ascii="Times New Roman" w:eastAsia="Times New Roman" w:hAnsi="Times New Roman" w:cs="Times New Roman"/>
          <w:kern w:val="0"/>
          <w:sz w:val="24"/>
          <w:szCs w:val="20"/>
          <w14:ligatures w14:val="none"/>
        </w:rPr>
        <w:t xml:space="preserve">Mantas novērtēšanas un izsoles komisijas </w:t>
      </w:r>
    </w:p>
    <w:bookmarkEnd w:id="0"/>
    <w:p w14:paraId="762605CF" w14:textId="77777777" w:rsidR="0085647D" w:rsidRPr="0085647D" w:rsidRDefault="0085647D" w:rsidP="0085647D">
      <w:pPr>
        <w:spacing w:after="0" w:line="240" w:lineRule="auto"/>
        <w:jc w:val="right"/>
        <w:rPr>
          <w:rFonts w:ascii="Times New Roman" w:eastAsia="Times New Roman" w:hAnsi="Times New Roman" w:cs="Times New Roman"/>
          <w:kern w:val="0"/>
          <w:sz w:val="24"/>
          <w:szCs w:val="20"/>
          <w14:ligatures w14:val="none"/>
        </w:rPr>
      </w:pPr>
      <w:r w:rsidRPr="0085647D">
        <w:rPr>
          <w:rFonts w:ascii="Times New Roman" w:eastAsia="Times New Roman" w:hAnsi="Times New Roman" w:cs="Times New Roman"/>
          <w:kern w:val="0"/>
          <w:sz w:val="24"/>
          <w:szCs w:val="20"/>
          <w14:ligatures w14:val="none"/>
        </w:rPr>
        <w:t>2025.gada 9.decembra sēdes lēmumu</w:t>
      </w:r>
    </w:p>
    <w:p w14:paraId="42D95FEE" w14:textId="04E3FA52" w:rsidR="00D471AD" w:rsidRPr="00157A2F" w:rsidRDefault="0085647D" w:rsidP="0085647D">
      <w:pPr>
        <w:spacing w:after="0" w:line="240" w:lineRule="auto"/>
        <w:jc w:val="right"/>
        <w:rPr>
          <w:rFonts w:ascii="Times New Roman" w:eastAsia="Times New Roman" w:hAnsi="Times New Roman" w:cs="Times New Roman"/>
          <w:kern w:val="0"/>
          <w:sz w:val="24"/>
          <w:szCs w:val="20"/>
          <w:lang w:val="x-none"/>
          <w14:ligatures w14:val="none"/>
        </w:rPr>
      </w:pPr>
      <w:r w:rsidRPr="0085647D">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26</w:t>
      </w:r>
      <w:r w:rsidRPr="0085647D">
        <w:rPr>
          <w:rFonts w:ascii="Times New Roman" w:eastAsia="Times New Roman" w:hAnsi="Times New Roman" w:cs="Times New Roman"/>
          <w:kern w:val="0"/>
          <w:sz w:val="24"/>
          <w:szCs w:val="20"/>
          <w14:ligatures w14:val="none"/>
        </w:rPr>
        <w:t>.§)</w:t>
      </w:r>
    </w:p>
    <w:p w14:paraId="28421577" w14:textId="77777777" w:rsidR="00D471AD" w:rsidRPr="00157A2F" w:rsidRDefault="00D471AD" w:rsidP="00D471AD">
      <w:pPr>
        <w:spacing w:after="0" w:line="240" w:lineRule="auto"/>
        <w:jc w:val="center"/>
        <w:rPr>
          <w:rFonts w:ascii="Times New Roman" w:eastAsia="Times New Roman" w:hAnsi="Times New Roman" w:cs="Times New Roman"/>
          <w:b/>
          <w:bCs/>
          <w:kern w:val="0"/>
          <w:sz w:val="28"/>
          <w:szCs w:val="24"/>
          <w14:ligatures w14:val="none"/>
        </w:rPr>
      </w:pPr>
    </w:p>
    <w:p w14:paraId="0A3E2E35" w14:textId="77777777" w:rsidR="00D471AD" w:rsidRPr="00157A2F" w:rsidRDefault="00D471AD" w:rsidP="00D471A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Saldus novada pašvaldības nekustamā īpašuma</w:t>
      </w:r>
    </w:p>
    <w:p w14:paraId="0E7F4EAB" w14:textId="4DE4C5FE" w:rsidR="00D471AD" w:rsidRPr="00157A2F" w:rsidRDefault="00D471AD" w:rsidP="00D471A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Rūpniecības iela 1E</w:t>
      </w:r>
      <w:r w:rsidRPr="00157A2F">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Pampāļu</w:t>
      </w:r>
      <w:r w:rsidRPr="00157A2F">
        <w:rPr>
          <w:rFonts w:ascii="Times New Roman" w:eastAsia="Times New Roman" w:hAnsi="Times New Roman" w:cs="Times New Roman"/>
          <w:b/>
          <w:bCs/>
          <w:kern w:val="0"/>
          <w:sz w:val="24"/>
          <w:szCs w:val="24"/>
          <w14:ligatures w14:val="none"/>
        </w:rPr>
        <w:t xml:space="preserve"> pag</w:t>
      </w:r>
      <w:r>
        <w:rPr>
          <w:rFonts w:ascii="Times New Roman" w:eastAsia="Times New Roman" w:hAnsi="Times New Roman" w:cs="Times New Roman"/>
          <w:b/>
          <w:bCs/>
          <w:kern w:val="0"/>
          <w:sz w:val="24"/>
          <w:szCs w:val="24"/>
          <w14:ligatures w14:val="none"/>
        </w:rPr>
        <w:t>., Saldus nov.</w:t>
      </w:r>
      <w:r w:rsidRPr="00157A2F">
        <w:rPr>
          <w:rFonts w:ascii="Times New Roman" w:eastAsia="Times New Roman" w:hAnsi="Times New Roman" w:cs="Times New Roman"/>
          <w:b/>
          <w:bCs/>
          <w:kern w:val="0"/>
          <w:sz w:val="24"/>
          <w:szCs w:val="24"/>
          <w14:ligatures w14:val="none"/>
        </w:rPr>
        <w:t>,</w:t>
      </w:r>
    </w:p>
    <w:p w14:paraId="44F9BE6D" w14:textId="11524A7B" w:rsidR="00D471AD" w:rsidRPr="00157A2F" w:rsidRDefault="00D471AD" w:rsidP="00D471A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76</w:t>
      </w:r>
      <w:r w:rsidRPr="00157A2F">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5</w:t>
      </w:r>
      <w:r w:rsidRPr="00157A2F">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196</w:t>
      </w:r>
      <w:r w:rsidRPr="00157A2F">
        <w:rPr>
          <w:rFonts w:ascii="Times New Roman" w:eastAsia="Times New Roman" w:hAnsi="Times New Roman" w:cs="Times New Roman"/>
          <w:b/>
          <w:bCs/>
          <w:kern w:val="0"/>
          <w:sz w:val="24"/>
          <w:szCs w:val="24"/>
          <w14:ligatures w14:val="none"/>
        </w:rPr>
        <w:t>)</w:t>
      </w:r>
    </w:p>
    <w:p w14:paraId="3C0B404D" w14:textId="77777777" w:rsidR="00D471AD" w:rsidRPr="00157A2F" w:rsidRDefault="00D471AD" w:rsidP="00D471A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IZSOLES NOTEIKUMI</w:t>
      </w:r>
    </w:p>
    <w:p w14:paraId="16AEA89C"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5872BF5"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1. Informācija par atsavināmo nekustamo īpašumu</w:t>
      </w:r>
    </w:p>
    <w:p w14:paraId="6DAE3430" w14:textId="38A97826" w:rsidR="00D471AD"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Īpašuma tiesības – Rūpniecības iela 1E, Pampāļu pag., Saldus nov.</w:t>
      </w:r>
    </w:p>
    <w:p w14:paraId="4F14FBA4"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57A2F">
        <w:rPr>
          <w:rFonts w:ascii="Times New Roman" w:eastAsia="Times New Roman" w:hAnsi="Times New Roman" w:cs="Times New Roman"/>
          <w:kern w:val="0"/>
          <w:sz w:val="24"/>
          <w:szCs w:val="24"/>
          <w:u w:val="single"/>
          <w14:ligatures w14:val="none"/>
        </w:rPr>
        <w:t>1.</w:t>
      </w:r>
      <w:r>
        <w:rPr>
          <w:rFonts w:ascii="Times New Roman" w:eastAsia="Times New Roman" w:hAnsi="Times New Roman" w:cs="Times New Roman"/>
          <w:kern w:val="0"/>
          <w:sz w:val="24"/>
          <w:szCs w:val="24"/>
          <w:u w:val="single"/>
          <w14:ligatures w14:val="none"/>
        </w:rPr>
        <w:t>3</w:t>
      </w:r>
      <w:r w:rsidRPr="00157A2F">
        <w:rPr>
          <w:rFonts w:ascii="Times New Roman" w:eastAsia="Times New Roman" w:hAnsi="Times New Roman" w:cs="Times New Roman"/>
          <w:kern w:val="0"/>
          <w:sz w:val="24"/>
          <w:szCs w:val="24"/>
          <w:u w:val="single"/>
          <w14:ligatures w14:val="none"/>
        </w:rPr>
        <w:t>. Izsoles objekta (turpmāk – Objekts) sastāvs:</w:t>
      </w:r>
    </w:p>
    <w:p w14:paraId="73069320" w14:textId="57212C55" w:rsidR="00D471AD" w:rsidRPr="00D57A78" w:rsidRDefault="00D471AD" w:rsidP="00D471A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D57A78">
        <w:rPr>
          <w:rFonts w:ascii="Times New Roman" w:eastAsia="Times New Roman" w:hAnsi="Times New Roman" w:cs="Times New Roman"/>
          <w:kern w:val="0"/>
          <w:sz w:val="24"/>
          <w:szCs w:val="24"/>
          <w14:ligatures w14:val="none"/>
        </w:rPr>
        <w:t>1.3.1. zemes vienība ar kadastra apzīmējumu 84</w:t>
      </w:r>
      <w:r>
        <w:rPr>
          <w:rFonts w:ascii="Times New Roman" w:eastAsia="Times New Roman" w:hAnsi="Times New Roman" w:cs="Times New Roman"/>
          <w:kern w:val="0"/>
          <w:sz w:val="24"/>
          <w:szCs w:val="24"/>
          <w14:ligatures w14:val="none"/>
        </w:rPr>
        <w:t>76</w:t>
      </w:r>
      <w:r w:rsidRPr="00D57A78">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5</w:t>
      </w:r>
      <w:r w:rsidRPr="00D57A78">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196</w:t>
      </w:r>
      <w:r w:rsidRPr="00D57A78">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color w:val="000000" w:themeColor="text1"/>
          <w:kern w:val="0"/>
          <w:sz w:val="24"/>
          <w:szCs w:val="24"/>
          <w14:ligatures w14:val="none"/>
        </w:rPr>
        <w:t>0</w:t>
      </w:r>
      <w:r w:rsidRPr="00D57A78">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2579</w:t>
      </w:r>
      <w:r w:rsidRPr="00D57A78">
        <w:rPr>
          <w:rFonts w:ascii="Times New Roman" w:eastAsia="Times New Roman" w:hAnsi="Times New Roman" w:cs="Times New Roman"/>
          <w:color w:val="000000" w:themeColor="text1"/>
          <w:kern w:val="0"/>
          <w:sz w:val="24"/>
          <w:szCs w:val="24"/>
          <w14:ligatures w14:val="none"/>
        </w:rPr>
        <w:t xml:space="preserve"> ha;</w:t>
      </w:r>
    </w:p>
    <w:p w14:paraId="232D9115" w14:textId="3906C381" w:rsidR="00D471AD" w:rsidRPr="00782C75"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82C75">
        <w:rPr>
          <w:rFonts w:ascii="Times New Roman" w:eastAsia="Times New Roman" w:hAnsi="Times New Roman" w:cs="Times New Roman"/>
          <w:kern w:val="0"/>
          <w:sz w:val="24"/>
          <w:szCs w:val="24"/>
          <w14:ligatures w14:val="none"/>
        </w:rPr>
        <w:t>1.3.2. garāža (</w:t>
      </w:r>
      <w:r w:rsidRPr="00782C75">
        <w:rPr>
          <w:rFonts w:ascii="Times New Roman" w:eastAsia="Calibri" w:hAnsi="Times New Roman" w:cs="Times New Roman"/>
          <w:sz w:val="24"/>
          <w:lang w:eastAsia="lv-LV"/>
        </w:rPr>
        <w:t xml:space="preserve">būve ar kadastra apzīmējumu 8476 005 0196 001), </w:t>
      </w:r>
      <w:r w:rsidRPr="00782C75">
        <w:rPr>
          <w:rFonts w:ascii="Times New Roman" w:eastAsia="Times New Roman" w:hAnsi="Times New Roman" w:cs="Times New Roman"/>
          <w:kern w:val="0"/>
          <w:sz w:val="24"/>
          <w:szCs w:val="24"/>
          <w14:ligatures w14:val="none"/>
        </w:rPr>
        <w:t xml:space="preserve">viens virszemes stāvs, sastāv no </w:t>
      </w:r>
      <w:r w:rsidR="005B391B">
        <w:rPr>
          <w:rFonts w:ascii="Times New Roman" w:eastAsia="Times New Roman" w:hAnsi="Times New Roman" w:cs="Times New Roman"/>
          <w:kern w:val="0"/>
          <w:sz w:val="24"/>
          <w:szCs w:val="24"/>
          <w14:ligatures w14:val="none"/>
        </w:rPr>
        <w:t>4</w:t>
      </w:r>
      <w:r w:rsidRPr="00782C75">
        <w:rPr>
          <w:rFonts w:ascii="Times New Roman" w:eastAsia="Times New Roman" w:hAnsi="Times New Roman" w:cs="Times New Roman"/>
          <w:kern w:val="0"/>
          <w:sz w:val="24"/>
          <w:szCs w:val="24"/>
          <w14:ligatures w14:val="none"/>
        </w:rPr>
        <w:t xml:space="preserve"> (</w:t>
      </w:r>
      <w:r w:rsidR="005B391B">
        <w:rPr>
          <w:rFonts w:ascii="Times New Roman" w:eastAsia="Times New Roman" w:hAnsi="Times New Roman" w:cs="Times New Roman"/>
          <w:kern w:val="0"/>
          <w:sz w:val="24"/>
          <w:szCs w:val="24"/>
          <w14:ligatures w14:val="none"/>
        </w:rPr>
        <w:t>četrām</w:t>
      </w:r>
      <w:r w:rsidRPr="00782C75">
        <w:rPr>
          <w:rFonts w:ascii="Times New Roman" w:eastAsia="Times New Roman" w:hAnsi="Times New Roman" w:cs="Times New Roman"/>
          <w:kern w:val="0"/>
          <w:sz w:val="24"/>
          <w:szCs w:val="24"/>
          <w14:ligatures w14:val="none"/>
        </w:rPr>
        <w:t>) iekštelp</w:t>
      </w:r>
      <w:r w:rsidR="005B391B">
        <w:rPr>
          <w:rFonts w:ascii="Times New Roman" w:eastAsia="Times New Roman" w:hAnsi="Times New Roman" w:cs="Times New Roman"/>
          <w:kern w:val="0"/>
          <w:sz w:val="24"/>
          <w:szCs w:val="24"/>
          <w14:ligatures w14:val="none"/>
        </w:rPr>
        <w:t>ām</w:t>
      </w:r>
      <w:r w:rsidRPr="00782C75">
        <w:rPr>
          <w:rFonts w:ascii="Times New Roman" w:eastAsia="Times New Roman" w:hAnsi="Times New Roman" w:cs="Times New Roman"/>
          <w:kern w:val="0"/>
          <w:sz w:val="24"/>
          <w:szCs w:val="24"/>
          <w14:ligatures w14:val="none"/>
        </w:rPr>
        <w:t xml:space="preserve">, kopējā platība </w:t>
      </w:r>
      <w:r w:rsidR="005B391B">
        <w:rPr>
          <w:rFonts w:ascii="Times New Roman" w:eastAsia="Times New Roman" w:hAnsi="Times New Roman" w:cs="Times New Roman"/>
          <w:kern w:val="0"/>
          <w:sz w:val="24"/>
          <w:szCs w:val="24"/>
          <w14:ligatures w14:val="none"/>
        </w:rPr>
        <w:t>182.8</w:t>
      </w:r>
      <w:r w:rsidRPr="00782C75">
        <w:rPr>
          <w:rFonts w:ascii="Times New Roman" w:eastAsia="Times New Roman" w:hAnsi="Times New Roman" w:cs="Times New Roman"/>
          <w:kern w:val="0"/>
          <w:sz w:val="24"/>
          <w:szCs w:val="24"/>
          <w14:ligatures w14:val="none"/>
        </w:rPr>
        <w:t xml:space="preserve"> m</w:t>
      </w:r>
      <w:r w:rsidRPr="00782C75">
        <w:rPr>
          <w:rFonts w:ascii="Times New Roman" w:eastAsia="Times New Roman" w:hAnsi="Times New Roman" w:cs="Times New Roman"/>
          <w:kern w:val="0"/>
          <w:sz w:val="24"/>
          <w:szCs w:val="24"/>
          <w:vertAlign w:val="superscript"/>
          <w14:ligatures w14:val="none"/>
        </w:rPr>
        <w:t>2</w:t>
      </w:r>
      <w:r w:rsidRPr="00782C75">
        <w:rPr>
          <w:rFonts w:ascii="Times New Roman" w:eastAsia="Times New Roman" w:hAnsi="Times New Roman" w:cs="Times New Roman"/>
          <w:kern w:val="0"/>
          <w:sz w:val="24"/>
          <w:szCs w:val="24"/>
          <w:vertAlign w:val="subscript"/>
          <w14:ligatures w14:val="none"/>
        </w:rPr>
        <w:t xml:space="preserve">, </w:t>
      </w:r>
      <w:r w:rsidR="00782C75">
        <w:rPr>
          <w:rFonts w:ascii="Times New Roman" w:eastAsia="Times New Roman" w:hAnsi="Times New Roman" w:cs="Times New Roman"/>
          <w:kern w:val="0"/>
          <w:sz w:val="24"/>
          <w:szCs w:val="24"/>
          <w:vertAlign w:val="subscript"/>
          <w14:ligatures w14:val="none"/>
        </w:rPr>
        <w:t xml:space="preserve"> </w:t>
      </w:r>
      <w:r w:rsidRPr="00782C75">
        <w:rPr>
          <w:rFonts w:ascii="Times New Roman" w:eastAsia="Times New Roman" w:hAnsi="Times New Roman" w:cs="Times New Roman"/>
          <w:kern w:val="0"/>
          <w:sz w:val="24"/>
          <w:szCs w:val="24"/>
          <w14:ligatures w14:val="none"/>
        </w:rPr>
        <w:t xml:space="preserve">galvenais lietošanas veids 1242 </w:t>
      </w:r>
      <w:r w:rsidR="002D0C3E" w:rsidRPr="00782C75">
        <w:rPr>
          <w:rFonts w:ascii="Times New Roman" w:eastAsia="Times New Roman" w:hAnsi="Times New Roman" w:cs="Times New Roman"/>
          <w:kern w:val="0"/>
          <w:sz w:val="24"/>
          <w:szCs w:val="24"/>
          <w14:ligatures w14:val="none"/>
        </w:rPr>
        <w:t xml:space="preserve">Garāžas </w:t>
      </w:r>
      <w:r w:rsidR="005B391B">
        <w:rPr>
          <w:rFonts w:ascii="Times New Roman" w:eastAsia="Times New Roman" w:hAnsi="Times New Roman" w:cs="Times New Roman"/>
          <w:kern w:val="0"/>
          <w:sz w:val="24"/>
          <w:szCs w:val="24"/>
          <w14:ligatures w14:val="none"/>
        </w:rPr>
        <w:t>ēk</w:t>
      </w:r>
      <w:r w:rsidR="002D0C3E" w:rsidRPr="00782C75">
        <w:rPr>
          <w:rFonts w:ascii="Times New Roman" w:eastAsia="Times New Roman" w:hAnsi="Times New Roman" w:cs="Times New Roman"/>
          <w:kern w:val="0"/>
          <w:sz w:val="24"/>
          <w:szCs w:val="24"/>
          <w14:ligatures w14:val="none"/>
        </w:rPr>
        <w:t>as</w:t>
      </w:r>
      <w:r w:rsidRPr="00782C75">
        <w:rPr>
          <w:rFonts w:ascii="Times New Roman" w:eastAsia="Times New Roman" w:hAnsi="Times New Roman" w:cs="Times New Roman"/>
          <w:kern w:val="0"/>
          <w:sz w:val="24"/>
          <w:szCs w:val="24"/>
          <w14:ligatures w14:val="none"/>
        </w:rPr>
        <w:t>;</w:t>
      </w:r>
    </w:p>
    <w:p w14:paraId="26239012" w14:textId="77777777" w:rsidR="00D471AD" w:rsidRPr="00D57A78"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D5ADA48" w14:textId="36AEF66F" w:rsidR="00D471AD"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xml:space="preserve">. Īpašuma tiesība: īpašnieks – Saldus novada pašvaldība, reģistrācijas numurs 90009114646,  reģistrēts </w:t>
      </w:r>
      <w:r w:rsidR="002D0C3E">
        <w:rPr>
          <w:rFonts w:ascii="Times New Roman" w:eastAsia="Times New Roman" w:hAnsi="Times New Roman" w:cs="Times New Roman"/>
          <w:kern w:val="0"/>
          <w:sz w:val="24"/>
          <w:szCs w:val="24"/>
          <w14:ligatures w14:val="none"/>
        </w:rPr>
        <w:t>Pampāļu</w:t>
      </w:r>
      <w:r w:rsidRPr="00157A2F">
        <w:rPr>
          <w:rFonts w:ascii="Times New Roman" w:eastAsia="Times New Roman" w:hAnsi="Times New Roman" w:cs="Times New Roman"/>
          <w:kern w:val="0"/>
          <w:sz w:val="24"/>
          <w:szCs w:val="24"/>
          <w14:ligatures w14:val="none"/>
        </w:rPr>
        <w:t xml:space="preserve"> pagasta zemesgrāmatas nodalījumā Nr.1000</w:t>
      </w:r>
      <w:r>
        <w:rPr>
          <w:rFonts w:ascii="Times New Roman" w:eastAsia="Times New Roman" w:hAnsi="Times New Roman" w:cs="Times New Roman"/>
          <w:kern w:val="0"/>
          <w:sz w:val="24"/>
          <w:szCs w:val="24"/>
          <w14:ligatures w14:val="none"/>
        </w:rPr>
        <w:t>00094</w:t>
      </w:r>
      <w:r w:rsidR="002D0C3E">
        <w:rPr>
          <w:rFonts w:ascii="Times New Roman" w:eastAsia="Times New Roman" w:hAnsi="Times New Roman" w:cs="Times New Roman"/>
          <w:kern w:val="0"/>
          <w:sz w:val="24"/>
          <w:szCs w:val="24"/>
          <w14:ligatures w14:val="none"/>
        </w:rPr>
        <w:t>7864</w:t>
      </w:r>
      <w:r w:rsidRPr="00157A2F">
        <w:rPr>
          <w:rFonts w:ascii="Times New Roman" w:eastAsia="Times New Roman" w:hAnsi="Times New Roman" w:cs="Times New Roman"/>
          <w:kern w:val="0"/>
          <w:sz w:val="24"/>
          <w:szCs w:val="24"/>
          <w14:ligatures w14:val="none"/>
        </w:rPr>
        <w:t>.</w:t>
      </w:r>
    </w:p>
    <w:p w14:paraId="6174CA88" w14:textId="77777777" w:rsidR="00D471AD"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88A9D18" w14:textId="361EFC1D" w:rsidR="00D471AD"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C60518">
        <w:rPr>
          <w:rFonts w:ascii="Times New Roman" w:eastAsia="Times New Roman" w:hAnsi="Times New Roman" w:cs="Times New Roman"/>
          <w:kern w:val="0"/>
          <w:sz w:val="24"/>
          <w:szCs w:val="24"/>
          <w:u w:val="single"/>
          <w14:ligatures w14:val="none"/>
        </w:rPr>
        <w:t xml:space="preserve">1.5. </w:t>
      </w:r>
      <w:r>
        <w:rPr>
          <w:rFonts w:ascii="Times New Roman" w:eastAsia="Times New Roman" w:hAnsi="Times New Roman" w:cs="Times New Roman"/>
          <w:kern w:val="0"/>
          <w:sz w:val="24"/>
          <w:szCs w:val="24"/>
          <w:u w:val="single"/>
          <w14:ligatures w14:val="none"/>
        </w:rPr>
        <w:t xml:space="preserve">NĪVKIS </w:t>
      </w:r>
      <w:r w:rsidRPr="00C60518">
        <w:rPr>
          <w:rFonts w:ascii="Times New Roman" w:eastAsia="Times New Roman" w:hAnsi="Times New Roman" w:cs="Times New Roman"/>
          <w:kern w:val="0"/>
          <w:sz w:val="24"/>
          <w:szCs w:val="24"/>
          <w:u w:val="single"/>
          <w14:ligatures w14:val="none"/>
        </w:rPr>
        <w:t>Zemes vienībai ar kadastra apzīmējumu 84</w:t>
      </w:r>
      <w:r w:rsidR="002D0C3E">
        <w:rPr>
          <w:rFonts w:ascii="Times New Roman" w:eastAsia="Times New Roman" w:hAnsi="Times New Roman" w:cs="Times New Roman"/>
          <w:kern w:val="0"/>
          <w:sz w:val="24"/>
          <w:szCs w:val="24"/>
          <w:u w:val="single"/>
          <w14:ligatures w14:val="none"/>
        </w:rPr>
        <w:t>76</w:t>
      </w:r>
      <w:r w:rsidRPr="00C60518">
        <w:rPr>
          <w:rFonts w:ascii="Times New Roman" w:eastAsia="Times New Roman" w:hAnsi="Times New Roman" w:cs="Times New Roman"/>
          <w:kern w:val="0"/>
          <w:sz w:val="24"/>
          <w:szCs w:val="24"/>
          <w:u w:val="single"/>
          <w14:ligatures w14:val="none"/>
        </w:rPr>
        <w:t xml:space="preserve"> 00</w:t>
      </w:r>
      <w:r w:rsidR="002D0C3E">
        <w:rPr>
          <w:rFonts w:ascii="Times New Roman" w:eastAsia="Times New Roman" w:hAnsi="Times New Roman" w:cs="Times New Roman"/>
          <w:kern w:val="0"/>
          <w:sz w:val="24"/>
          <w:szCs w:val="24"/>
          <w:u w:val="single"/>
          <w14:ligatures w14:val="none"/>
        </w:rPr>
        <w:t>5</w:t>
      </w:r>
      <w:r w:rsidRPr="00C60518">
        <w:rPr>
          <w:rFonts w:ascii="Times New Roman" w:eastAsia="Times New Roman" w:hAnsi="Times New Roman" w:cs="Times New Roman"/>
          <w:kern w:val="0"/>
          <w:sz w:val="24"/>
          <w:szCs w:val="24"/>
          <w:u w:val="single"/>
          <w14:ligatures w14:val="none"/>
        </w:rPr>
        <w:t xml:space="preserve"> 0</w:t>
      </w:r>
      <w:r w:rsidR="002D0C3E">
        <w:rPr>
          <w:rFonts w:ascii="Times New Roman" w:eastAsia="Times New Roman" w:hAnsi="Times New Roman" w:cs="Times New Roman"/>
          <w:kern w:val="0"/>
          <w:sz w:val="24"/>
          <w:szCs w:val="24"/>
          <w:u w:val="single"/>
          <w14:ligatures w14:val="none"/>
        </w:rPr>
        <w:t>196</w:t>
      </w:r>
      <w:r w:rsidRPr="00C60518">
        <w:rPr>
          <w:rFonts w:ascii="Times New Roman" w:eastAsia="Times New Roman" w:hAnsi="Times New Roman" w:cs="Times New Roman"/>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 xml:space="preserve">reģistrētie </w:t>
      </w:r>
      <w:r w:rsidRPr="004D3912">
        <w:rPr>
          <w:rFonts w:ascii="Times New Roman" w:eastAsia="Times New Roman" w:hAnsi="Times New Roman" w:cs="Times New Roman"/>
          <w:kern w:val="0"/>
          <w:sz w:val="24"/>
          <w:szCs w:val="24"/>
          <w:u w:val="single"/>
          <w14:ligatures w14:val="none"/>
        </w:rPr>
        <w:t>apgrūtinājumi</w:t>
      </w:r>
      <w:r>
        <w:rPr>
          <w:rFonts w:ascii="Times New Roman" w:eastAsia="Times New Roman" w:hAnsi="Times New Roman" w:cs="Times New Roman"/>
          <w:kern w:val="0"/>
          <w:sz w:val="24"/>
          <w:szCs w:val="24"/>
          <w:u w:val="single"/>
          <w14:ligatures w14:val="none"/>
        </w:rPr>
        <w:t>:</w:t>
      </w:r>
    </w:p>
    <w:p w14:paraId="58B98BD1" w14:textId="07F1FFAF" w:rsidR="00D471AD" w:rsidRPr="00AB0C8D" w:rsidRDefault="00D471AD" w:rsidP="00D471A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B0C8D">
        <w:rPr>
          <w:rFonts w:ascii="Times New Roman" w:eastAsia="Times New Roman" w:hAnsi="Times New Roman" w:cs="Times New Roman"/>
          <w:kern w:val="0"/>
          <w:sz w:val="24"/>
          <w:szCs w:val="24"/>
          <w14:ligatures w14:val="none"/>
        </w:rPr>
        <w:t>1.5.1.</w:t>
      </w:r>
      <w:r w:rsidR="002D0C3E" w:rsidRPr="002D0C3E">
        <w:t xml:space="preserve"> </w:t>
      </w:r>
      <w:r w:rsidR="002D0C3E" w:rsidRPr="002D0C3E">
        <w:rPr>
          <w:rFonts w:ascii="Times New Roman" w:eastAsia="Times New Roman" w:hAnsi="Times New Roman" w:cs="Times New Roman"/>
          <w:kern w:val="0"/>
          <w:sz w:val="24"/>
          <w:szCs w:val="24"/>
          <w14:ligatures w14:val="none"/>
        </w:rPr>
        <w:t>ekspluatācijas aizsargjoslas teritorija gar elektrisko tīklu kabeļu līniju</w:t>
      </w:r>
      <w:r w:rsidRPr="00AB0C8D">
        <w:rPr>
          <w:rFonts w:ascii="Times New Roman" w:eastAsia="Times New Roman" w:hAnsi="Times New Roman" w:cs="Times New Roman"/>
          <w:kern w:val="0"/>
          <w:sz w:val="24"/>
          <w:szCs w:val="24"/>
          <w14:ligatures w14:val="none"/>
        </w:rPr>
        <w:t xml:space="preserve"> </w:t>
      </w:r>
      <w:r w:rsidRPr="00AB0C8D">
        <w:rPr>
          <w:rFonts w:ascii="Times New Roman" w:hAnsi="Times New Roman" w:cs="Times New Roman"/>
          <w:kern w:val="0"/>
          <w:sz w:val="24"/>
          <w:szCs w:val="24"/>
        </w:rPr>
        <w:t>- 0.00</w:t>
      </w:r>
      <w:r w:rsidR="00C565E7">
        <w:rPr>
          <w:rFonts w:ascii="Times New Roman" w:hAnsi="Times New Roman" w:cs="Times New Roman"/>
          <w:kern w:val="0"/>
          <w:sz w:val="24"/>
          <w:szCs w:val="24"/>
        </w:rPr>
        <w:t>28</w:t>
      </w:r>
      <w:r w:rsidRPr="00AB0C8D">
        <w:rPr>
          <w:rFonts w:ascii="Times New Roman" w:hAnsi="Times New Roman" w:cs="Times New Roman"/>
          <w:kern w:val="0"/>
          <w:sz w:val="24"/>
          <w:szCs w:val="24"/>
        </w:rPr>
        <w:t xml:space="preserve"> ha</w:t>
      </w:r>
      <w:r w:rsidRPr="00AB0C8D">
        <w:rPr>
          <w:rFonts w:ascii="Times New Roman" w:eastAsia="Times New Roman" w:hAnsi="Times New Roman" w:cs="Times New Roman"/>
          <w:kern w:val="0"/>
          <w:sz w:val="24"/>
          <w:szCs w:val="24"/>
          <w14:ligatures w14:val="none"/>
        </w:rPr>
        <w:t>;</w:t>
      </w:r>
    </w:p>
    <w:p w14:paraId="61A1A979" w14:textId="6A338DFF" w:rsidR="002D0C3E" w:rsidRPr="00BF6362" w:rsidRDefault="005B391B" w:rsidP="00D471AD">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1.5.2. Noslēgti 6 (seši) zemes nomas līgumi, 5 (pieci) ar termiņu līdz </w:t>
      </w:r>
      <w:r w:rsidRPr="00BF6362">
        <w:rPr>
          <w:rFonts w:ascii="Times New Roman" w:eastAsia="Times New Roman" w:hAnsi="Times New Roman" w:cs="Times New Roman"/>
          <w:b/>
          <w:bCs/>
          <w:kern w:val="0"/>
          <w:sz w:val="24"/>
          <w:szCs w:val="24"/>
          <w14:ligatures w14:val="none"/>
        </w:rPr>
        <w:t>31.12.2028</w:t>
      </w:r>
      <w:r w:rsidR="00BF636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1 (viens) – </w:t>
      </w:r>
      <w:r w:rsidRPr="00BF6362">
        <w:rPr>
          <w:rFonts w:ascii="Times New Roman" w:eastAsia="Times New Roman" w:hAnsi="Times New Roman" w:cs="Times New Roman"/>
          <w:b/>
          <w:bCs/>
          <w:kern w:val="0"/>
          <w:sz w:val="24"/>
          <w:szCs w:val="24"/>
          <w14:ligatures w14:val="none"/>
        </w:rPr>
        <w:t>31.12.2027.</w:t>
      </w:r>
    </w:p>
    <w:p w14:paraId="2D14E552" w14:textId="5DBAC843" w:rsidR="00D471AD" w:rsidRPr="00157A2F" w:rsidRDefault="00D471AD" w:rsidP="00D471AD">
      <w:pPr>
        <w:spacing w:after="0" w:line="240" w:lineRule="auto"/>
        <w:rPr>
          <w:rFonts w:ascii="Times New Roman" w:eastAsia="Calibri" w:hAnsi="Times New Roman" w:cs="Times New Roman"/>
          <w:color w:val="000000" w:themeColor="text1"/>
          <w:kern w:val="0"/>
          <w:sz w:val="24"/>
          <w:szCs w:val="24"/>
          <w:u w:val="single"/>
          <w:lang w:val="et-EE"/>
          <w14:ligatures w14:val="none"/>
        </w:rPr>
      </w:pPr>
      <w:r w:rsidRPr="00157A2F">
        <w:rPr>
          <w:rFonts w:ascii="Times New Roman" w:eastAsia="Calibri" w:hAnsi="Times New Roman" w:cs="Times New Roman"/>
          <w:color w:val="000000" w:themeColor="text1"/>
          <w:kern w:val="0"/>
          <w:sz w:val="24"/>
          <w:szCs w:val="24"/>
          <w:u w:val="single"/>
          <w:lang w:val="et-EE"/>
          <w14:ligatures w14:val="none"/>
        </w:rPr>
        <w:t>1.</w:t>
      </w:r>
      <w:r>
        <w:rPr>
          <w:rFonts w:ascii="Times New Roman" w:eastAsia="Calibri" w:hAnsi="Times New Roman" w:cs="Times New Roman"/>
          <w:color w:val="000000" w:themeColor="text1"/>
          <w:kern w:val="0"/>
          <w:sz w:val="24"/>
          <w:szCs w:val="24"/>
          <w:u w:val="single"/>
          <w:lang w:val="et-EE"/>
          <w14:ligatures w14:val="none"/>
        </w:rPr>
        <w:t>6</w:t>
      </w:r>
      <w:r w:rsidRPr="00157A2F">
        <w:rPr>
          <w:rFonts w:ascii="Times New Roman" w:eastAsia="Calibri" w:hAnsi="Times New Roman" w:cs="Times New Roman"/>
          <w:color w:val="000000" w:themeColor="text1"/>
          <w:kern w:val="0"/>
          <w:sz w:val="24"/>
          <w:szCs w:val="24"/>
          <w:u w:val="single"/>
          <w:lang w:val="et-EE"/>
          <w14:ligatures w14:val="none"/>
        </w:rPr>
        <w:t>. Objekta iespējamie izmantošanas varianti:</w:t>
      </w:r>
    </w:p>
    <w:p w14:paraId="15AE5561" w14:textId="51FE6953" w:rsidR="00D471AD" w:rsidRPr="005B391B" w:rsidRDefault="00D471AD" w:rsidP="00D471AD">
      <w:pPr>
        <w:autoSpaceDE w:val="0"/>
        <w:autoSpaceDN w:val="0"/>
        <w:adjustRightInd w:val="0"/>
        <w:spacing w:after="0" w:line="240" w:lineRule="auto"/>
        <w:rPr>
          <w:rFonts w:ascii="Times New Roman" w:hAnsi="Times New Roman" w:cs="Times New Roman"/>
          <w:sz w:val="24"/>
          <w:szCs w:val="24"/>
        </w:rPr>
      </w:pPr>
      <w:r w:rsidRPr="006A0BBC">
        <w:rPr>
          <w:rFonts w:ascii="Times New Roman" w:hAnsi="Times New Roman" w:cs="Times New Roman"/>
          <w:bCs/>
          <w:sz w:val="24"/>
        </w:rPr>
        <w:t>- saskaņā ar Saldus novada domes 25.04.2013. sēdes lēmumu (protokols Nr.5, 10.§) apstiprinātiem saistošajiem noteikumiem Nr.14 „Saldus novada teritorijas plānojuma 2013.-2025. gadam Teritorijas izmantošanas un apbūves noteikumi un Grafiskā daļa “ Objekta plānotā</w:t>
      </w:r>
      <w:r>
        <w:rPr>
          <w:rFonts w:ascii="Times New Roman" w:hAnsi="Times New Roman" w:cs="Times New Roman"/>
          <w:bCs/>
          <w:sz w:val="24"/>
        </w:rPr>
        <w:t xml:space="preserve"> </w:t>
      </w:r>
      <w:r w:rsidRPr="006A0BBC">
        <w:rPr>
          <w:rFonts w:ascii="Times New Roman" w:hAnsi="Times New Roman" w:cs="Times New Roman"/>
          <w:bCs/>
          <w:sz w:val="24"/>
        </w:rPr>
        <w:t xml:space="preserve">(atļautā) izmantošana ir </w:t>
      </w:r>
      <w:r w:rsidRPr="004D3912">
        <w:rPr>
          <w:rFonts w:ascii="Times New Roman" w:hAnsi="Times New Roman" w:cs="Times New Roman"/>
          <w:bCs/>
          <w:sz w:val="24"/>
        </w:rPr>
        <w:t xml:space="preserve">noteikta kā </w:t>
      </w:r>
      <w:r w:rsidR="00E6553D" w:rsidRPr="005B391B">
        <w:rPr>
          <w:rFonts w:ascii="Times New Roman" w:hAnsi="Times New Roman" w:cs="Times New Roman"/>
          <w:bCs/>
          <w:sz w:val="24"/>
        </w:rPr>
        <w:t>T</w:t>
      </w:r>
      <w:r w:rsidR="009101E3" w:rsidRPr="005B391B">
        <w:rPr>
          <w:rFonts w:ascii="Times New Roman" w:hAnsi="Times New Roman" w:cs="Times New Roman"/>
          <w:bCs/>
          <w:sz w:val="24"/>
        </w:rPr>
        <w:t>ehniskās apbūves teritorija (T).</w:t>
      </w:r>
    </w:p>
    <w:p w14:paraId="5C0E34DE"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5B391B">
        <w:rPr>
          <w:rFonts w:ascii="Times New Roman" w:eastAsia="Times New Roman" w:hAnsi="Times New Roman" w:cs="Times New Roman"/>
          <w:b/>
          <w:bCs/>
          <w:kern w:val="0"/>
          <w:sz w:val="24"/>
          <w:szCs w:val="24"/>
          <w14:ligatures w14:val="none"/>
        </w:rPr>
        <w:t>2. Izsoles veids, maksājumi un samaksas kārtība</w:t>
      </w:r>
    </w:p>
    <w:p w14:paraId="280EFF31"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2.1. Izsoles veids - </w:t>
      </w:r>
      <w:r w:rsidRPr="00157A2F">
        <w:rPr>
          <w:rFonts w:ascii="Times New Roman" w:eastAsia="Times New Roman" w:hAnsi="Times New Roman" w:cs="Times New Roman"/>
          <w:b/>
          <w:bCs/>
          <w:kern w:val="0"/>
          <w:sz w:val="24"/>
          <w:szCs w:val="24"/>
          <w14:ligatures w14:val="none"/>
        </w:rPr>
        <w:t>elektroniska izsole</w:t>
      </w:r>
      <w:r w:rsidRPr="00157A2F">
        <w:rPr>
          <w:rFonts w:ascii="Times New Roman" w:eastAsia="Times New Roman" w:hAnsi="Times New Roman" w:cs="Times New Roman"/>
          <w:kern w:val="0"/>
          <w:sz w:val="24"/>
          <w:szCs w:val="24"/>
          <w14:ligatures w14:val="none"/>
        </w:rPr>
        <w:t xml:space="preserve"> ar augšupejošu soli.</w:t>
      </w:r>
    </w:p>
    <w:p w14:paraId="6260CCC5"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2.2. Maksāšanas līdzekļi - 100%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w:t>
      </w:r>
    </w:p>
    <w:p w14:paraId="369C96D5" w14:textId="454E37B5" w:rsidR="00D471AD" w:rsidRPr="0044068D"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2.3. Izsoles sākuma </w:t>
      </w:r>
      <w:r w:rsidRPr="00DD5A20">
        <w:rPr>
          <w:rFonts w:ascii="Times New Roman" w:eastAsia="Times New Roman" w:hAnsi="Times New Roman" w:cs="Times New Roman"/>
          <w:kern w:val="0"/>
          <w:sz w:val="24"/>
          <w:szCs w:val="24"/>
          <w14:ligatures w14:val="none"/>
        </w:rPr>
        <w:t xml:space="preserve">cena (nosacītā </w:t>
      </w:r>
      <w:r w:rsidRPr="008C7F40">
        <w:rPr>
          <w:rFonts w:ascii="Times New Roman" w:eastAsia="Times New Roman" w:hAnsi="Times New Roman" w:cs="Times New Roman"/>
          <w:kern w:val="0"/>
          <w:sz w:val="24"/>
          <w:szCs w:val="24"/>
          <w14:ligatures w14:val="none"/>
        </w:rPr>
        <w:t xml:space="preserve">cena): </w:t>
      </w:r>
      <w:r w:rsidR="0044068D" w:rsidRPr="0044068D">
        <w:rPr>
          <w:rFonts w:ascii="Times New Roman" w:eastAsia="Times New Roman" w:hAnsi="Times New Roman" w:cs="Times New Roman"/>
          <w:b/>
          <w:bCs/>
          <w:color w:val="000000" w:themeColor="text1"/>
          <w:kern w:val="0"/>
          <w:sz w:val="24"/>
          <w:szCs w:val="24"/>
          <w14:ligatures w14:val="none"/>
        </w:rPr>
        <w:t xml:space="preserve">6 200 </w:t>
      </w:r>
      <w:proofErr w:type="spellStart"/>
      <w:r w:rsidR="0044068D" w:rsidRPr="0044068D">
        <w:rPr>
          <w:rFonts w:ascii="Times New Roman" w:eastAsia="Times New Roman" w:hAnsi="Times New Roman" w:cs="Times New Roman"/>
          <w:b/>
          <w:bCs/>
          <w:i/>
          <w:iCs/>
          <w:color w:val="000000" w:themeColor="text1"/>
          <w:kern w:val="0"/>
          <w:sz w:val="24"/>
          <w:szCs w:val="24"/>
          <w14:ligatures w14:val="none"/>
        </w:rPr>
        <w:t>euro</w:t>
      </w:r>
      <w:proofErr w:type="spellEnd"/>
      <w:r w:rsidR="0044068D" w:rsidRPr="0044068D">
        <w:rPr>
          <w:rFonts w:ascii="Times New Roman" w:eastAsia="Times New Roman" w:hAnsi="Times New Roman" w:cs="Times New Roman"/>
          <w:b/>
          <w:bCs/>
          <w:i/>
          <w:iCs/>
          <w:color w:val="000000" w:themeColor="text1"/>
          <w:kern w:val="0"/>
          <w:sz w:val="24"/>
          <w:szCs w:val="24"/>
          <w14:ligatures w14:val="none"/>
        </w:rPr>
        <w:t xml:space="preserve"> </w:t>
      </w:r>
      <w:r w:rsidR="0044068D" w:rsidRPr="0044068D">
        <w:rPr>
          <w:rFonts w:ascii="Times New Roman" w:eastAsia="Times New Roman" w:hAnsi="Times New Roman" w:cs="Times New Roman"/>
          <w:color w:val="000000" w:themeColor="text1"/>
          <w:kern w:val="0"/>
          <w:sz w:val="24"/>
          <w:szCs w:val="24"/>
          <w14:ligatures w14:val="none"/>
        </w:rPr>
        <w:t xml:space="preserve">(seši tūkstoši divi simti </w:t>
      </w:r>
      <w:proofErr w:type="spellStart"/>
      <w:r w:rsidR="0044068D" w:rsidRPr="0044068D">
        <w:rPr>
          <w:rFonts w:ascii="Times New Roman" w:eastAsia="Times New Roman" w:hAnsi="Times New Roman" w:cs="Times New Roman"/>
          <w:i/>
          <w:iCs/>
          <w:color w:val="000000" w:themeColor="text1"/>
          <w:kern w:val="0"/>
          <w:sz w:val="24"/>
          <w:szCs w:val="24"/>
          <w14:ligatures w14:val="none"/>
        </w:rPr>
        <w:t>euro</w:t>
      </w:r>
      <w:proofErr w:type="spellEnd"/>
      <w:r w:rsidR="0044068D" w:rsidRPr="0044068D">
        <w:rPr>
          <w:rFonts w:ascii="Times New Roman" w:eastAsia="Times New Roman" w:hAnsi="Times New Roman" w:cs="Times New Roman"/>
          <w:color w:val="000000" w:themeColor="text1"/>
          <w:kern w:val="0"/>
          <w:sz w:val="24"/>
          <w:szCs w:val="24"/>
          <w14:ligatures w14:val="none"/>
        </w:rPr>
        <w:t>)</w:t>
      </w:r>
      <w:r w:rsidRPr="0044068D">
        <w:rPr>
          <w:rFonts w:ascii="Times New Roman" w:eastAsia="Times New Roman" w:hAnsi="Times New Roman" w:cs="Times New Roman"/>
          <w:kern w:val="0"/>
          <w:sz w:val="24"/>
          <w:szCs w:val="24"/>
          <w14:ligatures w14:val="none"/>
        </w:rPr>
        <w:t>.</w:t>
      </w:r>
    </w:p>
    <w:p w14:paraId="3053271F" w14:textId="423F5873" w:rsidR="00D471AD" w:rsidRPr="008C7F40"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C7F40">
        <w:rPr>
          <w:rFonts w:ascii="Times New Roman" w:eastAsia="Times New Roman" w:hAnsi="Times New Roman" w:cs="Times New Roman"/>
          <w:kern w:val="0"/>
          <w:sz w:val="24"/>
          <w:szCs w:val="24"/>
          <w14:ligatures w14:val="none"/>
        </w:rPr>
        <w:t xml:space="preserve">2.4. Izsoles solis noteikts </w:t>
      </w:r>
      <w:r w:rsidR="0044068D" w:rsidRPr="0044068D">
        <w:rPr>
          <w:rFonts w:ascii="Times New Roman" w:eastAsia="Times New Roman" w:hAnsi="Times New Roman" w:cs="Times New Roman"/>
          <w:b/>
          <w:bCs/>
          <w:kern w:val="0"/>
          <w:sz w:val="24"/>
          <w:szCs w:val="24"/>
          <w14:ligatures w14:val="none"/>
        </w:rPr>
        <w:t xml:space="preserve">620 </w:t>
      </w:r>
      <w:proofErr w:type="spellStart"/>
      <w:r w:rsidR="0044068D" w:rsidRPr="0044068D">
        <w:rPr>
          <w:rFonts w:ascii="Times New Roman" w:eastAsia="Times New Roman" w:hAnsi="Times New Roman" w:cs="Times New Roman"/>
          <w:b/>
          <w:bCs/>
          <w:i/>
          <w:iCs/>
          <w:kern w:val="0"/>
          <w:sz w:val="24"/>
          <w:szCs w:val="24"/>
          <w14:ligatures w14:val="none"/>
        </w:rPr>
        <w:t>euro</w:t>
      </w:r>
      <w:proofErr w:type="spellEnd"/>
      <w:r w:rsidR="0044068D" w:rsidRPr="0044068D">
        <w:rPr>
          <w:rFonts w:ascii="Times New Roman" w:eastAsia="Times New Roman" w:hAnsi="Times New Roman" w:cs="Times New Roman"/>
          <w:b/>
          <w:bCs/>
          <w:i/>
          <w:iCs/>
          <w:kern w:val="0"/>
          <w:sz w:val="24"/>
          <w:szCs w:val="24"/>
          <w14:ligatures w14:val="none"/>
        </w:rPr>
        <w:t xml:space="preserve"> </w:t>
      </w:r>
      <w:r w:rsidR="0044068D" w:rsidRPr="0044068D">
        <w:rPr>
          <w:rFonts w:ascii="Times New Roman" w:eastAsia="Times New Roman" w:hAnsi="Times New Roman" w:cs="Times New Roman"/>
          <w:kern w:val="0"/>
          <w:sz w:val="24"/>
          <w:szCs w:val="24"/>
          <w14:ligatures w14:val="none"/>
        </w:rPr>
        <w:t xml:space="preserve">(seši simti divdesmit </w:t>
      </w:r>
      <w:proofErr w:type="spellStart"/>
      <w:r w:rsidR="0044068D" w:rsidRPr="0044068D">
        <w:rPr>
          <w:rFonts w:ascii="Times New Roman" w:eastAsia="Times New Roman" w:hAnsi="Times New Roman" w:cs="Times New Roman"/>
          <w:i/>
          <w:iCs/>
          <w:kern w:val="0"/>
          <w:sz w:val="24"/>
          <w:szCs w:val="24"/>
          <w14:ligatures w14:val="none"/>
        </w:rPr>
        <w:t>euro</w:t>
      </w:r>
      <w:proofErr w:type="spellEnd"/>
      <w:r w:rsidR="0044068D" w:rsidRPr="0044068D">
        <w:rPr>
          <w:rFonts w:ascii="Times New Roman" w:eastAsia="Times New Roman" w:hAnsi="Times New Roman" w:cs="Times New Roman"/>
          <w:kern w:val="0"/>
          <w:sz w:val="24"/>
          <w:szCs w:val="24"/>
          <w14:ligatures w14:val="none"/>
        </w:rPr>
        <w:t>)</w:t>
      </w:r>
      <w:r w:rsidRPr="0044068D">
        <w:rPr>
          <w:rFonts w:ascii="Times New Roman" w:eastAsia="Times New Roman" w:hAnsi="Times New Roman" w:cs="Times New Roman"/>
          <w:kern w:val="0"/>
          <w:sz w:val="24"/>
          <w:szCs w:val="24"/>
          <w14:ligatures w14:val="none"/>
        </w:rPr>
        <w:t>.</w:t>
      </w:r>
    </w:p>
    <w:p w14:paraId="01109D84" w14:textId="5F02EE22"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C7F40">
        <w:rPr>
          <w:rFonts w:ascii="Times New Roman" w:eastAsia="Times New Roman" w:hAnsi="Times New Roman" w:cs="Times New Roman"/>
          <w:kern w:val="0"/>
          <w:sz w:val="24"/>
          <w:szCs w:val="24"/>
          <w14:ligatures w14:val="none"/>
        </w:rPr>
        <w:t>2.5. Izsoles nodrošinājums –</w:t>
      </w:r>
      <w:r w:rsidRPr="008C7F40">
        <w:rPr>
          <w:rFonts w:ascii="Times New Roman" w:eastAsia="Times New Roman" w:hAnsi="Times New Roman" w:cs="Times New Roman"/>
          <w:b/>
          <w:bCs/>
          <w:kern w:val="0"/>
          <w:sz w:val="24"/>
          <w:szCs w:val="24"/>
          <w14:ligatures w14:val="none"/>
        </w:rPr>
        <w:t xml:space="preserve"> </w:t>
      </w:r>
      <w:r w:rsidR="0044068D" w:rsidRPr="0044068D">
        <w:rPr>
          <w:rFonts w:ascii="Times New Roman" w:eastAsia="Times New Roman" w:hAnsi="Times New Roman" w:cs="Times New Roman"/>
          <w:b/>
          <w:bCs/>
          <w:kern w:val="0"/>
          <w:sz w:val="24"/>
          <w:szCs w:val="24"/>
          <w14:ligatures w14:val="none"/>
        </w:rPr>
        <w:t xml:space="preserve">620 </w:t>
      </w:r>
      <w:proofErr w:type="spellStart"/>
      <w:r w:rsidR="0044068D" w:rsidRPr="0044068D">
        <w:rPr>
          <w:rFonts w:ascii="Times New Roman" w:eastAsia="Times New Roman" w:hAnsi="Times New Roman" w:cs="Times New Roman"/>
          <w:b/>
          <w:bCs/>
          <w:i/>
          <w:iCs/>
          <w:kern w:val="0"/>
          <w:sz w:val="24"/>
          <w:szCs w:val="24"/>
          <w14:ligatures w14:val="none"/>
        </w:rPr>
        <w:t>euro</w:t>
      </w:r>
      <w:proofErr w:type="spellEnd"/>
      <w:r w:rsidR="0044068D" w:rsidRPr="0044068D">
        <w:rPr>
          <w:rFonts w:ascii="Times New Roman" w:eastAsia="Times New Roman" w:hAnsi="Times New Roman" w:cs="Times New Roman"/>
          <w:b/>
          <w:bCs/>
          <w:i/>
          <w:iCs/>
          <w:kern w:val="0"/>
          <w:sz w:val="24"/>
          <w:szCs w:val="24"/>
          <w14:ligatures w14:val="none"/>
        </w:rPr>
        <w:t xml:space="preserve"> </w:t>
      </w:r>
      <w:r w:rsidR="0044068D" w:rsidRPr="0044068D">
        <w:rPr>
          <w:rFonts w:ascii="Times New Roman" w:eastAsia="Times New Roman" w:hAnsi="Times New Roman" w:cs="Times New Roman"/>
          <w:kern w:val="0"/>
          <w:sz w:val="24"/>
          <w:szCs w:val="24"/>
          <w14:ligatures w14:val="none"/>
        </w:rPr>
        <w:t xml:space="preserve">(seši simti divdesmit </w:t>
      </w:r>
      <w:proofErr w:type="spellStart"/>
      <w:r w:rsidR="0044068D" w:rsidRPr="0044068D">
        <w:rPr>
          <w:rFonts w:ascii="Times New Roman" w:eastAsia="Times New Roman" w:hAnsi="Times New Roman" w:cs="Times New Roman"/>
          <w:i/>
          <w:iCs/>
          <w:kern w:val="0"/>
          <w:sz w:val="24"/>
          <w:szCs w:val="24"/>
          <w14:ligatures w14:val="none"/>
        </w:rPr>
        <w:t>euro</w:t>
      </w:r>
      <w:proofErr w:type="spellEnd"/>
      <w:r w:rsidR="0044068D" w:rsidRPr="0044068D">
        <w:rPr>
          <w:rFonts w:ascii="Times New Roman" w:eastAsia="Times New Roman" w:hAnsi="Times New Roman" w:cs="Times New Roman"/>
          <w:kern w:val="0"/>
          <w:sz w:val="24"/>
          <w:szCs w:val="24"/>
          <w14:ligatures w14:val="none"/>
        </w:rPr>
        <w:t>)</w:t>
      </w:r>
      <w:r w:rsidRPr="004D3912">
        <w:rPr>
          <w:rFonts w:ascii="Times New Roman" w:eastAsia="Times New Roman" w:hAnsi="Times New Roman" w:cs="Times New Roman"/>
          <w:b/>
          <w:bCs/>
          <w:i/>
          <w:iCs/>
          <w:kern w:val="0"/>
          <w:sz w:val="24"/>
          <w:szCs w:val="24"/>
          <w14:ligatures w14:val="none"/>
        </w:rPr>
        <w:t xml:space="preserve"> </w:t>
      </w:r>
      <w:r w:rsidRPr="004D3912">
        <w:rPr>
          <w:rFonts w:ascii="Times New Roman" w:eastAsia="Times New Roman" w:hAnsi="Times New Roman" w:cs="Times New Roman"/>
          <w:kern w:val="0"/>
          <w:sz w:val="24"/>
          <w:szCs w:val="24"/>
          <w14:ligatures w14:val="none"/>
        </w:rPr>
        <w:t xml:space="preserve"> (10% apmērā no izsolāmā objekta sākuma cenas - nosacītās cenas) no izsoles sākuma</w:t>
      </w:r>
      <w:r w:rsidRPr="00A832F2">
        <w:rPr>
          <w:rFonts w:ascii="Times New Roman" w:eastAsia="Times New Roman" w:hAnsi="Times New Roman" w:cs="Times New Roman"/>
          <w:kern w:val="0"/>
          <w:sz w:val="24"/>
          <w:szCs w:val="24"/>
          <w14:ligatures w14:val="none"/>
        </w:rPr>
        <w:t xml:space="preserve"> 20 (divdesmit) dienu laikā izsoles dalībniekam jāpārskaita</w:t>
      </w:r>
      <w:r w:rsidRPr="00157A2F">
        <w:rPr>
          <w:rFonts w:ascii="Times New Roman" w:eastAsia="Times New Roman" w:hAnsi="Times New Roman" w:cs="Times New Roman"/>
          <w:kern w:val="0"/>
          <w:sz w:val="24"/>
          <w:szCs w:val="24"/>
          <w14:ligatures w14:val="none"/>
        </w:rPr>
        <w:t xml:space="preserve"> Saldus novada pašvaldībai ar atzīmi </w:t>
      </w:r>
      <w:r w:rsidRPr="00157A2F">
        <w:rPr>
          <w:rFonts w:ascii="Times New Roman" w:eastAsia="Times New Roman" w:hAnsi="Times New Roman" w:cs="Times New Roman"/>
          <w:b/>
          <w:bCs/>
          <w:i/>
          <w:iCs/>
          <w:kern w:val="0"/>
          <w:sz w:val="24"/>
          <w:szCs w:val="24"/>
          <w14:ligatures w14:val="none"/>
        </w:rPr>
        <w:t xml:space="preserve">"Nekustamā īpašuma </w:t>
      </w:r>
      <w:r w:rsidR="00782C75">
        <w:rPr>
          <w:rFonts w:ascii="Times New Roman" w:eastAsia="Times New Roman" w:hAnsi="Times New Roman" w:cs="Times New Roman"/>
          <w:b/>
          <w:bCs/>
          <w:i/>
          <w:iCs/>
          <w:kern w:val="0"/>
          <w:sz w:val="24"/>
          <w:szCs w:val="24"/>
          <w14:ligatures w14:val="none"/>
        </w:rPr>
        <w:t>Rūpniecības iela 1E</w:t>
      </w:r>
      <w:r>
        <w:rPr>
          <w:rFonts w:ascii="Times New Roman" w:eastAsia="Times New Roman" w:hAnsi="Times New Roman" w:cs="Times New Roman"/>
          <w:b/>
          <w:bCs/>
          <w:i/>
          <w:iCs/>
          <w:kern w:val="0"/>
          <w:sz w:val="24"/>
          <w:szCs w:val="24"/>
          <w14:ligatures w14:val="none"/>
        </w:rPr>
        <w:t>,</w:t>
      </w:r>
      <w:r w:rsidRPr="00157A2F">
        <w:rPr>
          <w:rFonts w:ascii="Times New Roman" w:eastAsia="Times New Roman" w:hAnsi="Times New Roman" w:cs="Times New Roman"/>
          <w:b/>
          <w:bCs/>
          <w:i/>
          <w:iCs/>
          <w:kern w:val="0"/>
          <w:sz w:val="24"/>
          <w:szCs w:val="24"/>
          <w14:ligatures w14:val="none"/>
        </w:rPr>
        <w:t xml:space="preserve"> </w:t>
      </w:r>
      <w:r w:rsidR="00782C75">
        <w:rPr>
          <w:rFonts w:ascii="Times New Roman" w:eastAsia="Times New Roman" w:hAnsi="Times New Roman" w:cs="Times New Roman"/>
          <w:b/>
          <w:bCs/>
          <w:i/>
          <w:iCs/>
          <w:kern w:val="0"/>
          <w:sz w:val="24"/>
          <w:szCs w:val="24"/>
          <w14:ligatures w14:val="none"/>
        </w:rPr>
        <w:t>Pamp</w:t>
      </w:r>
      <w:r w:rsidR="009D198F">
        <w:rPr>
          <w:rFonts w:ascii="Times New Roman" w:eastAsia="Times New Roman" w:hAnsi="Times New Roman" w:cs="Times New Roman"/>
          <w:b/>
          <w:bCs/>
          <w:i/>
          <w:iCs/>
          <w:kern w:val="0"/>
          <w:sz w:val="24"/>
          <w:szCs w:val="24"/>
          <w14:ligatures w14:val="none"/>
        </w:rPr>
        <w:t>āļu</w:t>
      </w:r>
      <w:r w:rsidRPr="00157A2F">
        <w:rPr>
          <w:rFonts w:ascii="Times New Roman" w:eastAsia="Times New Roman" w:hAnsi="Times New Roman" w:cs="Times New Roman"/>
          <w:b/>
          <w:bCs/>
          <w:i/>
          <w:iCs/>
          <w:kern w:val="0"/>
          <w:sz w:val="24"/>
          <w:szCs w:val="24"/>
          <w14:ligatures w14:val="none"/>
        </w:rPr>
        <w:t xml:space="preserve"> pagastā izsoles nodrošinājums"</w:t>
      </w:r>
      <w:r w:rsidRPr="00157A2F">
        <w:rPr>
          <w:rFonts w:ascii="Times New Roman" w:eastAsia="Times New Roman" w:hAnsi="Times New Roman" w:cs="Times New Roman"/>
          <w:i/>
          <w:iCs/>
          <w:kern w:val="0"/>
          <w:sz w:val="24"/>
          <w:szCs w:val="24"/>
          <w14:ligatures w14:val="none"/>
        </w:rPr>
        <w:t>.</w:t>
      </w:r>
    </w:p>
    <w:p w14:paraId="75778ED7" w14:textId="77777777" w:rsidR="00D471AD" w:rsidRPr="00157A2F" w:rsidRDefault="00D471AD" w:rsidP="00D471AD">
      <w:pPr>
        <w:spacing w:after="0" w:line="240" w:lineRule="auto"/>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2.6. Samaksa par pirkumu – jāpārskaita </w:t>
      </w:r>
      <w:r w:rsidRPr="00157A2F">
        <w:rPr>
          <w:rFonts w:ascii="Times New Roman" w:eastAsia="Calibri" w:hAnsi="Times New Roman" w:cs="Times New Roman"/>
          <w:b/>
          <w:bCs/>
          <w:kern w:val="0"/>
          <w:sz w:val="24"/>
          <w:szCs w:val="24"/>
          <w:lang w:val="et-EE"/>
          <w14:ligatures w14:val="none"/>
        </w:rPr>
        <w:t>2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06AFCFA9"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21BE47A9" w14:textId="77777777" w:rsidR="00D471AD" w:rsidRPr="00157A2F" w:rsidRDefault="00D471AD" w:rsidP="00D471AD">
      <w:pPr>
        <w:spacing w:after="0" w:line="240" w:lineRule="auto"/>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BCFD9E4" w14:textId="77777777" w:rsidR="00D471AD" w:rsidRPr="00157A2F" w:rsidRDefault="00D471AD" w:rsidP="00D471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 xml:space="preserve">.gada </w:t>
      </w:r>
      <w:r>
        <w:rPr>
          <w:rFonts w:ascii="Times New Roman" w:eastAsia="Calibri" w:hAnsi="Times New Roman" w:cs="Times New Roman"/>
          <w:kern w:val="0"/>
          <w:sz w:val="24"/>
          <w:szCs w:val="24"/>
          <w:lang w:val="et-EE"/>
          <w14:ligatures w14:val="none"/>
        </w:rPr>
        <w:t>23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0FE6BBD9" w14:textId="77777777" w:rsidR="00D471AD" w:rsidRPr="00157A2F" w:rsidRDefault="00D471AD" w:rsidP="00D471AD">
      <w:pPr>
        <w:spacing w:after="0" w:line="240" w:lineRule="auto"/>
        <w:jc w:val="both"/>
        <w:rPr>
          <w:rFonts w:ascii="Times New Roman" w:eastAsia="Calibri" w:hAnsi="Times New Roman" w:cs="Times New Roman"/>
          <w:kern w:val="0"/>
          <w:sz w:val="24"/>
          <w:szCs w:val="24"/>
          <w:lang w:val="et-EE"/>
          <w14:ligatures w14:val="none"/>
        </w:rPr>
      </w:pPr>
    </w:p>
    <w:p w14:paraId="21C13A44"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3. Izsoles subjekts</w:t>
      </w:r>
    </w:p>
    <w:p w14:paraId="0CE512A8" w14:textId="576B8B9A"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85647D" w:rsidRPr="0085647D">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B09633D"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4230FB71" w14:textId="77777777" w:rsidR="00D471AD" w:rsidRPr="008C7F40" w:rsidRDefault="00D471AD" w:rsidP="00D471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 xml:space="preserve">3.3. Saskaņā ar </w:t>
      </w:r>
      <w:r w:rsidRPr="008C7F40">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8C7F40">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6C2B078C" w14:textId="77777777" w:rsidR="00D471AD" w:rsidRPr="008C7F40" w:rsidRDefault="00D471AD" w:rsidP="00D471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49CD7C78" w14:textId="77777777" w:rsidR="00D471AD" w:rsidRPr="008C7F40" w:rsidRDefault="00D471AD" w:rsidP="00D471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6B2CF61C" w14:textId="77777777" w:rsidR="00D471AD" w:rsidRPr="008C7F40" w:rsidRDefault="00D471AD" w:rsidP="00D471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36EA8D4E" w14:textId="77777777" w:rsidR="00D471AD" w:rsidRPr="008C7F40" w:rsidRDefault="00D471AD" w:rsidP="00D471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5F3BA9FF" w14:textId="77777777" w:rsidR="00D471AD" w:rsidRPr="008C7F40" w:rsidRDefault="00D471AD" w:rsidP="00D471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8C7F40">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8C7F40">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EF5927A" w14:textId="77777777" w:rsidR="00D471AD" w:rsidRDefault="00D471AD" w:rsidP="00D471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7E0108F1" w14:textId="77777777" w:rsidR="00D471AD" w:rsidRPr="000515C3" w:rsidRDefault="00D471AD" w:rsidP="00D471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p>
    <w:p w14:paraId="08C0EF5A"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CAB1573" w14:textId="059FAA7F"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85647D" w:rsidRPr="0085647D">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7A62E119"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3E6273E5"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204DCC0"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6F95934E"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58410435"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14B3C3F"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4E53124E"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63F216DF"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59644F5D"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8458144"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D7D0FC8"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61D32BB8"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7D41174B"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xml:space="preserve">. Informāciju par notariāli apliecinātu pilnvaru, ja reģistrēts lietotājs izsolē pārstāv citu fizisku personu, vai informāciju par rakstiski noformētu pilnvaru vai dokumentu, kas apliecina </w:t>
      </w:r>
      <w:r w:rsidRPr="00157A2F">
        <w:rPr>
          <w:rFonts w:ascii="Times New Roman" w:eastAsia="Times New Roman" w:hAnsi="Times New Roman" w:cs="Times New Roman"/>
          <w:kern w:val="0"/>
          <w:sz w:val="24"/>
          <w:szCs w:val="24"/>
          <w14:ligatures w14:val="none"/>
        </w:rPr>
        <w:lastRenderedPageBreak/>
        <w:t>reģistrēta lietotāja tiesības pārstāvēt juridisku personu bez īpaša pilnvarojuma, ja reģistrēts lietotājs pārstāv juridisku personu;</w:t>
      </w:r>
    </w:p>
    <w:p w14:paraId="45279633"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1ABA0968"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6E079D51"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352B11A8"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50511CCB"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2CA6B84"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3A8B83A4"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1545F882"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85B431B"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202A3F46"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0FCA1974"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573F3362"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2EA311F1"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40F40E23"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6DCF2868"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7C93C2AC" w14:textId="77777777" w:rsidR="00782C75" w:rsidRPr="00782C75" w:rsidRDefault="00D471AD" w:rsidP="00782C75">
      <w:pPr>
        <w:spacing w:after="0" w:line="240" w:lineRule="auto"/>
        <w:jc w:val="both"/>
        <w:rPr>
          <w:rFonts w:ascii="Times New Roman" w:eastAsia="Times New Roman" w:hAnsi="Times New Roman" w:cs="Times New Roman"/>
          <w:b/>
          <w:bCs/>
          <w:kern w:val="0"/>
          <w:sz w:val="24"/>
          <w:szCs w:val="24"/>
          <w14:ligatures w14:val="none"/>
        </w:rPr>
      </w:pPr>
      <w:r w:rsidRPr="008A36D0">
        <w:rPr>
          <w:rFonts w:ascii="Times New Roman" w:eastAsia="Times New Roman" w:hAnsi="Times New Roman" w:cs="Times New Roman"/>
          <w:kern w:val="0"/>
          <w:sz w:val="24"/>
          <w:szCs w:val="24"/>
          <w14:ligatures w14:val="none"/>
        </w:rPr>
        <w:t xml:space="preserve">4.12. Izsoles pretendentiem pirms reģistrācijas izsolei ir tiesības ar izsoles rīkotāja atļauju apmeklēt atsavināmo Objektu, </w:t>
      </w:r>
      <w:r w:rsidRPr="00ED6661">
        <w:rPr>
          <w:rFonts w:ascii="Times New Roman" w:eastAsia="Times New Roman" w:hAnsi="Times New Roman" w:cs="Times New Roman"/>
          <w:kern w:val="0"/>
          <w:sz w:val="24"/>
          <w:szCs w:val="24"/>
          <w14:ligatures w14:val="none"/>
        </w:rPr>
        <w:t xml:space="preserve">zvanot </w:t>
      </w:r>
      <w:r w:rsidR="00782C75" w:rsidRPr="00782C75">
        <w:rPr>
          <w:rFonts w:ascii="Times New Roman" w:hAnsi="Times New Roman" w:cs="Times New Roman"/>
          <w:b/>
          <w:bCs/>
          <w:kern w:val="0"/>
          <w:sz w:val="24"/>
          <w14:ligatures w14:val="none"/>
        </w:rPr>
        <w:t>Pampāļu un Zirņu pagastu apvienības pārvaldes vadītājai Evai Rozītei - Ņikitinai</w:t>
      </w:r>
      <w:r w:rsidR="00782C75" w:rsidRPr="00782C75">
        <w:rPr>
          <w:rFonts w:ascii="Times New Roman" w:eastAsia="Times New Roman" w:hAnsi="Times New Roman" w:cs="Times New Roman"/>
          <w:b/>
          <w:kern w:val="0"/>
          <w:sz w:val="24"/>
          <w:szCs w:val="24"/>
          <w14:ligatures w14:val="none"/>
        </w:rPr>
        <w:t xml:space="preserve">, kontakttālrunis </w:t>
      </w:r>
      <w:bookmarkStart w:id="2" w:name="_Hlk129013568"/>
      <w:r w:rsidR="00782C75" w:rsidRPr="00782C75">
        <w:rPr>
          <w:rFonts w:ascii="Times New Roman" w:eastAsia="Times New Roman" w:hAnsi="Times New Roman" w:cs="Times New Roman"/>
          <w:b/>
          <w:kern w:val="0"/>
          <w:sz w:val="24"/>
          <w:szCs w:val="24"/>
          <w14:ligatures w14:val="none"/>
        </w:rPr>
        <w:t>20024710</w:t>
      </w:r>
      <w:bookmarkEnd w:id="2"/>
      <w:r w:rsidR="00782C75" w:rsidRPr="00782C75">
        <w:rPr>
          <w:rFonts w:ascii="Times New Roman" w:eastAsia="Times New Roman" w:hAnsi="Times New Roman" w:cs="Times New Roman"/>
          <w:b/>
          <w:kern w:val="0"/>
          <w:sz w:val="24"/>
          <w:szCs w:val="24"/>
          <w14:ligatures w14:val="none"/>
        </w:rPr>
        <w:t>.</w:t>
      </w:r>
    </w:p>
    <w:p w14:paraId="32430555"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03063BF"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6B6F765E" w14:textId="4725476D"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85647D" w:rsidRPr="0085647D">
        <w:rPr>
          <w:rFonts w:ascii="Times New Roman" w:eastAsia="Times New Roman" w:hAnsi="Times New Roman" w:cs="Times New Roman"/>
          <w:b/>
          <w:bCs/>
          <w:kern w:val="0"/>
          <w:sz w:val="24"/>
          <w:szCs w:val="24"/>
          <w14:ligatures w14:val="none"/>
        </w:rPr>
        <w:t>19.12.2025. plkst.13:00 un noslēdzas 19.01.2026. plkst. 13:00.</w:t>
      </w:r>
    </w:p>
    <w:p w14:paraId="2E1CE824"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26026773"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45476D5C"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03B404E"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5C1EE107"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ABAA94"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7FBBABDB"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DBCE452"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3290100E"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5BC4C300"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679AFA4"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2553FBD9"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1F1826F"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925A48E"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426B952"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CA0618C"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4FCAFAC5"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9033946"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4BB906E0"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14498E0D"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4DB57EC"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4DC8D259"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2C3A8377"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7.1. ja uz izsoli nav autorizēts neviens izsoles dalībnieks;</w:t>
      </w:r>
    </w:p>
    <w:p w14:paraId="5BD22B9E"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28E03FDD"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3DFED79A"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4A2125F"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08A7C824"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27B5C9D9"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40D493A"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0CBEDCD0"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129C785" w14:textId="77777777" w:rsidR="00D471AD" w:rsidRPr="00157A2F" w:rsidRDefault="00D471AD" w:rsidP="00D471AD">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0AD7F663" w14:textId="77777777" w:rsidR="00D471AD" w:rsidRPr="00157A2F" w:rsidRDefault="00D471AD" w:rsidP="00D471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1A13E8DE" w14:textId="77777777" w:rsidR="00D471AD" w:rsidRPr="00157A2F" w:rsidRDefault="00D471AD" w:rsidP="00D471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08D94945" w14:textId="77777777" w:rsidR="00D471AD" w:rsidRPr="00157A2F" w:rsidRDefault="00D471AD" w:rsidP="00D471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12DC8D86" w14:textId="77777777" w:rsidR="00D471AD" w:rsidRPr="00157A2F" w:rsidRDefault="00D471AD" w:rsidP="00D471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22DFCA9" w14:textId="77777777" w:rsidR="00D471AD" w:rsidRPr="00157A2F" w:rsidRDefault="00D471AD" w:rsidP="00D471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942B4F7" w14:textId="77777777" w:rsidR="00D471AD" w:rsidRPr="00157A2F" w:rsidRDefault="00D471AD" w:rsidP="00D471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7F252BD6" w14:textId="77777777" w:rsidR="00D471AD" w:rsidRPr="00157A2F" w:rsidRDefault="00D471AD" w:rsidP="00D471AD">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500FB537"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5A7DE38"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1404B8A7"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142C9BE3"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0E65164E"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571562B6"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6A78B8AE"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471AD" w:rsidRPr="00157A2F" w14:paraId="549C7E8B" w14:textId="77777777" w:rsidTr="00911719">
        <w:tc>
          <w:tcPr>
            <w:tcW w:w="2287" w:type="dxa"/>
            <w:tcBorders>
              <w:top w:val="single" w:sz="4" w:space="0" w:color="auto"/>
              <w:left w:val="single" w:sz="4" w:space="0" w:color="auto"/>
              <w:bottom w:val="single" w:sz="4" w:space="0" w:color="auto"/>
              <w:right w:val="single" w:sz="4" w:space="0" w:color="auto"/>
            </w:tcBorders>
            <w:vAlign w:val="center"/>
            <w:hideMark/>
          </w:tcPr>
          <w:p w14:paraId="3451DFE0" w14:textId="77777777" w:rsidR="00D471AD" w:rsidRPr="00157A2F" w:rsidRDefault="00D471AD"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44066719" w14:textId="77777777" w:rsidR="00D471AD" w:rsidRPr="00157A2F" w:rsidRDefault="00D471AD"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lastRenderedPageBreak/>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44ADF1F0"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Saldus novada pašvaldība</w:t>
            </w:r>
          </w:p>
          <w:p w14:paraId="60276571"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Striķu iela 3, Saldus, Saldus nov., LV–3801</w:t>
            </w:r>
          </w:p>
          <w:p w14:paraId="626B9769"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2AF8DD0"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471AD" w:rsidRPr="00157A2F" w14:paraId="0CC1CC51"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E02CF1"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A290538"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2BA364C"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D471AD" w:rsidRPr="00157A2F" w14:paraId="3ED9E320"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C7F694"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4B3340"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FA13E4"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D471AD" w:rsidRPr="00157A2F" w14:paraId="7D4F9A3C"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EB1F89"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25AD9A"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1B6D4"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D471AD" w:rsidRPr="00157A2F" w14:paraId="1E07CDE3"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DCEAFA"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2F6A56"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0F4647"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D471AD" w:rsidRPr="00157A2F" w14:paraId="026BDE78"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724ADE"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AEF27A"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990544" w14:textId="77777777" w:rsidR="00D471AD" w:rsidRPr="00157A2F" w:rsidRDefault="00D471AD"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7F42501F"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2E08ADC0"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DFE6C4E" w14:textId="77777777" w:rsidR="00D471AD" w:rsidRDefault="00D471AD" w:rsidP="00D471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48D9FBD" w14:textId="77777777" w:rsidR="00D471AD" w:rsidRDefault="00D471AD" w:rsidP="00D471AD">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0835E05E" w14:textId="77777777" w:rsidR="00D471AD" w:rsidRDefault="00D471AD" w:rsidP="00D471AD"/>
    <w:p w14:paraId="15ED2D4C" w14:textId="77777777" w:rsidR="00D471AD" w:rsidRPr="00157A2F" w:rsidRDefault="00D471AD" w:rsidP="00D471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6EF8A76" w14:textId="77777777" w:rsidR="00D471AD" w:rsidRDefault="00D471AD" w:rsidP="00D471AD"/>
    <w:p w14:paraId="5A7D7BAC" w14:textId="77777777" w:rsidR="007A340E" w:rsidRDefault="007A340E"/>
    <w:sectPr w:rsidR="007A340E" w:rsidSect="00D471A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AD"/>
    <w:rsid w:val="00012E12"/>
    <w:rsid w:val="00114D6D"/>
    <w:rsid w:val="002D0C3E"/>
    <w:rsid w:val="0044068D"/>
    <w:rsid w:val="005B391B"/>
    <w:rsid w:val="006D4636"/>
    <w:rsid w:val="00782C75"/>
    <w:rsid w:val="00793356"/>
    <w:rsid w:val="007A340E"/>
    <w:rsid w:val="0085647D"/>
    <w:rsid w:val="009101E3"/>
    <w:rsid w:val="009D198F"/>
    <w:rsid w:val="00A0428A"/>
    <w:rsid w:val="00BF6362"/>
    <w:rsid w:val="00C565E7"/>
    <w:rsid w:val="00D471AD"/>
    <w:rsid w:val="00E655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1A46924"/>
  <w15:chartTrackingRefBased/>
  <w15:docId w15:val="{5AE42EB8-8895-4498-8325-B0341750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71AD"/>
  </w:style>
  <w:style w:type="paragraph" w:styleId="Virsraksts1">
    <w:name w:val="heading 1"/>
    <w:basedOn w:val="Parasts"/>
    <w:next w:val="Parasts"/>
    <w:link w:val="Virsraksts1Rakstz"/>
    <w:uiPriority w:val="9"/>
    <w:qFormat/>
    <w:rsid w:val="00D47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7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71A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71A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71A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71A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71A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71A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71A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71A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71A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71A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71A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71A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71A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71A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71A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71A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7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71A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71A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71A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71A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471AD"/>
    <w:rPr>
      <w:i/>
      <w:iCs/>
      <w:color w:val="404040" w:themeColor="text1" w:themeTint="BF"/>
    </w:rPr>
  </w:style>
  <w:style w:type="paragraph" w:styleId="Sarakstarindkopa">
    <w:name w:val="List Paragraph"/>
    <w:basedOn w:val="Parasts"/>
    <w:uiPriority w:val="34"/>
    <w:qFormat/>
    <w:rsid w:val="00D471AD"/>
    <w:pPr>
      <w:ind w:left="720"/>
      <w:contextualSpacing/>
    </w:pPr>
  </w:style>
  <w:style w:type="character" w:styleId="Intensvsizclums">
    <w:name w:val="Intense Emphasis"/>
    <w:basedOn w:val="Noklusjumarindkopasfonts"/>
    <w:uiPriority w:val="21"/>
    <w:qFormat/>
    <w:rsid w:val="00D471AD"/>
    <w:rPr>
      <w:i/>
      <w:iCs/>
      <w:color w:val="2F5496" w:themeColor="accent1" w:themeShade="BF"/>
    </w:rPr>
  </w:style>
  <w:style w:type="paragraph" w:styleId="Intensvscitts">
    <w:name w:val="Intense Quote"/>
    <w:basedOn w:val="Parasts"/>
    <w:next w:val="Parasts"/>
    <w:link w:val="IntensvscittsRakstz"/>
    <w:uiPriority w:val="30"/>
    <w:qFormat/>
    <w:rsid w:val="00D47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71AD"/>
    <w:rPr>
      <w:i/>
      <w:iCs/>
      <w:color w:val="2F5496" w:themeColor="accent1" w:themeShade="BF"/>
    </w:rPr>
  </w:style>
  <w:style w:type="character" w:styleId="Intensvaatsauce">
    <w:name w:val="Intense Reference"/>
    <w:basedOn w:val="Noklusjumarindkopasfonts"/>
    <w:uiPriority w:val="32"/>
    <w:qFormat/>
    <w:rsid w:val="00D47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11104</Words>
  <Characters>6330</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2025-12-09T14:18:00Z</dcterms:created>
  <dcterms:modified xsi:type="dcterms:W3CDTF">2025-12-09T14:18:00Z</dcterms:modified>
</cp:coreProperties>
</file>