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46ADA" w:rsidRPr="00246ADA" w:rsidP="00246ADA" w14:paraId="1E67685D" w14:textId="77777777">
      <w:pPr>
        <w:spacing w:after="0" w:line="240" w:lineRule="auto"/>
        <w:jc w:val="center"/>
        <w:rPr>
          <w:rFonts w:ascii="Times New Roman" w:eastAsia="Times New Roman" w:hAnsi="Times New Roman" w:cs="Times New Roman"/>
          <w:b/>
          <w:sz w:val="48"/>
          <w:szCs w:val="48"/>
          <w:lang w:eastAsia="lv-LV"/>
        </w:rPr>
      </w:pPr>
      <w:r w:rsidRPr="00246ADA">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46ADA">
        <w:rPr>
          <w:rFonts w:ascii="Times New Roman" w:eastAsia="Times New Roman" w:hAnsi="Times New Roman" w:cs="Times New Roman"/>
          <w:b/>
          <w:sz w:val="48"/>
          <w:szCs w:val="48"/>
          <w:lang w:eastAsia="lv-LV"/>
        </w:rPr>
        <w:t>TUKUMA  NOVADA  DOME</w:t>
      </w:r>
    </w:p>
    <w:p w:rsidR="00246ADA" w:rsidRPr="00246ADA" w:rsidP="00246ADA" w14:paraId="001B8351" w14:textId="77777777">
      <w:pPr>
        <w:spacing w:after="0" w:line="240" w:lineRule="auto"/>
        <w:jc w:val="center"/>
        <w:rPr>
          <w:rFonts w:ascii="Times New Roman" w:eastAsia="Times New Roman" w:hAnsi="Times New Roman" w:cs="Times New Roman"/>
          <w:szCs w:val="24"/>
          <w:lang w:eastAsia="lv-LV"/>
        </w:rPr>
      </w:pPr>
      <w:r w:rsidRPr="00246ADA">
        <w:rPr>
          <w:rFonts w:ascii="Times New Roman" w:eastAsia="Times New Roman" w:hAnsi="Times New Roman" w:cs="Times New Roman"/>
          <w:szCs w:val="24"/>
          <w:lang w:eastAsia="lv-LV"/>
        </w:rPr>
        <w:t>Reģistrācijas  Nr. 90000050975</w:t>
      </w:r>
    </w:p>
    <w:p w:rsidR="00246ADA" w:rsidRPr="00246ADA" w:rsidP="00246ADA" w14:paraId="3A897180"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Talsu iela 4, Tukums, Tukuma novads, LV-3101</w:t>
      </w:r>
    </w:p>
    <w:p w:rsidR="00246ADA" w:rsidRPr="00246ADA" w:rsidP="00246ADA" w14:paraId="45D40262"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Tālrunis 63122707, mobilais tālrunis 26603299</w:t>
      </w:r>
    </w:p>
    <w:p w:rsidR="00246ADA" w:rsidRPr="00246ADA" w:rsidP="00246ADA" w14:paraId="716C4B61"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46ADA">
          <w:rPr>
            <w:rFonts w:ascii="Times New Roman" w:eastAsia="Times New Roman" w:hAnsi="Times New Roman" w:cs="Times New Roman"/>
            <w:color w:val="1C1C1C"/>
            <w:szCs w:val="24"/>
            <w:u w:val="single"/>
            <w:lang w:eastAsia="lv-LV"/>
          </w:rPr>
          <w:t>www.tukums.lv</w:t>
        </w:r>
      </w:hyperlink>
      <w:r w:rsidRPr="00246ADA" w:rsidR="00DF32B0">
        <w:rPr>
          <w:rFonts w:ascii="Times New Roman" w:eastAsia="Times New Roman" w:hAnsi="Times New Roman" w:cs="Times New Roman"/>
          <w:color w:val="1C1C1C"/>
          <w:szCs w:val="24"/>
          <w:lang w:eastAsia="lv-LV"/>
        </w:rPr>
        <w:t xml:space="preserve">      e-pasts: </w:t>
      </w:r>
      <w:hyperlink r:id="rId7" w:history="1">
        <w:r w:rsidRPr="00246ADA">
          <w:rPr>
            <w:rFonts w:ascii="Times New Roman" w:eastAsia="Times New Roman" w:hAnsi="Times New Roman" w:cs="Times New Roman"/>
            <w:color w:val="0000FF"/>
            <w:szCs w:val="24"/>
            <w:u w:val="single"/>
            <w:lang w:eastAsia="lv-LV"/>
          </w:rPr>
          <w:t>pasts@tukums.lv</w:t>
        </w:r>
      </w:hyperlink>
    </w:p>
    <w:p w:rsidR="00246ADA" w:rsidRPr="00246ADA" w:rsidP="00246ADA" w14:paraId="6294CA03" w14:textId="77777777">
      <w:pPr>
        <w:spacing w:after="0" w:line="240" w:lineRule="auto"/>
        <w:rPr>
          <w:rFonts w:ascii="Times New Roman" w:eastAsia="Times New Roman" w:hAnsi="Times New Roman" w:cs="Times New Roman"/>
          <w:sz w:val="16"/>
          <w:szCs w:val="16"/>
          <w:lang w:eastAsia="lv-LV"/>
        </w:rPr>
      </w:pPr>
      <w:r w:rsidRPr="00246ADA">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D6745" w:rsidRPr="002609FC" w:rsidP="002D6745" w14:paraId="22EEF51C" w14:textId="77777777">
      <w:pPr>
        <w:spacing w:after="0" w:line="240" w:lineRule="auto"/>
        <w:jc w:val="both"/>
        <w:rPr>
          <w:rFonts w:ascii="Times New Roman" w:eastAsia="Times New Roman" w:hAnsi="Times New Roman" w:cs="Times New Roman"/>
          <w:i/>
          <w:sz w:val="24"/>
          <w:szCs w:val="24"/>
          <w:lang w:val="x-none" w:bidi="lo-LA"/>
        </w:rPr>
      </w:pPr>
    </w:p>
    <w:p w:rsidR="002D6745" w:rsidRPr="007C0CB4" w:rsidP="001B6CAC" w14:paraId="4049E4FB" w14:textId="1A7B37A4">
      <w:pPr>
        <w:spacing w:after="0" w:line="240" w:lineRule="auto"/>
        <w:ind w:left="5040" w:firstLine="205"/>
        <w:rPr>
          <w:rFonts w:ascii="Times New Roman" w:eastAsia="Times New Roman" w:hAnsi="Times New Roman" w:cs="Times New Roman"/>
          <w:caps/>
          <w:sz w:val="20"/>
          <w:szCs w:val="20"/>
          <w:lang w:eastAsia="lv-LV"/>
        </w:rPr>
      </w:pPr>
      <w:r w:rsidRPr="007C0CB4">
        <w:rPr>
          <w:rFonts w:ascii="Times New Roman" w:eastAsia="Times New Roman" w:hAnsi="Times New Roman" w:cs="Times New Roman"/>
          <w:caps/>
          <w:sz w:val="20"/>
          <w:szCs w:val="20"/>
          <w:lang w:eastAsia="lv-LV"/>
        </w:rPr>
        <w:t xml:space="preserve">Apstiprināti </w:t>
      </w:r>
    </w:p>
    <w:p w:rsidR="002D6745" w:rsidRPr="007C0CB4" w:rsidP="001B6CAC" w14:paraId="6DE2519D" w14:textId="5AF04055">
      <w:pPr>
        <w:spacing w:after="0" w:line="240" w:lineRule="auto"/>
        <w:ind w:left="5040" w:firstLine="205"/>
        <w:rPr>
          <w:rFonts w:ascii="Times New Roman" w:eastAsia="Times New Roman" w:hAnsi="Times New Roman" w:cs="Times New Roman"/>
          <w:sz w:val="20"/>
          <w:szCs w:val="20"/>
          <w:lang w:eastAsia="lv-LV"/>
        </w:rPr>
      </w:pPr>
      <w:r w:rsidRPr="007C0CB4">
        <w:rPr>
          <w:rFonts w:ascii="Times New Roman" w:eastAsia="Times New Roman" w:hAnsi="Times New Roman" w:cs="Times New Roman"/>
          <w:sz w:val="20"/>
          <w:szCs w:val="20"/>
          <w:lang w:eastAsia="lv-LV"/>
        </w:rPr>
        <w:t xml:space="preserve">ar Tukuma novada domes </w:t>
      </w:r>
      <w:r w:rsidRPr="007C0CB4" w:rsidR="00216C75">
        <w:rPr>
          <w:rFonts w:ascii="Times New Roman" w:eastAsia="Times New Roman" w:hAnsi="Times New Roman" w:cs="Times New Roman"/>
          <w:sz w:val="20"/>
          <w:szCs w:val="20"/>
          <w:lang w:eastAsia="lv-LV"/>
        </w:rPr>
        <w:t>27</w:t>
      </w:r>
      <w:r w:rsidRPr="007C0CB4">
        <w:rPr>
          <w:rFonts w:ascii="Times New Roman" w:eastAsia="Times New Roman" w:hAnsi="Times New Roman" w:cs="Times New Roman"/>
          <w:sz w:val="20"/>
          <w:szCs w:val="20"/>
          <w:lang w:eastAsia="lv-LV"/>
        </w:rPr>
        <w:t>.</w:t>
      </w:r>
      <w:r w:rsidRPr="007C0CB4" w:rsidR="007F6EFC">
        <w:rPr>
          <w:rFonts w:ascii="Times New Roman" w:eastAsia="Times New Roman" w:hAnsi="Times New Roman" w:cs="Times New Roman"/>
          <w:sz w:val="20"/>
          <w:szCs w:val="20"/>
          <w:lang w:eastAsia="lv-LV"/>
        </w:rPr>
        <w:t>1</w:t>
      </w:r>
      <w:r w:rsidRPr="007C0CB4" w:rsidR="00216C75">
        <w:rPr>
          <w:rFonts w:ascii="Times New Roman" w:eastAsia="Times New Roman" w:hAnsi="Times New Roman" w:cs="Times New Roman"/>
          <w:sz w:val="20"/>
          <w:szCs w:val="20"/>
          <w:lang w:eastAsia="lv-LV"/>
        </w:rPr>
        <w:t>1</w:t>
      </w:r>
      <w:r w:rsidRPr="007C0CB4" w:rsidR="00654B9F">
        <w:rPr>
          <w:rFonts w:ascii="Times New Roman" w:eastAsia="Times New Roman" w:hAnsi="Times New Roman" w:cs="Times New Roman"/>
          <w:sz w:val="20"/>
          <w:szCs w:val="20"/>
          <w:lang w:eastAsia="lv-LV"/>
        </w:rPr>
        <w:t>.</w:t>
      </w:r>
      <w:r w:rsidRPr="007C0CB4">
        <w:rPr>
          <w:rFonts w:ascii="Times New Roman" w:eastAsia="Times New Roman" w:hAnsi="Times New Roman" w:cs="Times New Roman"/>
          <w:sz w:val="20"/>
          <w:szCs w:val="20"/>
          <w:lang w:eastAsia="lv-LV"/>
        </w:rPr>
        <w:t>202</w:t>
      </w:r>
      <w:r w:rsidRPr="007C0CB4" w:rsidR="00205006">
        <w:rPr>
          <w:rFonts w:ascii="Times New Roman" w:eastAsia="Times New Roman" w:hAnsi="Times New Roman" w:cs="Times New Roman"/>
          <w:sz w:val="20"/>
          <w:szCs w:val="20"/>
          <w:lang w:eastAsia="lv-LV"/>
        </w:rPr>
        <w:t>5</w:t>
      </w:r>
      <w:r w:rsidRPr="007C0CB4">
        <w:rPr>
          <w:rFonts w:ascii="Times New Roman" w:eastAsia="Times New Roman" w:hAnsi="Times New Roman" w:cs="Times New Roman"/>
          <w:sz w:val="20"/>
          <w:szCs w:val="20"/>
          <w:lang w:eastAsia="lv-LV"/>
        </w:rPr>
        <w:t>.</w:t>
      </w:r>
    </w:p>
    <w:p w:rsidR="002D6745" w:rsidRPr="007C0CB4" w:rsidP="001B6CAC" w14:paraId="1E61EB79" w14:textId="3548FF26">
      <w:pPr>
        <w:spacing w:after="0" w:line="240" w:lineRule="auto"/>
        <w:ind w:left="5040" w:right="-285" w:firstLine="205"/>
        <w:rPr>
          <w:rFonts w:ascii="Times New Roman" w:eastAsia="Times New Roman" w:hAnsi="Times New Roman" w:cs="Times New Roman"/>
          <w:sz w:val="20"/>
          <w:szCs w:val="20"/>
          <w:lang w:eastAsia="lv-LV"/>
        </w:rPr>
      </w:pPr>
      <w:r w:rsidRPr="007C0CB4">
        <w:rPr>
          <w:rFonts w:ascii="Times New Roman" w:eastAsia="Times New Roman" w:hAnsi="Times New Roman" w:cs="Times New Roman"/>
          <w:sz w:val="20"/>
          <w:szCs w:val="20"/>
          <w:lang w:eastAsia="lv-LV"/>
        </w:rPr>
        <w:t>lēmumu Nr. TND/</w:t>
      </w:r>
      <w:r w:rsidRPr="007C0CB4" w:rsidR="00216C75">
        <w:rPr>
          <w:rFonts w:ascii="Times New Roman" w:eastAsia="Times New Roman" w:hAnsi="Times New Roman" w:cs="Times New Roman"/>
          <w:sz w:val="20"/>
          <w:szCs w:val="20"/>
          <w:lang w:eastAsia="lv-LV"/>
        </w:rPr>
        <w:t>1-1.1/</w:t>
      </w:r>
      <w:r w:rsidRPr="007C0CB4">
        <w:rPr>
          <w:rFonts w:ascii="Times New Roman" w:eastAsia="Times New Roman" w:hAnsi="Times New Roman" w:cs="Times New Roman"/>
          <w:sz w:val="20"/>
          <w:szCs w:val="20"/>
          <w:lang w:eastAsia="lv-LV"/>
        </w:rPr>
        <w:t>2</w:t>
      </w:r>
      <w:r w:rsidRPr="007C0CB4" w:rsidR="00205006">
        <w:rPr>
          <w:rFonts w:ascii="Times New Roman" w:eastAsia="Times New Roman" w:hAnsi="Times New Roman" w:cs="Times New Roman"/>
          <w:sz w:val="20"/>
          <w:szCs w:val="20"/>
          <w:lang w:eastAsia="lv-LV"/>
        </w:rPr>
        <w:t>5</w:t>
      </w:r>
      <w:r w:rsidRPr="007C0CB4">
        <w:rPr>
          <w:rFonts w:ascii="Times New Roman" w:eastAsia="Times New Roman" w:hAnsi="Times New Roman" w:cs="Times New Roman"/>
          <w:sz w:val="20"/>
          <w:szCs w:val="20"/>
          <w:lang w:eastAsia="lv-LV"/>
        </w:rPr>
        <w:t>/</w:t>
      </w:r>
      <w:r w:rsidR="000A1528">
        <w:rPr>
          <w:rFonts w:ascii="Times New Roman" w:eastAsia="Times New Roman" w:hAnsi="Times New Roman" w:cs="Times New Roman"/>
          <w:sz w:val="20"/>
          <w:szCs w:val="20"/>
          <w:lang w:eastAsia="lv-LV"/>
        </w:rPr>
        <w:t>869</w:t>
      </w:r>
      <w:r w:rsidRPr="007C0CB4">
        <w:rPr>
          <w:rFonts w:ascii="Times New Roman" w:eastAsia="Times New Roman" w:hAnsi="Times New Roman" w:cs="Times New Roman"/>
          <w:sz w:val="20"/>
          <w:szCs w:val="20"/>
          <w:lang w:eastAsia="lv-LV"/>
        </w:rPr>
        <w:t xml:space="preserve"> (prot. Nr. </w:t>
      </w:r>
      <w:r w:rsidR="001B6CAC">
        <w:rPr>
          <w:rFonts w:ascii="Times New Roman" w:eastAsia="Times New Roman" w:hAnsi="Times New Roman" w:cs="Times New Roman"/>
          <w:sz w:val="20"/>
          <w:szCs w:val="20"/>
          <w:lang w:eastAsia="lv-LV"/>
        </w:rPr>
        <w:t>22</w:t>
      </w:r>
      <w:r w:rsidRPr="007C0CB4">
        <w:rPr>
          <w:rFonts w:ascii="Times New Roman" w:eastAsia="Times New Roman" w:hAnsi="Times New Roman" w:cs="Times New Roman"/>
          <w:sz w:val="20"/>
          <w:szCs w:val="20"/>
          <w:lang w:eastAsia="lv-LV"/>
        </w:rPr>
        <w:t xml:space="preserve">, </w:t>
      </w:r>
      <w:r w:rsidR="000A1528">
        <w:rPr>
          <w:rFonts w:ascii="Times New Roman" w:eastAsia="Times New Roman" w:hAnsi="Times New Roman" w:cs="Times New Roman"/>
          <w:sz w:val="20"/>
          <w:szCs w:val="20"/>
          <w:lang w:eastAsia="lv-LV"/>
        </w:rPr>
        <w:t>20</w:t>
      </w:r>
      <w:r w:rsidRPr="007C0CB4">
        <w:rPr>
          <w:rFonts w:ascii="Times New Roman" w:eastAsia="Times New Roman" w:hAnsi="Times New Roman" w:cs="Times New Roman"/>
          <w:sz w:val="20"/>
          <w:szCs w:val="20"/>
          <w:lang w:eastAsia="lv-LV"/>
        </w:rPr>
        <w:t>. §)</w:t>
      </w:r>
    </w:p>
    <w:p w:rsidR="002D6745" w:rsidRPr="007C0CB4" w:rsidP="002D6745" w14:paraId="2D93491D" w14:textId="77777777">
      <w:pPr>
        <w:spacing w:after="0" w:line="240" w:lineRule="auto"/>
        <w:jc w:val="both"/>
        <w:rPr>
          <w:rFonts w:ascii="Times New Roman" w:eastAsia="Times New Roman" w:hAnsi="Times New Roman" w:cs="Times New Roman"/>
          <w:lang w:eastAsia="lv-LV"/>
        </w:rPr>
      </w:pPr>
    </w:p>
    <w:p w:rsidR="002D6745" w:rsidRPr="007C0CB4"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7C0CB4">
        <w:rPr>
          <w:rFonts w:ascii="Times New Roman" w:eastAsia="Times New Roman" w:hAnsi="Times New Roman" w:cs="Times New Roman"/>
          <w:b/>
          <w:sz w:val="24"/>
          <w:szCs w:val="24"/>
          <w:lang w:eastAsia="lv-LV"/>
        </w:rPr>
        <w:t>IZSOLES NOTEIKUMI</w:t>
      </w:r>
    </w:p>
    <w:p w:rsidR="002D6745" w:rsidRPr="007C0CB4"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7C0CB4">
        <w:rPr>
          <w:rFonts w:ascii="Times New Roman" w:eastAsia="Times New Roman" w:hAnsi="Times New Roman" w:cs="Times New Roman"/>
          <w:sz w:val="24"/>
          <w:szCs w:val="24"/>
          <w:lang w:eastAsia="lv-LV"/>
        </w:rPr>
        <w:t>Tukumā</w:t>
      </w:r>
    </w:p>
    <w:p w:rsidR="002D6745" w:rsidRPr="007C0CB4" w:rsidP="002D6745" w14:paraId="34C771BC" w14:textId="141C0DFF">
      <w:pPr>
        <w:spacing w:after="0" w:line="240" w:lineRule="auto"/>
        <w:jc w:val="both"/>
        <w:rPr>
          <w:rFonts w:ascii="Times New Roman" w:eastAsia="Times New Roman" w:hAnsi="Times New Roman" w:cs="Times New Roman"/>
          <w:b/>
          <w:sz w:val="24"/>
          <w:szCs w:val="24"/>
          <w:lang w:eastAsia="lv-LV"/>
        </w:rPr>
      </w:pPr>
      <w:r w:rsidRPr="007C0CB4">
        <w:rPr>
          <w:rFonts w:ascii="Times New Roman" w:eastAsia="Times New Roman" w:hAnsi="Times New Roman" w:cs="Times New Roman"/>
          <w:sz w:val="24"/>
          <w:szCs w:val="24"/>
          <w:lang w:eastAsia="lv-LV"/>
        </w:rPr>
        <w:t>202</w:t>
      </w:r>
      <w:r w:rsidRPr="007C0CB4" w:rsidR="00D45A96">
        <w:rPr>
          <w:rFonts w:ascii="Times New Roman" w:eastAsia="Times New Roman" w:hAnsi="Times New Roman" w:cs="Times New Roman"/>
          <w:sz w:val="24"/>
          <w:szCs w:val="24"/>
          <w:lang w:eastAsia="lv-LV"/>
        </w:rPr>
        <w:t>5</w:t>
      </w:r>
      <w:r w:rsidRPr="007C0CB4">
        <w:rPr>
          <w:rFonts w:ascii="Times New Roman" w:eastAsia="Times New Roman" w:hAnsi="Times New Roman" w:cs="Times New Roman"/>
          <w:sz w:val="24"/>
          <w:szCs w:val="24"/>
          <w:lang w:eastAsia="lv-LV"/>
        </w:rPr>
        <w:t xml:space="preserve">. gada </w:t>
      </w:r>
      <w:r w:rsidRPr="007C0CB4" w:rsidR="00216C75">
        <w:rPr>
          <w:rFonts w:ascii="Times New Roman" w:eastAsia="Times New Roman" w:hAnsi="Times New Roman" w:cs="Times New Roman"/>
          <w:sz w:val="24"/>
          <w:szCs w:val="24"/>
          <w:lang w:eastAsia="lv-LV"/>
        </w:rPr>
        <w:t>27</w:t>
      </w:r>
      <w:r w:rsidRPr="007C0CB4" w:rsidR="00A95FD0">
        <w:rPr>
          <w:rFonts w:ascii="Times New Roman" w:eastAsia="Times New Roman" w:hAnsi="Times New Roman" w:cs="Times New Roman"/>
          <w:sz w:val="24"/>
          <w:szCs w:val="24"/>
          <w:lang w:eastAsia="lv-LV"/>
        </w:rPr>
        <w:t>. </w:t>
      </w:r>
      <w:r w:rsidRPr="007C0CB4" w:rsidR="00216C75">
        <w:rPr>
          <w:rFonts w:ascii="Times New Roman" w:eastAsia="Times New Roman" w:hAnsi="Times New Roman" w:cs="Times New Roman"/>
          <w:sz w:val="24"/>
          <w:szCs w:val="24"/>
          <w:lang w:eastAsia="lv-LV"/>
        </w:rPr>
        <w:t>novembrī</w:t>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sz w:val="24"/>
          <w:szCs w:val="24"/>
          <w:lang w:eastAsia="lv-LV"/>
        </w:rPr>
        <w:tab/>
      </w:r>
      <w:r w:rsidRPr="007C0CB4">
        <w:rPr>
          <w:rFonts w:ascii="Times New Roman" w:eastAsia="Times New Roman" w:hAnsi="Times New Roman" w:cs="Times New Roman"/>
          <w:b/>
          <w:sz w:val="24"/>
          <w:szCs w:val="24"/>
          <w:lang w:eastAsia="lv-LV"/>
        </w:rPr>
        <w:t>Nr. </w:t>
      </w:r>
      <w:r w:rsidR="000A1528">
        <w:rPr>
          <w:rFonts w:ascii="Times New Roman" w:eastAsia="Times New Roman" w:hAnsi="Times New Roman" w:cs="Times New Roman"/>
          <w:b/>
          <w:sz w:val="24"/>
          <w:szCs w:val="24"/>
          <w:lang w:eastAsia="lv-LV"/>
        </w:rPr>
        <w:t>121</w:t>
      </w:r>
    </w:p>
    <w:p w:rsidR="002D6745" w:rsidRPr="007C0CB4" w:rsidP="002D6745" w14:paraId="6262F829" w14:textId="1A429809">
      <w:pPr>
        <w:spacing w:after="0" w:line="240" w:lineRule="auto"/>
        <w:jc w:val="right"/>
        <w:rPr>
          <w:rFonts w:ascii="Times New Roman" w:eastAsia="Times New Roman" w:hAnsi="Times New Roman" w:cs="Times New Roman"/>
          <w:sz w:val="24"/>
          <w:szCs w:val="24"/>
          <w:lang w:eastAsia="lv-LV"/>
        </w:rPr>
      </w:pPr>
      <w:r w:rsidRPr="007C0CB4">
        <w:rPr>
          <w:rFonts w:ascii="Times New Roman" w:eastAsia="Times New Roman" w:hAnsi="Times New Roman" w:cs="Times New Roman"/>
          <w:sz w:val="24"/>
          <w:szCs w:val="24"/>
          <w:lang w:eastAsia="lv-LV"/>
        </w:rPr>
        <w:t>(prot. Nr. </w:t>
      </w:r>
      <w:r w:rsidR="001B6CAC">
        <w:rPr>
          <w:rFonts w:ascii="Times New Roman" w:eastAsia="Times New Roman" w:hAnsi="Times New Roman" w:cs="Times New Roman"/>
          <w:sz w:val="24"/>
          <w:szCs w:val="24"/>
          <w:lang w:eastAsia="lv-LV"/>
        </w:rPr>
        <w:t>22</w:t>
      </w:r>
      <w:r w:rsidRPr="007C0CB4">
        <w:rPr>
          <w:rFonts w:ascii="Times New Roman" w:eastAsia="Times New Roman" w:hAnsi="Times New Roman" w:cs="Times New Roman"/>
          <w:sz w:val="24"/>
          <w:szCs w:val="24"/>
          <w:lang w:eastAsia="lv-LV"/>
        </w:rPr>
        <w:t xml:space="preserve">, </w:t>
      </w:r>
      <w:r w:rsidR="000A1528">
        <w:rPr>
          <w:rFonts w:ascii="Times New Roman" w:eastAsia="Times New Roman" w:hAnsi="Times New Roman" w:cs="Times New Roman"/>
          <w:sz w:val="24"/>
          <w:szCs w:val="24"/>
          <w:lang w:eastAsia="lv-LV"/>
        </w:rPr>
        <w:t>20</w:t>
      </w:r>
      <w:r w:rsidRPr="007C0CB4">
        <w:rPr>
          <w:rFonts w:ascii="Times New Roman" w:eastAsia="Times New Roman" w:hAnsi="Times New Roman" w:cs="Times New Roman"/>
          <w:sz w:val="24"/>
          <w:szCs w:val="24"/>
          <w:lang w:eastAsia="lv-LV"/>
        </w:rPr>
        <w:t>. §)</w:t>
      </w:r>
    </w:p>
    <w:p w:rsidR="002D6745" w:rsidRPr="007C0CB4"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7C0CB4">
        <w:rPr>
          <w:rFonts w:ascii="Times New Roman" w:eastAsia="Times New Roman" w:hAnsi="Times New Roman" w:cs="Times New Roman"/>
          <w:b/>
          <w:sz w:val="24"/>
          <w:szCs w:val="24"/>
          <w:lang w:eastAsia="lv-LV"/>
        </w:rPr>
        <w:t xml:space="preserve">Par pašvaldības nekustamā īpašuma – dzīvokļa īpašuma </w:t>
      </w:r>
    </w:p>
    <w:p w:rsidR="002D6745" w:rsidRPr="007C0CB4" w:rsidP="002D6745" w14:paraId="1DD781B8" w14:textId="59087ECC">
      <w:pPr>
        <w:tabs>
          <w:tab w:val="left" w:pos="1560"/>
        </w:tabs>
        <w:spacing w:after="0" w:line="240" w:lineRule="auto"/>
        <w:ind w:right="49"/>
        <w:jc w:val="both"/>
        <w:rPr>
          <w:rFonts w:ascii="Times New Roman" w:eastAsia="Times New Roman" w:hAnsi="Times New Roman" w:cs="Times New Roman"/>
          <w:b/>
          <w:sz w:val="24"/>
          <w:szCs w:val="24"/>
          <w:lang w:eastAsia="lv-LV"/>
        </w:rPr>
      </w:pPr>
      <w:r w:rsidRPr="007C0CB4">
        <w:rPr>
          <w:rFonts w:ascii="Times New Roman" w:eastAsia="Times New Roman" w:hAnsi="Times New Roman" w:cs="Times New Roman"/>
          <w:b/>
          <w:bCs/>
          <w:sz w:val="24"/>
          <w:szCs w:val="24"/>
          <w:lang w:eastAsia="lv-LV"/>
        </w:rPr>
        <w:t>Lielā</w:t>
      </w:r>
      <w:r w:rsidRPr="007C0CB4" w:rsidR="00C2189B">
        <w:rPr>
          <w:rFonts w:ascii="Times New Roman" w:eastAsia="Times New Roman" w:hAnsi="Times New Roman" w:cs="Times New Roman"/>
          <w:b/>
          <w:bCs/>
          <w:sz w:val="24"/>
          <w:szCs w:val="24"/>
          <w:lang w:eastAsia="lv-LV"/>
        </w:rPr>
        <w:t xml:space="preserve"> iel</w:t>
      </w:r>
      <w:r w:rsidRPr="007C0CB4">
        <w:rPr>
          <w:rFonts w:ascii="Times New Roman" w:eastAsia="Times New Roman" w:hAnsi="Times New Roman" w:cs="Times New Roman"/>
          <w:b/>
          <w:bCs/>
          <w:sz w:val="24"/>
          <w:szCs w:val="24"/>
          <w:lang w:eastAsia="lv-LV"/>
        </w:rPr>
        <w:t>ā</w:t>
      </w:r>
      <w:r w:rsidRPr="007C0CB4" w:rsidR="00BB09A2">
        <w:rPr>
          <w:rFonts w:ascii="Times New Roman" w:eastAsia="Times New Roman" w:hAnsi="Times New Roman" w:cs="Times New Roman"/>
          <w:b/>
          <w:bCs/>
          <w:sz w:val="24"/>
          <w:szCs w:val="24"/>
          <w:lang w:eastAsia="lv-LV"/>
        </w:rPr>
        <w:t> </w:t>
      </w:r>
      <w:r w:rsidRPr="007C0CB4">
        <w:rPr>
          <w:rFonts w:ascii="Times New Roman" w:eastAsia="Times New Roman" w:hAnsi="Times New Roman" w:cs="Times New Roman"/>
          <w:b/>
          <w:bCs/>
          <w:sz w:val="24"/>
          <w:szCs w:val="24"/>
          <w:lang w:eastAsia="lv-LV"/>
        </w:rPr>
        <w:t>26</w:t>
      </w:r>
      <w:r w:rsidR="00E54ACC">
        <w:rPr>
          <w:rFonts w:ascii="Times New Roman" w:eastAsia="Times New Roman" w:hAnsi="Times New Roman" w:cs="Times New Roman"/>
          <w:b/>
          <w:bCs/>
          <w:sz w:val="24"/>
          <w:szCs w:val="24"/>
          <w:lang w:eastAsia="lv-LV"/>
        </w:rPr>
        <w:t> </w:t>
      </w:r>
      <w:r w:rsidRPr="007C0CB4">
        <w:rPr>
          <w:rFonts w:ascii="Times New Roman" w:eastAsia="Times New Roman" w:hAnsi="Times New Roman" w:cs="Times New Roman"/>
          <w:b/>
          <w:bCs/>
          <w:sz w:val="24"/>
          <w:szCs w:val="24"/>
          <w:lang w:eastAsia="lv-LV"/>
        </w:rPr>
        <w:t xml:space="preserve">k-1-5, </w:t>
      </w:r>
      <w:r w:rsidRPr="007C0CB4" w:rsidR="00C2189B">
        <w:rPr>
          <w:rFonts w:ascii="Times New Roman" w:eastAsia="Times New Roman" w:hAnsi="Times New Roman" w:cs="Times New Roman"/>
          <w:b/>
          <w:bCs/>
          <w:sz w:val="24"/>
          <w:szCs w:val="24"/>
          <w:lang w:eastAsia="lv-LV"/>
        </w:rPr>
        <w:t>Tukumā,</w:t>
      </w:r>
      <w:r w:rsidRPr="007C0CB4">
        <w:rPr>
          <w:rFonts w:ascii="Times New Roman" w:eastAsia="Times New Roman" w:hAnsi="Times New Roman" w:cs="Times New Roman"/>
          <w:b/>
          <w:sz w:val="24"/>
          <w:szCs w:val="24"/>
          <w:lang w:eastAsia="lv-LV"/>
        </w:rPr>
        <w:t xml:space="preserve"> Tukuma novadā, </w:t>
      </w:r>
    </w:p>
    <w:p w:rsidR="002D6745" w:rsidRPr="007C0CB4"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7C0CB4">
        <w:rPr>
          <w:rFonts w:ascii="Times New Roman" w:eastAsia="Times New Roman" w:hAnsi="Times New Roman" w:cs="Times New Roman"/>
          <w:b/>
          <w:sz w:val="24"/>
          <w:szCs w:val="24"/>
          <w:lang w:eastAsia="lv-LV"/>
        </w:rPr>
        <w:t>elektronisko izsoli</w:t>
      </w:r>
    </w:p>
    <w:p w:rsidR="002D6745" w:rsidRPr="007C0CB4"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7C0CB4"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7C0CB4">
        <w:rPr>
          <w:rFonts w:ascii="Times New Roman" w:eastAsia="Times New Roman" w:hAnsi="Times New Roman" w:cs="Times New Roman"/>
          <w:b/>
          <w:sz w:val="24"/>
          <w:szCs w:val="24"/>
          <w:lang w:bidi="lo-LA"/>
        </w:rPr>
        <w:t>I.</w:t>
      </w:r>
      <w:r w:rsidRPr="007C0CB4" w:rsidR="000B30F2">
        <w:rPr>
          <w:rFonts w:ascii="Times New Roman" w:eastAsia="Times New Roman" w:hAnsi="Times New Roman" w:cs="Times New Roman"/>
          <w:b/>
          <w:sz w:val="24"/>
          <w:szCs w:val="24"/>
          <w:lang w:bidi="lo-LA"/>
        </w:rPr>
        <w:t> </w:t>
      </w:r>
      <w:r w:rsidRPr="007C0CB4">
        <w:rPr>
          <w:rFonts w:ascii="Times New Roman" w:eastAsia="Times New Roman" w:hAnsi="Times New Roman" w:cs="Times New Roman"/>
          <w:b/>
          <w:sz w:val="24"/>
          <w:szCs w:val="24"/>
          <w:lang w:bidi="lo-LA"/>
        </w:rPr>
        <w:t>Vispārīgie jautājumi</w:t>
      </w:r>
    </w:p>
    <w:p w:rsidR="002D6745" w:rsidRPr="002609FC" w:rsidP="002D6745" w14:paraId="070FFEEF" w14:textId="0D2F77DA">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7C0CB4">
        <w:rPr>
          <w:rFonts w:ascii="Times New Roman" w:eastAsia="Times New Roman" w:hAnsi="Times New Roman" w:cs="Times New Roman"/>
          <w:sz w:val="24"/>
          <w:szCs w:val="24"/>
          <w:lang w:bidi="lo-LA"/>
        </w:rPr>
        <w:t>1.</w:t>
      </w:r>
      <w:r w:rsidRPr="007C0CB4" w:rsidR="000B30F2">
        <w:rPr>
          <w:rFonts w:ascii="Times New Roman" w:eastAsia="Times New Roman" w:hAnsi="Times New Roman" w:cs="Times New Roman"/>
          <w:sz w:val="24"/>
          <w:szCs w:val="24"/>
          <w:lang w:bidi="lo-LA"/>
        </w:rPr>
        <w:t> </w:t>
      </w:r>
      <w:r w:rsidRPr="007C0CB4">
        <w:rPr>
          <w:rFonts w:ascii="Times New Roman" w:eastAsia="Times New Roman" w:hAnsi="Times New Roman" w:cs="Times New Roman"/>
          <w:sz w:val="24"/>
          <w:szCs w:val="24"/>
          <w:lang w:bidi="lo-LA"/>
        </w:rPr>
        <w:t>Izsoles pamatojums – Tukuma novada domes 202</w:t>
      </w:r>
      <w:r w:rsidRPr="007C0CB4" w:rsidR="00D45A96">
        <w:rPr>
          <w:rFonts w:ascii="Times New Roman" w:eastAsia="Times New Roman" w:hAnsi="Times New Roman" w:cs="Times New Roman"/>
          <w:sz w:val="24"/>
          <w:szCs w:val="24"/>
          <w:lang w:bidi="lo-LA"/>
        </w:rPr>
        <w:t>5</w:t>
      </w:r>
      <w:r w:rsidRPr="007C0CB4">
        <w:rPr>
          <w:rFonts w:ascii="Times New Roman" w:eastAsia="Times New Roman" w:hAnsi="Times New Roman" w:cs="Times New Roman"/>
          <w:sz w:val="24"/>
          <w:szCs w:val="24"/>
          <w:lang w:bidi="lo-LA"/>
        </w:rPr>
        <w:t xml:space="preserve">. gada </w:t>
      </w:r>
      <w:r w:rsidRPr="007C0CB4" w:rsidR="00216C75">
        <w:rPr>
          <w:rFonts w:ascii="Times New Roman" w:eastAsia="Times New Roman" w:hAnsi="Times New Roman" w:cs="Times New Roman"/>
          <w:sz w:val="24"/>
          <w:szCs w:val="24"/>
          <w:lang w:bidi="lo-LA"/>
        </w:rPr>
        <w:t>27</w:t>
      </w:r>
      <w:r w:rsidRPr="007C0CB4" w:rsidR="00C2189B">
        <w:rPr>
          <w:rFonts w:ascii="Times New Roman" w:eastAsia="Times New Roman" w:hAnsi="Times New Roman" w:cs="Times New Roman"/>
          <w:sz w:val="24"/>
          <w:szCs w:val="24"/>
          <w:lang w:bidi="lo-LA"/>
        </w:rPr>
        <w:t>.</w:t>
      </w:r>
      <w:r w:rsidRPr="007C0CB4" w:rsidR="00D45A96">
        <w:rPr>
          <w:rFonts w:ascii="Times New Roman" w:eastAsia="Times New Roman" w:hAnsi="Times New Roman" w:cs="Times New Roman"/>
          <w:sz w:val="24"/>
          <w:szCs w:val="24"/>
          <w:lang w:bidi="lo-LA"/>
        </w:rPr>
        <w:t> </w:t>
      </w:r>
      <w:r w:rsidRPr="007C0CB4" w:rsidR="00216C75">
        <w:rPr>
          <w:rFonts w:ascii="Times New Roman" w:eastAsia="Times New Roman" w:hAnsi="Times New Roman" w:cs="Times New Roman"/>
          <w:sz w:val="24"/>
          <w:szCs w:val="24"/>
          <w:lang w:bidi="lo-LA"/>
        </w:rPr>
        <w:t>novembra</w:t>
      </w:r>
      <w:r w:rsidRPr="007C0CB4">
        <w:rPr>
          <w:rFonts w:ascii="Times New Roman" w:eastAsia="Times New Roman" w:hAnsi="Times New Roman" w:cs="Times New Roman"/>
          <w:sz w:val="24"/>
          <w:szCs w:val="24"/>
          <w:lang w:bidi="lo-LA"/>
        </w:rPr>
        <w:t xml:space="preserve"> lēmums Nr. TND/</w:t>
      </w:r>
      <w:r w:rsidRPr="007C0CB4" w:rsidR="00216C75">
        <w:rPr>
          <w:rFonts w:ascii="Times New Roman" w:eastAsia="Times New Roman" w:hAnsi="Times New Roman" w:cs="Times New Roman"/>
          <w:sz w:val="24"/>
          <w:szCs w:val="24"/>
          <w:lang w:bidi="lo-LA"/>
        </w:rPr>
        <w:t>1-1.1/</w:t>
      </w:r>
      <w:r w:rsidRPr="007C0CB4">
        <w:rPr>
          <w:rFonts w:ascii="Times New Roman" w:eastAsia="Times New Roman" w:hAnsi="Times New Roman" w:cs="Times New Roman"/>
          <w:sz w:val="24"/>
          <w:szCs w:val="24"/>
          <w:lang w:bidi="lo-LA"/>
        </w:rPr>
        <w:t>2</w:t>
      </w:r>
      <w:r w:rsidRPr="007C0CB4" w:rsidR="00D45A96">
        <w:rPr>
          <w:rFonts w:ascii="Times New Roman" w:eastAsia="Times New Roman" w:hAnsi="Times New Roman" w:cs="Times New Roman"/>
          <w:sz w:val="24"/>
          <w:szCs w:val="24"/>
          <w:lang w:bidi="lo-LA"/>
        </w:rPr>
        <w:t>5</w:t>
      </w:r>
      <w:r w:rsidRPr="007C0CB4">
        <w:rPr>
          <w:rFonts w:ascii="Times New Roman" w:eastAsia="Times New Roman" w:hAnsi="Times New Roman" w:cs="Times New Roman"/>
          <w:sz w:val="24"/>
          <w:szCs w:val="24"/>
          <w:lang w:bidi="lo-LA"/>
        </w:rPr>
        <w:t>/</w:t>
      </w:r>
      <w:r w:rsidR="000A1528">
        <w:rPr>
          <w:rFonts w:ascii="Times New Roman" w:eastAsia="Times New Roman" w:hAnsi="Times New Roman" w:cs="Times New Roman"/>
          <w:sz w:val="24"/>
          <w:szCs w:val="24"/>
          <w:lang w:bidi="lo-LA"/>
        </w:rPr>
        <w:t>869</w:t>
      </w:r>
      <w:r w:rsidRPr="007C0CB4">
        <w:rPr>
          <w:rFonts w:ascii="Times New Roman" w:eastAsia="Times New Roman" w:hAnsi="Times New Roman" w:cs="Times New Roman"/>
          <w:sz w:val="24"/>
          <w:szCs w:val="24"/>
          <w:lang w:bidi="lo-LA"/>
        </w:rPr>
        <w:t xml:space="preserve"> “Par pašvaldības </w:t>
      </w:r>
      <w:r w:rsidRPr="007C0CB4">
        <w:rPr>
          <w:rFonts w:ascii="Times New Roman" w:eastAsia="Times New Roman" w:hAnsi="Times New Roman" w:cs="Times New Roman"/>
          <w:sz w:val="24"/>
          <w:szCs w:val="24"/>
          <w:lang w:eastAsia="lv-LV"/>
        </w:rPr>
        <w:t>n</w:t>
      </w:r>
      <w:r w:rsidRPr="007C0CB4">
        <w:rPr>
          <w:rFonts w:ascii="Times New Roman" w:eastAsia="Times New Roman" w:hAnsi="Times New Roman" w:cs="Times New Roman"/>
          <w:sz w:val="24"/>
          <w:szCs w:val="24"/>
          <w:lang w:eastAsia="lv-LV" w:bidi="lo-LA"/>
        </w:rPr>
        <w:t xml:space="preserve">ekustamā īpašuma – dzīvokļa īpašuma </w:t>
      </w:r>
      <w:r w:rsidRPr="007C0CB4" w:rsidR="00216C75">
        <w:rPr>
          <w:rFonts w:ascii="Times New Roman" w:eastAsia="Times New Roman" w:hAnsi="Times New Roman" w:cs="Times New Roman"/>
          <w:sz w:val="24"/>
          <w:szCs w:val="24"/>
          <w:lang w:eastAsia="lv-LV" w:bidi="lo-LA"/>
        </w:rPr>
        <w:t>Lielā</w:t>
      </w:r>
      <w:r w:rsidRPr="007C0CB4" w:rsidR="00C2189B">
        <w:rPr>
          <w:rFonts w:ascii="Times New Roman" w:eastAsia="Times New Roman" w:hAnsi="Times New Roman" w:cs="Times New Roman"/>
          <w:sz w:val="24"/>
          <w:szCs w:val="24"/>
          <w:lang w:eastAsia="lv-LV" w:bidi="lo-LA"/>
        </w:rPr>
        <w:t xml:space="preserve"> iel</w:t>
      </w:r>
      <w:r w:rsidRPr="007C0CB4" w:rsidR="00E616FB">
        <w:rPr>
          <w:rFonts w:ascii="Times New Roman" w:eastAsia="Times New Roman" w:hAnsi="Times New Roman" w:cs="Times New Roman"/>
          <w:sz w:val="24"/>
          <w:szCs w:val="24"/>
          <w:lang w:eastAsia="lv-LV" w:bidi="lo-LA"/>
        </w:rPr>
        <w:t>ā</w:t>
      </w:r>
      <w:r w:rsidRPr="007C0CB4" w:rsidR="00BB09A2">
        <w:rPr>
          <w:rFonts w:ascii="Times New Roman" w:eastAsia="Times New Roman" w:hAnsi="Times New Roman" w:cs="Times New Roman"/>
          <w:sz w:val="24"/>
          <w:szCs w:val="24"/>
          <w:lang w:eastAsia="lv-LV" w:bidi="lo-LA"/>
        </w:rPr>
        <w:t> </w:t>
      </w:r>
      <w:r w:rsidRPr="007C0CB4" w:rsidR="00216C75">
        <w:rPr>
          <w:rFonts w:ascii="Times New Roman" w:eastAsia="Times New Roman" w:hAnsi="Times New Roman" w:cs="Times New Roman"/>
          <w:sz w:val="24"/>
          <w:szCs w:val="24"/>
          <w:lang w:eastAsia="lv-LV" w:bidi="lo-LA"/>
        </w:rPr>
        <w:t>26</w:t>
      </w:r>
      <w:r w:rsidR="00E54ACC">
        <w:rPr>
          <w:rFonts w:ascii="Times New Roman" w:eastAsia="Times New Roman" w:hAnsi="Times New Roman" w:cs="Times New Roman"/>
          <w:sz w:val="24"/>
          <w:szCs w:val="24"/>
          <w:lang w:eastAsia="lv-LV" w:bidi="lo-LA"/>
        </w:rPr>
        <w:t> </w:t>
      </w:r>
      <w:r w:rsidRPr="007C0CB4" w:rsidR="00216C75">
        <w:rPr>
          <w:rFonts w:ascii="Times New Roman" w:eastAsia="Times New Roman" w:hAnsi="Times New Roman" w:cs="Times New Roman"/>
          <w:sz w:val="24"/>
          <w:szCs w:val="24"/>
          <w:lang w:eastAsia="lv-LV" w:bidi="lo-LA"/>
        </w:rPr>
        <w:t>k-1</w:t>
      </w:r>
      <w:r>
        <w:rPr>
          <w:rFonts w:ascii="Times New Roman" w:eastAsia="Times New Roman" w:hAnsi="Times New Roman" w:cs="Times New Roman"/>
          <w:sz w:val="24"/>
          <w:szCs w:val="24"/>
          <w:lang w:eastAsia="lv-LV" w:bidi="lo-LA"/>
        </w:rPr>
        <w:t>-</w:t>
      </w:r>
      <w:r w:rsidRPr="007C0CB4" w:rsidR="00216C75">
        <w:rPr>
          <w:rFonts w:ascii="Times New Roman" w:eastAsia="Times New Roman" w:hAnsi="Times New Roman" w:cs="Times New Roman"/>
          <w:sz w:val="24"/>
          <w:szCs w:val="24"/>
          <w:lang w:eastAsia="lv-LV" w:bidi="lo-LA"/>
        </w:rPr>
        <w:t>5</w:t>
      </w:r>
      <w:r w:rsidRPr="007C0CB4">
        <w:rPr>
          <w:rFonts w:ascii="Times New Roman" w:eastAsia="Times New Roman" w:hAnsi="Times New Roman" w:cs="Times New Roman"/>
          <w:sz w:val="24"/>
          <w:szCs w:val="24"/>
          <w:lang w:eastAsia="lv-LV"/>
        </w:rPr>
        <w:t xml:space="preserve">, </w:t>
      </w:r>
      <w:r w:rsidRPr="007C0CB4" w:rsidR="00C2189B">
        <w:rPr>
          <w:rFonts w:ascii="Times New Roman" w:eastAsia="Times New Roman" w:hAnsi="Times New Roman" w:cs="Times New Roman"/>
          <w:sz w:val="24"/>
          <w:szCs w:val="24"/>
          <w:lang w:eastAsia="lv-LV"/>
        </w:rPr>
        <w:t>Tukumā</w:t>
      </w:r>
      <w:r w:rsidRPr="007C0CB4">
        <w:rPr>
          <w:rFonts w:ascii="Times New Roman" w:eastAsia="Times New Roman" w:hAnsi="Times New Roman" w:cs="Times New Roman"/>
          <w:sz w:val="24"/>
          <w:szCs w:val="24"/>
          <w:lang w:eastAsia="lv-LV" w:bidi="lo-LA"/>
        </w:rPr>
        <w:t xml:space="preserve">, </w:t>
      </w:r>
      <w:r w:rsidRPr="007C0CB4">
        <w:rPr>
          <w:rFonts w:ascii="Times New Roman" w:eastAsia="Times New Roman" w:hAnsi="Times New Roman" w:cs="Times New Roman"/>
          <w:sz w:val="24"/>
          <w:szCs w:val="24"/>
        </w:rPr>
        <w:t xml:space="preserve">Tukuma </w:t>
      </w:r>
      <w:bookmarkEnd w:id="0"/>
      <w:r w:rsidRPr="007C0CB4">
        <w:rPr>
          <w:rFonts w:ascii="Times New Roman" w:eastAsia="Times New Roman" w:hAnsi="Times New Roman" w:cs="Times New Roman"/>
          <w:sz w:val="24"/>
          <w:szCs w:val="24"/>
        </w:rPr>
        <w:t xml:space="preserve">novadā, atsavināšanu un </w:t>
      </w:r>
      <w:r w:rsidRPr="007C0CB4">
        <w:rPr>
          <w:rFonts w:ascii="Times New Roman" w:eastAsia="Times New Roman" w:hAnsi="Times New Roman" w:cs="Times New Roman"/>
          <w:sz w:val="24"/>
          <w:szCs w:val="24"/>
          <w:lang w:eastAsia="lv-LV"/>
        </w:rPr>
        <w:t>izsoles noteikumu apstiprināšanu”</w:t>
      </w:r>
      <w:r w:rsidRPr="007C0CB4">
        <w:rPr>
          <w:rFonts w:ascii="Times New Roman" w:eastAsia="Times New Roman" w:hAnsi="Times New Roman" w:cs="Times New Roman"/>
          <w:sz w:val="24"/>
          <w:szCs w:val="24"/>
        </w:rPr>
        <w:t xml:space="preserve"> </w:t>
      </w:r>
      <w:r w:rsidRPr="007C0CB4">
        <w:rPr>
          <w:rFonts w:ascii="Times New Roman" w:eastAsia="Times New Roman" w:hAnsi="Times New Roman" w:cs="Times New Roman"/>
          <w:sz w:val="24"/>
          <w:szCs w:val="24"/>
          <w:lang w:bidi="lo-LA"/>
        </w:rPr>
        <w:t>(prot. Nr</w:t>
      </w:r>
      <w:r w:rsidR="008551B6">
        <w:rPr>
          <w:rFonts w:ascii="Times New Roman" w:eastAsia="Times New Roman" w:hAnsi="Times New Roman" w:cs="Times New Roman"/>
          <w:sz w:val="24"/>
          <w:szCs w:val="24"/>
          <w:lang w:bidi="lo-LA"/>
        </w:rPr>
        <w:t>. </w:t>
      </w:r>
      <w:r w:rsidR="001B6CAC">
        <w:rPr>
          <w:rFonts w:ascii="Times New Roman" w:eastAsia="Times New Roman" w:hAnsi="Times New Roman" w:cs="Times New Roman"/>
          <w:sz w:val="24"/>
          <w:szCs w:val="24"/>
          <w:lang w:bidi="lo-LA"/>
        </w:rPr>
        <w:t>22</w:t>
      </w:r>
      <w:r w:rsidR="008551B6">
        <w:rPr>
          <w:rFonts w:ascii="Times New Roman" w:eastAsia="Times New Roman" w:hAnsi="Times New Roman" w:cs="Times New Roman"/>
          <w:sz w:val="24"/>
          <w:szCs w:val="24"/>
          <w:lang w:bidi="lo-LA"/>
        </w:rPr>
        <w:t xml:space="preserve">, </w:t>
      </w:r>
      <w:r w:rsidR="000A1528">
        <w:rPr>
          <w:rFonts w:ascii="Times New Roman" w:eastAsia="Times New Roman" w:hAnsi="Times New Roman" w:cs="Times New Roman"/>
          <w:sz w:val="24"/>
          <w:szCs w:val="24"/>
          <w:lang w:bidi="lo-LA"/>
        </w:rPr>
        <w:t>20</w:t>
      </w:r>
      <w:r w:rsidRPr="007C0CB4">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6EAA74BA">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2D45EF">
        <w:rPr>
          <w:rFonts w:ascii="Times New Roman" w:eastAsia="Times New Roman" w:hAnsi="Times New Roman" w:cs="Times New Roman"/>
          <w:sz w:val="24"/>
          <w:szCs w:val="24"/>
          <w:lang w:eastAsia="lv-LV" w:bidi="lo-LA"/>
        </w:rPr>
        <w:t>Lielā</w:t>
      </w:r>
      <w:r w:rsidR="00C2189B">
        <w:rPr>
          <w:rFonts w:ascii="Times New Roman" w:eastAsia="Times New Roman" w:hAnsi="Times New Roman" w:cs="Times New Roman"/>
          <w:sz w:val="24"/>
          <w:szCs w:val="24"/>
          <w:lang w:eastAsia="lv-LV" w:bidi="lo-LA"/>
        </w:rPr>
        <w:t xml:space="preserve"> iel</w:t>
      </w:r>
      <w:r w:rsidR="00E616FB">
        <w:rPr>
          <w:rFonts w:ascii="Times New Roman" w:eastAsia="Times New Roman" w:hAnsi="Times New Roman" w:cs="Times New Roman"/>
          <w:sz w:val="24"/>
          <w:szCs w:val="24"/>
          <w:lang w:eastAsia="lv-LV" w:bidi="lo-LA"/>
        </w:rPr>
        <w:t>ā</w:t>
      </w:r>
      <w:r w:rsidR="00BB09A2">
        <w:rPr>
          <w:rFonts w:ascii="Times New Roman" w:eastAsia="Times New Roman" w:hAnsi="Times New Roman" w:cs="Times New Roman"/>
          <w:sz w:val="24"/>
          <w:szCs w:val="24"/>
          <w:lang w:eastAsia="lv-LV" w:bidi="lo-LA"/>
        </w:rPr>
        <w:t> </w:t>
      </w:r>
      <w:r w:rsidR="002D45EF">
        <w:rPr>
          <w:rFonts w:ascii="Times New Roman" w:eastAsia="Times New Roman" w:hAnsi="Times New Roman" w:cs="Times New Roman"/>
          <w:sz w:val="24"/>
          <w:szCs w:val="24"/>
          <w:lang w:eastAsia="lv-LV" w:bidi="lo-LA"/>
        </w:rPr>
        <w:t>26</w:t>
      </w:r>
      <w:r w:rsidR="00E54ACC">
        <w:rPr>
          <w:rFonts w:ascii="Times New Roman" w:eastAsia="Times New Roman" w:hAnsi="Times New Roman" w:cs="Times New Roman"/>
          <w:sz w:val="24"/>
          <w:szCs w:val="24"/>
          <w:lang w:eastAsia="lv-LV" w:bidi="lo-LA"/>
        </w:rPr>
        <w:t> </w:t>
      </w:r>
      <w:r w:rsidR="002D45EF">
        <w:rPr>
          <w:rFonts w:ascii="Times New Roman" w:eastAsia="Times New Roman" w:hAnsi="Times New Roman" w:cs="Times New Roman"/>
          <w:sz w:val="24"/>
          <w:szCs w:val="24"/>
          <w:lang w:eastAsia="lv-LV" w:bidi="lo-LA"/>
        </w:rPr>
        <w:t>k-1-5</w:t>
      </w:r>
      <w:r w:rsidR="00C2189B">
        <w:rPr>
          <w:rFonts w:ascii="Times New Roman" w:eastAsia="Times New Roman" w:hAnsi="Times New Roman" w:cs="Times New Roman"/>
          <w:sz w:val="24"/>
          <w:szCs w:val="24"/>
          <w:lang w:eastAsia="lv-LV" w:bidi="lo-LA"/>
        </w:rPr>
        <w:t xml:space="preserve">, Tukumā </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1232718C">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Lielā</w:t>
            </w:r>
            <w:r w:rsidR="00C2189B">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a 26</w:t>
            </w:r>
            <w:r w:rsidR="00E54ACC">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k-1-5</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5851A8ED">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43</w:t>
            </w:r>
            <w:r w:rsidR="002D45EF">
              <w:rPr>
                <w:rFonts w:ascii="Times New Roman" w:eastAsia="Times New Roman" w:hAnsi="Times New Roman" w:cs="Times New Roman"/>
                <w:sz w:val="24"/>
                <w:szCs w:val="24"/>
                <w:lang w:eastAsia="lv-LV" w:bidi="lo-LA"/>
              </w:rPr>
              <w:t>80</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79F7CB1C">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2D45EF">
              <w:rPr>
                <w:rFonts w:ascii="Times New Roman" w:eastAsia="Times New Roman" w:hAnsi="Times New Roman" w:cs="Times New Roman"/>
                <w:sz w:val="24"/>
                <w:szCs w:val="24"/>
                <w:lang w:eastAsia="lv-LV" w:bidi="lo-LA"/>
              </w:rPr>
              <w:t>5</w:t>
            </w:r>
            <w:r w:rsidRPr="002609FC">
              <w:rPr>
                <w:rFonts w:ascii="Times New Roman" w:eastAsia="Times New Roman" w:hAnsi="Times New Roman" w:cs="Times New Roman"/>
                <w:sz w:val="24"/>
                <w:szCs w:val="24"/>
                <w:lang w:eastAsia="lv-LV" w:bidi="lo-LA"/>
              </w:rPr>
              <w:t xml:space="preserve">, ar kopējo platību </w:t>
            </w:r>
            <w:r w:rsidR="002D45EF">
              <w:rPr>
                <w:rFonts w:ascii="Times New Roman" w:eastAsia="Times New Roman" w:hAnsi="Times New Roman" w:cs="Times New Roman"/>
                <w:sz w:val="24"/>
                <w:szCs w:val="24"/>
                <w:lang w:eastAsia="lv-LV" w:bidi="lo-LA"/>
              </w:rPr>
              <w:t>22,4</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0E1A3E">
              <w:rPr>
                <w:rFonts w:ascii="Times New Roman" w:eastAsia="Times New Roman" w:hAnsi="Times New Roman" w:cs="Times New Roman"/>
                <w:sz w:val="24"/>
                <w:szCs w:val="24"/>
                <w:lang w:eastAsia="lv-LV" w:bidi="lo-LA"/>
              </w:rPr>
              <w:t>vienistabas</w:t>
            </w:r>
            <w:r w:rsidRPr="002609FC">
              <w:rPr>
                <w:rFonts w:ascii="Times New Roman" w:eastAsia="Times New Roman" w:hAnsi="Times New Roman" w:cs="Times New Roman"/>
                <w:sz w:val="24"/>
                <w:szCs w:val="24"/>
                <w:lang w:eastAsia="lv-LV" w:bidi="lo-LA"/>
              </w:rPr>
              <w:t xml:space="preserve"> dzīvoklis, k</w:t>
            </w:r>
            <w:r w:rsidR="0050352E">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2D45EF">
              <w:rPr>
                <w:rFonts w:ascii="Times New Roman" w:eastAsia="Times New Roman" w:hAnsi="Times New Roman" w:cs="Times New Roman"/>
                <w:sz w:val="24"/>
                <w:szCs w:val="24"/>
                <w:lang w:eastAsia="lv-LV" w:bidi="lo-LA"/>
              </w:rPr>
              <w:t>trīs</w:t>
            </w:r>
            <w:r w:rsidR="0050352E">
              <w:rPr>
                <w:rFonts w:ascii="Times New Roman" w:eastAsia="Times New Roman" w:hAnsi="Times New Roman" w:cs="Times New Roman"/>
                <w:sz w:val="24"/>
                <w:szCs w:val="24"/>
                <w:lang w:eastAsia="lv-LV" w:bidi="lo-LA"/>
              </w:rPr>
              <w:t xml:space="preserve"> </w:t>
            </w:r>
            <w:r w:rsidR="002D45EF">
              <w:rPr>
                <w:rFonts w:ascii="Times New Roman" w:eastAsia="Times New Roman" w:hAnsi="Times New Roman" w:cs="Times New Roman"/>
                <w:sz w:val="24"/>
                <w:szCs w:val="24"/>
                <w:lang w:eastAsia="lv-LV" w:bidi="lo-LA"/>
              </w:rPr>
              <w:t>stāvu</w:t>
            </w:r>
            <w:r w:rsidR="007F6EFC">
              <w:rPr>
                <w:rFonts w:ascii="Times New Roman" w:eastAsia="Times New Roman" w:hAnsi="Times New Roman" w:cs="Times New Roman"/>
                <w:sz w:val="24"/>
                <w:szCs w:val="24"/>
                <w:lang w:eastAsia="lv-LV" w:bidi="lo-LA"/>
              </w:rPr>
              <w:t xml:space="preserve"> ēkas </w:t>
            </w:r>
            <w:r w:rsidR="0050352E">
              <w:rPr>
                <w:rFonts w:ascii="Times New Roman" w:eastAsia="Times New Roman" w:hAnsi="Times New Roman" w:cs="Times New Roman"/>
                <w:sz w:val="24"/>
                <w:szCs w:val="24"/>
                <w:lang w:eastAsia="lv-LV" w:bidi="lo-LA"/>
              </w:rPr>
              <w:t>1.</w:t>
            </w:r>
            <w:r w:rsidR="00E54ACC">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stāvā</w:t>
            </w:r>
            <w:r w:rsidR="003012BD">
              <w:rPr>
                <w:rFonts w:ascii="Times New Roman" w:eastAsia="Times New Roman" w:hAnsi="Times New Roman" w:cs="Times New Roman"/>
                <w:sz w:val="24"/>
                <w:szCs w:val="24"/>
                <w:lang w:eastAsia="lv-LV" w:bidi="lo-LA"/>
              </w:rPr>
              <w:t xml:space="preserve"> (ēka celta 1923.</w:t>
            </w:r>
            <w:r w:rsidR="00E54ACC">
              <w:rPr>
                <w:rFonts w:ascii="Times New Roman" w:eastAsia="Times New Roman" w:hAnsi="Times New Roman" w:cs="Times New Roman"/>
                <w:sz w:val="24"/>
                <w:szCs w:val="24"/>
                <w:lang w:eastAsia="lv-LV" w:bidi="lo-LA"/>
              </w:rPr>
              <w:t> </w:t>
            </w:r>
            <w:r w:rsidR="003012BD">
              <w:rPr>
                <w:rFonts w:ascii="Times New Roman" w:eastAsia="Times New Roman" w:hAnsi="Times New Roman" w:cs="Times New Roman"/>
                <w:sz w:val="24"/>
                <w:szCs w:val="24"/>
                <w:lang w:eastAsia="lv-LV" w:bidi="lo-LA"/>
              </w:rPr>
              <w:t>gadā),</w:t>
            </w:r>
          </w:p>
          <w:p w:rsidR="0013663E" w:rsidP="007919A1" w14:paraId="6E1C90A5" w14:textId="6D90352B">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2D45EF">
              <w:rPr>
                <w:rFonts w:ascii="Times New Roman" w:eastAsia="Times New Roman" w:hAnsi="Times New Roman" w:cs="Times New Roman"/>
                <w:sz w:val="24"/>
                <w:szCs w:val="24"/>
                <w:lang w:eastAsia="lv-LV" w:bidi="lo-LA"/>
              </w:rPr>
              <w:t>224</w:t>
            </w:r>
            <w:r w:rsidR="00F61D89">
              <w:rPr>
                <w:rFonts w:ascii="Times New Roman" w:eastAsia="Times New Roman" w:hAnsi="Times New Roman" w:cs="Times New Roman"/>
                <w:sz w:val="24"/>
                <w:szCs w:val="24"/>
                <w:lang w:eastAsia="lv-LV" w:bidi="lo-LA"/>
              </w:rPr>
              <w:t>/</w:t>
            </w:r>
            <w:r w:rsidR="002D45EF">
              <w:rPr>
                <w:rFonts w:ascii="Times New Roman" w:eastAsia="Times New Roman" w:hAnsi="Times New Roman" w:cs="Times New Roman"/>
                <w:sz w:val="24"/>
                <w:szCs w:val="24"/>
                <w:lang w:eastAsia="lv-LV" w:bidi="lo-LA"/>
              </w:rPr>
              <w:t>4100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7F6EFC">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2D45EF">
              <w:rPr>
                <w:rFonts w:ascii="Times New Roman" w:eastAsia="Times New Roman" w:hAnsi="Times New Roman" w:cs="Times New Roman"/>
                <w:sz w:val="24"/>
                <w:szCs w:val="24"/>
                <w:lang w:eastAsia="lv-LV"/>
              </w:rPr>
              <w:t>662</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2D45EF" w:rsidP="002D45EF" w14:paraId="403ECF03" w14:textId="4FE129A0">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224/4100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9001 004 0662 002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2D45EF" w:rsidP="007919A1" w14:paraId="58AEAD65" w14:textId="7B0F1516">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224/4100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9001 004 0662 003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36CF9C41">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2D45EF">
              <w:rPr>
                <w:rFonts w:ascii="Times New Roman" w:eastAsia="Times New Roman" w:hAnsi="Times New Roman" w:cs="Times New Roman"/>
                <w:sz w:val="24"/>
                <w:szCs w:val="24"/>
                <w:lang w:eastAsia="lv-LV" w:bidi="lo-LA"/>
              </w:rPr>
              <w:t>224</w:t>
            </w:r>
            <w:r>
              <w:rPr>
                <w:rFonts w:ascii="Times New Roman" w:eastAsia="Times New Roman" w:hAnsi="Times New Roman" w:cs="Times New Roman"/>
                <w:sz w:val="24"/>
                <w:szCs w:val="24"/>
                <w:lang w:eastAsia="lv-LV" w:bidi="lo-LA"/>
              </w:rPr>
              <w:t>/</w:t>
            </w:r>
            <w:r w:rsidR="002D45EF">
              <w:rPr>
                <w:rFonts w:ascii="Times New Roman" w:eastAsia="Times New Roman" w:hAnsi="Times New Roman" w:cs="Times New Roman"/>
                <w:sz w:val="24"/>
                <w:szCs w:val="24"/>
                <w:lang w:eastAsia="lv-LV" w:bidi="lo-LA"/>
              </w:rPr>
              <w:t>4100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9001 004 0</w:t>
            </w:r>
            <w:r w:rsidR="002D45EF">
              <w:rPr>
                <w:rFonts w:ascii="Times New Roman" w:eastAsia="Times New Roman" w:hAnsi="Times New Roman" w:cs="Times New Roman"/>
                <w:sz w:val="24"/>
                <w:szCs w:val="24"/>
                <w:lang w:eastAsia="lv-LV"/>
              </w:rPr>
              <w:t>662</w:t>
            </w:r>
            <w:r w:rsidRPr="002609FC">
              <w:rPr>
                <w:rFonts w:ascii="Times New Roman" w:eastAsia="Times New Roman" w:hAnsi="Times New Roman" w:cs="Times New Roman"/>
                <w:sz w:val="24"/>
                <w:szCs w:val="24"/>
                <w:lang w:eastAsia="lv-LV"/>
              </w:rPr>
              <w:t>)</w:t>
            </w:r>
            <w:r w:rsidR="0050352E">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2962537D">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2D45EF">
              <w:rPr>
                <w:rFonts w:ascii="Times New Roman" w:eastAsia="Times New Roman" w:hAnsi="Times New Roman" w:cs="Times New Roman"/>
                <w:sz w:val="24"/>
                <w:szCs w:val="24"/>
                <w:lang w:eastAsia="lv-LV"/>
              </w:rPr>
              <w:t>45</w:t>
            </w:r>
            <w:r w:rsidR="00E54ACC">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F65AF3" w:rsidP="007919A1" w14:paraId="1EB387C8" w14:textId="012D676B">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virtuve</w:t>
            </w:r>
            <w:r w:rsidRPr="002609FC">
              <w:rPr>
                <w:rFonts w:ascii="Times New Roman" w:eastAsia="Times New Roman" w:hAnsi="Times New Roman" w:cs="Times New Roman"/>
                <w:sz w:val="24"/>
                <w:szCs w:val="24"/>
                <w:lang w:eastAsia="lv-LV"/>
              </w:rPr>
              <w:t xml:space="preserve"> – </w:t>
            </w:r>
            <w:r w:rsidR="002D45EF">
              <w:rPr>
                <w:rFonts w:ascii="Times New Roman" w:eastAsia="Times New Roman" w:hAnsi="Times New Roman" w:cs="Times New Roman"/>
                <w:sz w:val="24"/>
                <w:szCs w:val="24"/>
                <w:lang w:eastAsia="lv-LV"/>
              </w:rPr>
              <w:t>7</w:t>
            </w:r>
            <w:r w:rsidR="00856A3D">
              <w:rPr>
                <w:rFonts w:ascii="Times New Roman" w:eastAsia="Times New Roman" w:hAnsi="Times New Roman" w:cs="Times New Roman"/>
                <w:sz w:val="24"/>
                <w:szCs w:val="24"/>
                <w:lang w:eastAsia="lv-LV"/>
              </w:rPr>
              <w:t>,</w:t>
            </w:r>
            <w:r w:rsidR="002D45EF">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413DDF">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sidR="002D45EF">
              <w:rPr>
                <w:rFonts w:ascii="Times New Roman" w:eastAsia="Times New Roman" w:hAnsi="Times New Roman" w:cs="Times New Roman"/>
                <w:sz w:val="24"/>
                <w:szCs w:val="24"/>
                <w:lang w:eastAsia="lv-LV"/>
              </w:rPr>
              <w:t xml:space="preserve">sienas – tapetes, </w:t>
            </w:r>
            <w:r w:rsidRPr="002609FC">
              <w:rPr>
                <w:rFonts w:ascii="Times New Roman" w:eastAsia="Times New Roman" w:hAnsi="Times New Roman" w:cs="Times New Roman"/>
                <w:sz w:val="24"/>
                <w:szCs w:val="24"/>
                <w:lang w:eastAsia="lv-LV"/>
              </w:rPr>
              <w:t xml:space="preserve">grīdas – </w:t>
            </w:r>
            <w:r w:rsidR="002D45EF">
              <w:rPr>
                <w:rFonts w:ascii="Times New Roman" w:eastAsia="Times New Roman" w:hAnsi="Times New Roman" w:cs="Times New Roman"/>
                <w:sz w:val="24"/>
                <w:szCs w:val="24"/>
                <w:lang w:eastAsia="lv-LV"/>
              </w:rPr>
              <w:t>preskartons</w:t>
            </w:r>
            <w:r w:rsidRPr="002609FC">
              <w:rPr>
                <w:rFonts w:ascii="Times New Roman" w:eastAsia="Times New Roman" w:hAnsi="Times New Roman" w:cs="Times New Roman"/>
                <w:sz w:val="24"/>
                <w:szCs w:val="24"/>
                <w:lang w:eastAsia="lv-LV"/>
              </w:rPr>
              <w:t xml:space="preserve">, stāvoklis – </w:t>
            </w:r>
            <w:r w:rsidR="00856A3D">
              <w:rPr>
                <w:rFonts w:ascii="Times New Roman" w:eastAsia="Times New Roman" w:hAnsi="Times New Roman" w:cs="Times New Roman"/>
                <w:sz w:val="24"/>
                <w:szCs w:val="24"/>
                <w:lang w:eastAsia="lv-LV"/>
              </w:rPr>
              <w:t xml:space="preserve">ļoti </w:t>
            </w:r>
            <w:r w:rsidR="003939F8">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3939F8" w:rsidRPr="002609FC" w:rsidP="00943139" w14:paraId="1287CE8F" w14:textId="27DCF849">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2D45EF">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2D45EF">
              <w:rPr>
                <w:rFonts w:ascii="Times New Roman" w:eastAsia="Times New Roman" w:hAnsi="Times New Roman" w:cs="Times New Roman"/>
                <w:sz w:val="24"/>
                <w:szCs w:val="24"/>
                <w:lang w:eastAsia="lv-LV"/>
              </w:rPr>
              <w:t>15,0</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2D45EF">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sidR="002D45EF">
              <w:rPr>
                <w:rFonts w:ascii="Times New Roman" w:eastAsia="Times New Roman" w:hAnsi="Times New Roman" w:cs="Times New Roman"/>
                <w:sz w:val="24"/>
                <w:szCs w:val="24"/>
                <w:lang w:eastAsia="lv-LV"/>
              </w:rPr>
              <w:t>preskartons</w:t>
            </w:r>
            <w:r w:rsidRPr="002609FC">
              <w:rPr>
                <w:rFonts w:ascii="Times New Roman" w:eastAsia="Times New Roman" w:hAnsi="Times New Roman" w:cs="Times New Roman"/>
                <w:sz w:val="24"/>
                <w:szCs w:val="24"/>
                <w:lang w:eastAsia="lv-LV"/>
              </w:rPr>
              <w:t xml:space="preserve">, </w:t>
            </w:r>
            <w:r w:rsidR="002D45EF">
              <w:rPr>
                <w:rFonts w:ascii="Times New Roman" w:eastAsia="Times New Roman" w:hAnsi="Times New Roman" w:cs="Times New Roman"/>
                <w:sz w:val="24"/>
                <w:szCs w:val="24"/>
                <w:lang w:eastAsia="lv-LV"/>
              </w:rPr>
              <w:t xml:space="preserve">logi </w:t>
            </w:r>
            <w:r w:rsidR="00E54ACC">
              <w:rPr>
                <w:rFonts w:ascii="Times New Roman" w:eastAsia="Times New Roman" w:hAnsi="Times New Roman" w:cs="Times New Roman"/>
                <w:sz w:val="24"/>
                <w:szCs w:val="24"/>
                <w:lang w:eastAsia="lv-LV"/>
              </w:rPr>
              <w:t>–</w:t>
            </w:r>
            <w:r w:rsidR="002D45EF">
              <w:rPr>
                <w:rFonts w:ascii="Times New Roman" w:eastAsia="Times New Roman" w:hAnsi="Times New Roman" w:cs="Times New Roman"/>
                <w:sz w:val="24"/>
                <w:szCs w:val="24"/>
                <w:lang w:eastAsia="lv-LV"/>
              </w:rPr>
              <w:t xml:space="preserve"> standarta</w:t>
            </w:r>
            <w:r w:rsidRPr="002609FC">
              <w:rPr>
                <w:rFonts w:ascii="Times New Roman" w:eastAsia="Times New Roman" w:hAnsi="Times New Roman" w:cs="Times New Roman"/>
                <w:sz w:val="24"/>
                <w:szCs w:val="24"/>
                <w:lang w:eastAsia="lv-LV"/>
              </w:rPr>
              <w:t xml:space="preserve">, stāvoklis – </w:t>
            </w:r>
            <w:r w:rsidR="00856A3D">
              <w:rPr>
                <w:rFonts w:ascii="Times New Roman" w:eastAsia="Times New Roman" w:hAnsi="Times New Roman" w:cs="Times New Roman"/>
                <w:sz w:val="24"/>
                <w:szCs w:val="24"/>
                <w:lang w:eastAsia="lv-LV"/>
              </w:rPr>
              <w:t>ļoti slikts</w:t>
            </w:r>
            <w:r w:rsidR="002D45EF">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7C0CB4" w:rsidRPr="002609FC" w:rsidP="007C0CB4"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7C0CB4" w:rsidRPr="002609FC" w:rsidP="007C0CB4"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7C0CB4" w:rsidRPr="002609FC" w:rsidP="007C0CB4" w14:paraId="51FE7A9C" w14:textId="622937D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Centralizēta elektroapgāde, </w:t>
            </w:r>
            <w:r>
              <w:rPr>
                <w:rFonts w:ascii="Times New Roman" w:eastAsia="Times New Roman" w:hAnsi="Times New Roman"/>
                <w:sz w:val="24"/>
                <w:szCs w:val="24"/>
                <w:lang w:eastAsia="lv-LV"/>
              </w:rPr>
              <w:t xml:space="preserve">ūdensapgāde nav, kanalizācija nav, </w:t>
            </w:r>
            <w:r>
              <w:rPr>
                <w:rFonts w:ascii="Times New Roman" w:eastAsia="Times New Roman" w:hAnsi="Times New Roman"/>
                <w:sz w:val="24"/>
                <w:szCs w:val="24"/>
                <w:lang w:eastAsia="lv-LV" w:bidi="lo-LA"/>
              </w:rPr>
              <w:t xml:space="preserve">krāsns apkure. </w:t>
            </w:r>
          </w:p>
        </w:tc>
      </w:tr>
    </w:tbl>
    <w:p w:rsidR="007365FD" w:rsidRPr="007365FD" w:rsidP="007365FD" w14:paraId="3ADC3F57" w14:textId="632DD9F7">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8551B6">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r w:rsidR="00E54ACC">
        <w:rPr>
          <w:rFonts w:ascii="Times New Roman" w:eastAsia="Times New Roman" w:hAnsi="Times New Roman" w:cs="Times New Roman"/>
          <w:bCs/>
          <w:sz w:val="24"/>
          <w:szCs w:val="24"/>
          <w:lang w:bidi="lo-LA"/>
        </w:rPr>
        <w:t>.</w:t>
      </w:r>
    </w:p>
    <w:p w:rsidR="00685161" w:rsidP="000A1528" w14:paraId="79DFA87B" w14:textId="2C7DC708">
      <w:pPr>
        <w:suppressAutoHyphens/>
        <w:autoSpaceDN w:val="0"/>
        <w:spacing w:after="0" w:line="240" w:lineRule="auto"/>
        <w:ind w:firstLine="720"/>
        <w:jc w:val="both"/>
        <w:textAlignment w:val="baseline"/>
        <w:rPr>
          <w:rFonts w:ascii="Times New Roman" w:hAnsi="Times New Roman" w:cs="Times New Roman"/>
          <w:bCs/>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0A1528" w:rsidRPr="00835F56" w:rsidP="000A1528" w14:paraId="5B18485E" w14:textId="77777777">
      <w:pPr>
        <w:suppressAutoHyphens/>
        <w:autoSpaceDN w:val="0"/>
        <w:spacing w:after="0" w:line="240" w:lineRule="auto"/>
        <w:ind w:firstLine="720"/>
        <w:jc w:val="both"/>
        <w:textAlignment w:val="baseline"/>
        <w:rPr>
          <w:rFonts w:ascii="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4B09F763">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2D45EF">
        <w:rPr>
          <w:rFonts w:ascii="Times New Roman" w:eastAsia="Times New Roman" w:hAnsi="Times New Roman" w:cs="Times New Roman"/>
          <w:b/>
          <w:bCs/>
          <w:sz w:val="24"/>
          <w:szCs w:val="24"/>
          <w:lang w:bidi="lo-LA"/>
        </w:rPr>
        <w:t>3</w:t>
      </w:r>
      <w:r w:rsidRPr="00C02B8B" w:rsidR="00423B33">
        <w:rPr>
          <w:rFonts w:ascii="Times New Roman" w:eastAsia="Times New Roman" w:hAnsi="Times New Roman" w:cs="Times New Roman"/>
          <w:b/>
          <w:bCs/>
          <w:sz w:val="24"/>
          <w:szCs w:val="24"/>
          <w:lang w:bidi="lo-LA"/>
        </w:rPr>
        <w:t> </w:t>
      </w:r>
      <w:r w:rsidR="002D45EF">
        <w:rPr>
          <w:rFonts w:ascii="Times New Roman" w:eastAsia="Times New Roman" w:hAnsi="Times New Roman" w:cs="Times New Roman"/>
          <w:b/>
          <w:bCs/>
          <w:sz w:val="24"/>
          <w:szCs w:val="24"/>
          <w:lang w:bidi="lo-LA"/>
        </w:rPr>
        <w:t>6</w:t>
      </w:r>
      <w:r w:rsidRPr="00C02B8B" w:rsidR="003D56AD">
        <w:rPr>
          <w:rFonts w:ascii="Times New Roman" w:eastAsia="Times New Roman" w:hAnsi="Times New Roman" w:cs="Times New Roman"/>
          <w:b/>
          <w:bCs/>
          <w:sz w:val="24"/>
          <w:szCs w:val="24"/>
          <w:lang w:bidi="lo-LA"/>
        </w:rPr>
        <w:t>00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2D45EF">
        <w:rPr>
          <w:rFonts w:ascii="Times New Roman" w:eastAsia="Times New Roman" w:hAnsi="Times New Roman" w:cs="Times New Roman"/>
          <w:kern w:val="2"/>
          <w:sz w:val="24"/>
          <w:szCs w:val="24"/>
          <w:lang w:eastAsia="ar-SA"/>
        </w:rPr>
        <w:t>trīs</w:t>
      </w:r>
      <w:r w:rsidRPr="00C02B8B">
        <w:rPr>
          <w:rFonts w:ascii="Times New Roman" w:eastAsia="Times New Roman" w:hAnsi="Times New Roman" w:cs="Times New Roman"/>
          <w:kern w:val="2"/>
          <w:sz w:val="24"/>
          <w:szCs w:val="24"/>
          <w:lang w:eastAsia="ar-SA"/>
        </w:rPr>
        <w:t xml:space="preserve"> tūkstoši </w:t>
      </w:r>
      <w:r w:rsidR="002D45EF">
        <w:rPr>
          <w:rFonts w:ascii="Times New Roman" w:eastAsia="Times New Roman" w:hAnsi="Times New Roman" w:cs="Times New Roman"/>
          <w:kern w:val="2"/>
          <w:sz w:val="24"/>
          <w:szCs w:val="24"/>
          <w:lang w:eastAsia="ar-SA"/>
        </w:rPr>
        <w:t xml:space="preserve">seši simti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16322DEC">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8551B6">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4E56AB36">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2D45EF">
        <w:rPr>
          <w:rFonts w:ascii="Times New Roman" w:eastAsia="Calibri" w:hAnsi="Times New Roman" w:cs="Times New Roman"/>
          <w:b/>
          <w:bCs/>
          <w:sz w:val="24"/>
          <w:szCs w:val="24"/>
        </w:rPr>
        <w:t>360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2D45EF">
        <w:rPr>
          <w:rFonts w:ascii="Times New Roman" w:eastAsia="Calibri" w:hAnsi="Times New Roman" w:cs="Times New Roman"/>
          <w:sz w:val="24"/>
          <w:szCs w:val="24"/>
        </w:rPr>
        <w:t>trīs</w:t>
      </w:r>
      <w:r w:rsidRPr="00C02B8B" w:rsidR="00D57FD9">
        <w:rPr>
          <w:rFonts w:ascii="Times New Roman" w:eastAsia="Calibri" w:hAnsi="Times New Roman" w:cs="Times New Roman"/>
          <w:sz w:val="24"/>
          <w:szCs w:val="24"/>
        </w:rPr>
        <w:t xml:space="preserve"> simti</w:t>
      </w:r>
      <w:r w:rsidRPr="00C02B8B" w:rsidR="003D56AD">
        <w:rPr>
          <w:rFonts w:ascii="Times New Roman" w:eastAsia="Calibri" w:hAnsi="Times New Roman" w:cs="Times New Roman"/>
          <w:sz w:val="24"/>
          <w:szCs w:val="24"/>
        </w:rPr>
        <w:t xml:space="preserve"> </w:t>
      </w:r>
      <w:r w:rsidR="002D45EF">
        <w:rPr>
          <w:rFonts w:ascii="Times New Roman" w:eastAsia="Calibri" w:hAnsi="Times New Roman" w:cs="Times New Roman"/>
          <w:sz w:val="24"/>
          <w:szCs w:val="24"/>
        </w:rPr>
        <w:t xml:space="preserve">sešdesmit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50352E">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2D45EF">
        <w:rPr>
          <w:rFonts w:ascii="Times New Roman" w:eastAsia="Times New Roman" w:hAnsi="Times New Roman" w:cs="Times New Roman"/>
          <w:b/>
          <w:i/>
          <w:sz w:val="24"/>
          <w:szCs w:val="24"/>
          <w:lang w:eastAsia="lv-LV"/>
        </w:rPr>
        <w:t>Lielā</w:t>
      </w:r>
      <w:r w:rsidR="003D56AD">
        <w:rPr>
          <w:rFonts w:ascii="Times New Roman" w:eastAsia="Times New Roman" w:hAnsi="Times New Roman" w:cs="Times New Roman"/>
          <w:b/>
          <w:i/>
          <w:sz w:val="24"/>
          <w:szCs w:val="24"/>
          <w:lang w:eastAsia="lv-LV"/>
        </w:rPr>
        <w:t xml:space="preserve"> iela</w:t>
      </w:r>
      <w:r w:rsidR="00BB09A2">
        <w:rPr>
          <w:rFonts w:ascii="Times New Roman" w:eastAsia="Times New Roman" w:hAnsi="Times New Roman" w:cs="Times New Roman"/>
          <w:b/>
          <w:i/>
          <w:sz w:val="24"/>
          <w:szCs w:val="24"/>
          <w:lang w:eastAsia="lv-LV"/>
        </w:rPr>
        <w:t> </w:t>
      </w:r>
      <w:r w:rsidR="002D45EF">
        <w:rPr>
          <w:rFonts w:ascii="Times New Roman" w:eastAsia="Times New Roman" w:hAnsi="Times New Roman" w:cs="Times New Roman"/>
          <w:b/>
          <w:i/>
          <w:sz w:val="24"/>
          <w:szCs w:val="24"/>
          <w:lang w:eastAsia="lv-LV"/>
        </w:rPr>
        <w:t>26</w:t>
      </w:r>
      <w:r w:rsidR="00E54ACC">
        <w:rPr>
          <w:rFonts w:ascii="Times New Roman" w:eastAsia="Times New Roman" w:hAnsi="Times New Roman" w:cs="Times New Roman"/>
          <w:b/>
          <w:i/>
          <w:sz w:val="24"/>
          <w:szCs w:val="24"/>
          <w:lang w:eastAsia="lv-LV"/>
        </w:rPr>
        <w:t> </w:t>
      </w:r>
      <w:r w:rsidR="002D45EF">
        <w:rPr>
          <w:rFonts w:ascii="Times New Roman" w:eastAsia="Times New Roman" w:hAnsi="Times New Roman" w:cs="Times New Roman"/>
          <w:b/>
          <w:i/>
          <w:sz w:val="24"/>
          <w:szCs w:val="24"/>
          <w:lang w:eastAsia="lv-LV"/>
        </w:rPr>
        <w:t>k-1-5</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55BF7F95">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2D45EF">
        <w:rPr>
          <w:rFonts w:ascii="Times New Roman" w:eastAsia="Calibri" w:hAnsi="Times New Roman" w:cs="Times New Roman"/>
          <w:b/>
          <w:bCs/>
          <w:sz w:val="24"/>
          <w:szCs w:val="24"/>
        </w:rPr>
        <w:t>9</w:t>
      </w:r>
      <w:r w:rsidRPr="00A652C4">
        <w:rPr>
          <w:rFonts w:ascii="Times New Roman" w:eastAsia="Calibri" w:hAnsi="Times New Roman" w:cs="Times New Roman"/>
          <w:b/>
          <w:bCs/>
          <w:sz w:val="24"/>
          <w:szCs w:val="24"/>
        </w:rPr>
        <w:t>. </w:t>
      </w:r>
      <w:r w:rsidR="002D45EF">
        <w:rPr>
          <w:rFonts w:ascii="Times New Roman" w:eastAsia="Calibri" w:hAnsi="Times New Roman" w:cs="Times New Roman"/>
          <w:b/>
          <w:bCs/>
          <w:sz w:val="24"/>
          <w:szCs w:val="24"/>
        </w:rPr>
        <w:t>februārim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E54ACC" w14:paraId="1A22E31F" w14:textId="5923388B">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0A1528" w:rsidP="002D6745" w14:paraId="476FCC11" w14:textId="77777777">
      <w:pPr>
        <w:suppressAutoHyphens/>
        <w:autoSpaceDN w:val="0"/>
        <w:spacing w:after="0" w:line="240" w:lineRule="auto"/>
        <w:jc w:val="both"/>
        <w:textAlignment w:val="baseline"/>
        <w:rPr>
          <w:rFonts w:ascii="Times New Roman" w:eastAsia="Calibri" w:hAnsi="Times New Roman" w:cs="Times New Roman"/>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5079640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000745B7">
        <w:rPr>
          <w:rFonts w:ascii="Times New Roman" w:eastAsia="Calibri" w:hAnsi="Times New Roman" w:cs="Times New Roman"/>
          <w:b/>
          <w:bCs/>
          <w:sz w:val="24"/>
          <w:szCs w:val="24"/>
        </w:rPr>
        <w:t>0</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retendentam ir vairākuma balsstiesības (vairāk 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4EE00A8D">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0745B7">
        <w:rPr>
          <w:rFonts w:ascii="Times New Roman" w:eastAsia="Calibri" w:hAnsi="Times New Roman" w:cs="Times New Roman"/>
          <w:b/>
          <w:bCs/>
          <w:sz w:val="24"/>
          <w:szCs w:val="24"/>
        </w:rPr>
        <w:t>10</w:t>
      </w:r>
      <w:r w:rsidRPr="003D0FB9">
        <w:rPr>
          <w:rFonts w:ascii="Times New Roman" w:eastAsia="Calibri" w:hAnsi="Times New Roman" w:cs="Times New Roman"/>
          <w:b/>
          <w:bCs/>
          <w:sz w:val="24"/>
          <w:szCs w:val="24"/>
        </w:rPr>
        <w:t>. </w:t>
      </w:r>
      <w:r w:rsidR="000745B7">
        <w:rPr>
          <w:rFonts w:ascii="Times New Roman" w:eastAsia="Calibri" w:hAnsi="Times New Roman" w:cs="Times New Roman"/>
          <w:b/>
          <w:bCs/>
          <w:sz w:val="24"/>
          <w:szCs w:val="24"/>
        </w:rPr>
        <w:t>decembra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000745B7">
        <w:rPr>
          <w:rFonts w:ascii="Times New Roman" w:eastAsia="Calibri" w:hAnsi="Times New Roman" w:cs="Times New Roman"/>
          <w:b/>
          <w:bCs/>
          <w:sz w:val="24"/>
          <w:szCs w:val="24"/>
        </w:rPr>
        <w:t>0</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E10801">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E10801">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3F5352E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E54ACC">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7FFC568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E54ACC">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E54ACC">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2D899B5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211087C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0745B7">
        <w:rPr>
          <w:rFonts w:ascii="Times New Roman" w:eastAsia="Calibri" w:hAnsi="Times New Roman" w:cs="Times New Roman"/>
          <w:b/>
          <w:bCs/>
          <w:sz w:val="24"/>
          <w:szCs w:val="24"/>
        </w:rPr>
        <w:t>0</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0745B7">
        <w:rPr>
          <w:rFonts w:ascii="Times New Roman" w:eastAsia="Calibri" w:hAnsi="Times New Roman" w:cs="Times New Roman"/>
          <w:b/>
          <w:bCs/>
          <w:sz w:val="24"/>
          <w:szCs w:val="24"/>
        </w:rPr>
        <w:t>decembrī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E1080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0745B7">
        <w:rPr>
          <w:rFonts w:ascii="Times New Roman" w:eastAsia="Calibri" w:hAnsi="Times New Roman" w:cs="Times New Roman"/>
          <w:b/>
          <w:bCs/>
          <w:sz w:val="24"/>
          <w:szCs w:val="24"/>
        </w:rPr>
        <w:t>9</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0745B7">
        <w:rPr>
          <w:rFonts w:ascii="Times New Roman" w:eastAsia="Calibri" w:hAnsi="Times New Roman" w:cs="Times New Roman"/>
          <w:b/>
          <w:bCs/>
          <w:sz w:val="24"/>
          <w:szCs w:val="24"/>
        </w:rPr>
        <w:t>janvārī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E1080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2008856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2A9FD99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26701E6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02DFE42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E54ACC">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sidR="00856A3D">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0745B7">
        <w:rPr>
          <w:rFonts w:ascii="Times New Roman" w:eastAsia="Calibri" w:hAnsi="Times New Roman" w:cs="Times New Roman"/>
          <w:b/>
          <w:bCs/>
          <w:sz w:val="24"/>
          <w:szCs w:val="24"/>
          <w:u w:val="single"/>
        </w:rPr>
        <w:t>9</w:t>
      </w:r>
      <w:r w:rsidRPr="00A652C4">
        <w:rPr>
          <w:rFonts w:ascii="Times New Roman" w:eastAsia="Calibri" w:hAnsi="Times New Roman" w:cs="Times New Roman"/>
          <w:b/>
          <w:bCs/>
          <w:sz w:val="24"/>
          <w:szCs w:val="24"/>
          <w:u w:val="single"/>
        </w:rPr>
        <w:t>. </w:t>
      </w:r>
      <w:r w:rsidR="000745B7">
        <w:rPr>
          <w:rFonts w:ascii="Times New Roman" w:eastAsia="Calibri" w:hAnsi="Times New Roman" w:cs="Times New Roman"/>
          <w:b/>
          <w:bCs/>
          <w:sz w:val="24"/>
          <w:szCs w:val="24"/>
          <w:u w:val="single"/>
        </w:rPr>
        <w:t>februārim</w:t>
      </w:r>
      <w:r w:rsidR="001473D7">
        <w:rPr>
          <w:rFonts w:ascii="Times New Roman" w:eastAsia="Calibri" w:hAnsi="Times New Roman" w:cs="Times New Roman"/>
          <w:b/>
          <w:bCs/>
          <w:sz w:val="24"/>
          <w:szCs w:val="24"/>
          <w:u w:val="single"/>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E54ACC">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7B0A25D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421DED3C">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019C5B34">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E54AC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1491FC8F">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E54ACC">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B33CF3" w:rsidRPr="00B33CF3" w:rsidP="00B33CF3" w14:paraId="4E37DC62" w14:textId="77777777">
      <w:pPr>
        <w:spacing w:after="0" w:line="240" w:lineRule="auto"/>
        <w:jc w:val="both"/>
        <w:rPr>
          <w:rFonts w:ascii="Times New Roman" w:eastAsia="Calibri" w:hAnsi="Times New Roman" w:cs="Times New Roman"/>
          <w:sz w:val="24"/>
          <w:szCs w:val="24"/>
        </w:rPr>
      </w:pPr>
      <w:r w:rsidRPr="00B33CF3">
        <w:rPr>
          <w:rFonts w:ascii="Times New Roman" w:eastAsia="Calibri" w:hAnsi="Times New Roman" w:cs="Times New Roman"/>
          <w:sz w:val="24"/>
          <w:szCs w:val="24"/>
        </w:rPr>
        <w:t>Domes priekšsēdētājs</w:t>
      </w:r>
      <w:r w:rsidRPr="00B33CF3">
        <w:rPr>
          <w:rFonts w:ascii="Times New Roman" w:eastAsia="Calibri" w:hAnsi="Times New Roman" w:cs="Times New Roman"/>
          <w:sz w:val="24"/>
          <w:szCs w:val="24"/>
        </w:rPr>
        <w:tab/>
      </w:r>
      <w:r w:rsidRPr="00B33CF3">
        <w:rPr>
          <w:rFonts w:ascii="Times New Roman" w:eastAsia="Calibri" w:hAnsi="Times New Roman" w:cs="Times New Roman"/>
          <w:sz w:val="24"/>
          <w:szCs w:val="24"/>
        </w:rPr>
        <w:tab/>
        <w:t xml:space="preserve">                                   Gundars Važa</w:t>
      </w:r>
    </w:p>
    <w:p w:rsidR="000A1528" w14:paraId="500E895F" w14:textId="4D9D1AD6">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17BA499B">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0A1528">
        <w:rPr>
          <w:rFonts w:ascii="Times New Roman" w:eastAsia="Calibri" w:hAnsi="Times New Roman" w:cs="Times New Roman"/>
          <w:bCs/>
          <w:sz w:val="20"/>
          <w:szCs w:val="20"/>
        </w:rPr>
        <w:t>121</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237FEB03">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Lielā</w:t>
      </w:r>
      <w:r w:rsidR="008F5376">
        <w:rPr>
          <w:rFonts w:ascii="Times New Roman" w:eastAsia="Times New Roman" w:hAnsi="Times New Roman" w:cs="Times New Roman"/>
          <w:bCs/>
          <w:sz w:val="20"/>
          <w:szCs w:val="20"/>
          <w:lang w:eastAsia="lv-LV"/>
        </w:rPr>
        <w:t xml:space="preserve"> iela</w:t>
      </w:r>
      <w:r w:rsidR="00564C5A">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26</w:t>
      </w:r>
      <w:r w:rsidR="00485288">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k-1-5</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60E60B28">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446F018">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w:t>
            </w:r>
            <w:r w:rsidR="000A1528">
              <w:rPr>
                <w:rFonts w:ascii="Times New Roman" w:eastAsia="Times New Roman" w:hAnsi="Times New Roman"/>
                <w:sz w:val="24"/>
                <w:szCs w:val="24"/>
                <w:lang w:eastAsia="ru-RU"/>
              </w:rPr>
              <w:t> </w:t>
            </w:r>
            <w:r w:rsidRPr="002609FC">
              <w:rPr>
                <w:rFonts w:ascii="Times New Roman" w:eastAsia="Times New Roman" w:hAnsi="Times New Roman"/>
                <w:sz w:val="24"/>
                <w:szCs w:val="24"/>
                <w:lang w:eastAsia="ru-RU"/>
              </w:rPr>
              <w:t>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74B4F9B1">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2D6745" w14:paraId="009AD77F" w14:textId="1D86FC07">
      <w:pPr>
        <w:spacing w:after="0" w:line="240" w:lineRule="auto"/>
        <w:ind w:firstLine="36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0A152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0745B7">
        <w:rPr>
          <w:rFonts w:ascii="Times New Roman" w:eastAsia="Times New Roman" w:hAnsi="Times New Roman" w:cs="Times New Roman"/>
          <w:bCs/>
          <w:sz w:val="24"/>
          <w:szCs w:val="24"/>
          <w:lang w:eastAsia="ru-RU"/>
        </w:rPr>
        <w:t>Lielā</w:t>
      </w:r>
      <w:r w:rsidR="008F5376">
        <w:rPr>
          <w:rFonts w:ascii="Times New Roman" w:eastAsia="Times New Roman" w:hAnsi="Times New Roman" w:cs="Times New Roman"/>
          <w:bCs/>
          <w:sz w:val="24"/>
          <w:szCs w:val="24"/>
          <w:lang w:eastAsia="ru-RU"/>
        </w:rPr>
        <w:t xml:space="preserve"> iela</w:t>
      </w:r>
      <w:r w:rsidR="00564C5A">
        <w:rPr>
          <w:rFonts w:ascii="Times New Roman" w:eastAsia="Times New Roman" w:hAnsi="Times New Roman" w:cs="Times New Roman"/>
          <w:bCs/>
          <w:sz w:val="24"/>
          <w:szCs w:val="24"/>
          <w:lang w:eastAsia="ru-RU"/>
        </w:rPr>
        <w:t> </w:t>
      </w:r>
      <w:r w:rsidR="000745B7">
        <w:rPr>
          <w:rFonts w:ascii="Times New Roman" w:eastAsia="Times New Roman" w:hAnsi="Times New Roman" w:cs="Times New Roman"/>
          <w:bCs/>
          <w:sz w:val="24"/>
          <w:szCs w:val="24"/>
          <w:lang w:eastAsia="ru-RU"/>
        </w:rPr>
        <w:t>26</w:t>
      </w:r>
      <w:r w:rsidR="00485288">
        <w:rPr>
          <w:rFonts w:ascii="Times New Roman" w:eastAsia="Times New Roman" w:hAnsi="Times New Roman" w:cs="Times New Roman"/>
          <w:bCs/>
          <w:sz w:val="24"/>
          <w:szCs w:val="24"/>
          <w:lang w:eastAsia="ru-RU"/>
        </w:rPr>
        <w:t> </w:t>
      </w:r>
      <w:r w:rsidR="000745B7">
        <w:rPr>
          <w:rFonts w:ascii="Times New Roman" w:eastAsia="Times New Roman" w:hAnsi="Times New Roman" w:cs="Times New Roman"/>
          <w:bCs/>
          <w:sz w:val="24"/>
          <w:szCs w:val="24"/>
          <w:lang w:eastAsia="ru-RU"/>
        </w:rPr>
        <w:t>k-1-5</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w:t>
      </w:r>
      <w:r w:rsidR="000A152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48528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379529B8">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sidR="000745B7">
        <w:rPr>
          <w:rFonts w:ascii="Times New Roman" w:eastAsia="Times New Roman" w:hAnsi="Times New Roman" w:cs="Times New Roman"/>
          <w:bCs/>
          <w:sz w:val="24"/>
          <w:szCs w:val="24"/>
          <w:lang w:eastAsia="ru-RU"/>
        </w:rPr>
        <w:t>Lielā</w:t>
      </w:r>
      <w:r w:rsidR="008F5376">
        <w:rPr>
          <w:rFonts w:ascii="Times New Roman" w:eastAsia="Times New Roman" w:hAnsi="Times New Roman" w:cs="Times New Roman"/>
          <w:bCs/>
          <w:sz w:val="24"/>
          <w:szCs w:val="24"/>
          <w:lang w:eastAsia="ru-RU"/>
        </w:rPr>
        <w:t xml:space="preserve"> iela</w:t>
      </w:r>
      <w:r w:rsidR="000745B7">
        <w:rPr>
          <w:rFonts w:ascii="Times New Roman" w:eastAsia="Times New Roman" w:hAnsi="Times New Roman" w:cs="Times New Roman"/>
          <w:bCs/>
          <w:sz w:val="24"/>
          <w:szCs w:val="24"/>
          <w:lang w:eastAsia="ru-RU"/>
        </w:rPr>
        <w:t> 26</w:t>
      </w:r>
      <w:r w:rsidR="00485288">
        <w:rPr>
          <w:rFonts w:ascii="Times New Roman" w:eastAsia="Times New Roman" w:hAnsi="Times New Roman" w:cs="Times New Roman"/>
          <w:bCs/>
          <w:sz w:val="24"/>
          <w:szCs w:val="24"/>
          <w:lang w:eastAsia="ru-RU"/>
        </w:rPr>
        <w:t> </w:t>
      </w:r>
      <w:r w:rsidR="000745B7">
        <w:rPr>
          <w:rFonts w:ascii="Times New Roman" w:eastAsia="Times New Roman" w:hAnsi="Times New Roman" w:cs="Times New Roman"/>
          <w:bCs/>
          <w:sz w:val="24"/>
          <w:szCs w:val="24"/>
          <w:lang w:eastAsia="ru-RU"/>
        </w:rPr>
        <w:t>k-1-5</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E3734D">
        <w:rPr>
          <w:rFonts w:ascii="Times New Roman" w:eastAsia="Times New Roman" w:hAnsi="Times New Roman" w:cs="Times New Roman"/>
          <w:sz w:val="24"/>
          <w:szCs w:val="24"/>
          <w:lang w:eastAsia="ru-RU"/>
        </w:rPr>
        <w:t>43</w:t>
      </w:r>
      <w:r w:rsidR="000745B7">
        <w:rPr>
          <w:rFonts w:ascii="Times New Roman" w:eastAsia="Times New Roman" w:hAnsi="Times New Roman" w:cs="Times New Roman"/>
          <w:sz w:val="24"/>
          <w:szCs w:val="24"/>
          <w:lang w:eastAsia="ru-RU"/>
        </w:rPr>
        <w:t>80</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0745B7">
        <w:rPr>
          <w:rFonts w:ascii="Times New Roman" w:eastAsia="Times New Roman" w:hAnsi="Times New Roman" w:cs="Times New Roman"/>
          <w:sz w:val="24"/>
          <w:szCs w:val="24"/>
          <w:lang w:eastAsia="ru-RU"/>
        </w:rPr>
        <w:t>1091</w:t>
      </w:r>
      <w:r w:rsidR="00E23119">
        <w:rPr>
          <w:rFonts w:ascii="Times New Roman" w:eastAsia="Times New Roman" w:hAnsi="Times New Roman" w:cs="Times New Roman"/>
          <w:sz w:val="24"/>
          <w:szCs w:val="24"/>
          <w:lang w:eastAsia="ru-RU"/>
        </w:rPr>
        <w:t> </w:t>
      </w:r>
      <w:r w:rsidR="000745B7">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un sastāv no dzīvokļa Nr. </w:t>
      </w:r>
      <w:r w:rsidR="000745B7">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xml:space="preserve"> ar platību </w:t>
      </w:r>
      <w:r w:rsidR="000745B7">
        <w:rPr>
          <w:rFonts w:ascii="Times New Roman" w:eastAsia="Times New Roman" w:hAnsi="Times New Roman" w:cs="Times New Roman"/>
          <w:sz w:val="24"/>
          <w:szCs w:val="24"/>
          <w:lang w:eastAsia="ru-RU"/>
        </w:rPr>
        <w:t>22,4</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0745B7">
        <w:rPr>
          <w:rFonts w:ascii="Times New Roman" w:eastAsia="Times New Roman" w:hAnsi="Times New Roman" w:cs="Times New Roman"/>
          <w:sz w:val="24"/>
          <w:szCs w:val="24"/>
          <w:lang w:eastAsia="ru-RU"/>
        </w:rPr>
        <w:t>224</w:t>
      </w:r>
      <w:r w:rsidRPr="002609FC">
        <w:rPr>
          <w:rFonts w:ascii="Times New Roman" w:eastAsia="Times New Roman" w:hAnsi="Times New Roman" w:cs="Times New Roman"/>
          <w:sz w:val="24"/>
          <w:szCs w:val="24"/>
          <w:lang w:eastAsia="ru-RU"/>
        </w:rPr>
        <w:t>/</w:t>
      </w:r>
      <w:r w:rsidR="000745B7">
        <w:rPr>
          <w:rFonts w:ascii="Times New Roman" w:eastAsia="Times New Roman" w:hAnsi="Times New Roman" w:cs="Times New Roman"/>
          <w:sz w:val="24"/>
          <w:szCs w:val="24"/>
          <w:lang w:eastAsia="ru-RU"/>
        </w:rPr>
        <w:t>4100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E3734D">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0745B7">
        <w:rPr>
          <w:rFonts w:ascii="Times New Roman" w:eastAsia="Times New Roman" w:hAnsi="Times New Roman" w:cs="Times New Roman"/>
          <w:sz w:val="24"/>
          <w:szCs w:val="24"/>
          <w:lang w:eastAsia="ru-RU"/>
        </w:rPr>
        <w:t>662</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kopīpašuma 224</w:t>
      </w:r>
      <w:r w:rsidRPr="002609FC" w:rsidR="000745B7">
        <w:rPr>
          <w:rFonts w:ascii="Times New Roman" w:eastAsia="Times New Roman" w:hAnsi="Times New Roman" w:cs="Times New Roman"/>
          <w:sz w:val="24"/>
          <w:szCs w:val="24"/>
          <w:lang w:eastAsia="ru-RU"/>
        </w:rPr>
        <w:t>/</w:t>
      </w:r>
      <w:r w:rsidR="000745B7">
        <w:rPr>
          <w:rFonts w:ascii="Times New Roman" w:eastAsia="Times New Roman" w:hAnsi="Times New Roman" w:cs="Times New Roman"/>
          <w:sz w:val="24"/>
          <w:szCs w:val="24"/>
          <w:lang w:eastAsia="ru-RU"/>
        </w:rPr>
        <w:t>4100 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9001 004 0662 002, kopīpašuma 224</w:t>
      </w:r>
      <w:r w:rsidRPr="002609FC" w:rsidR="000745B7">
        <w:rPr>
          <w:rFonts w:ascii="Times New Roman" w:eastAsia="Times New Roman" w:hAnsi="Times New Roman" w:cs="Times New Roman"/>
          <w:sz w:val="24"/>
          <w:szCs w:val="24"/>
          <w:lang w:eastAsia="ru-RU"/>
        </w:rPr>
        <w:t>/</w:t>
      </w:r>
      <w:r w:rsidR="000745B7">
        <w:rPr>
          <w:rFonts w:ascii="Times New Roman" w:eastAsia="Times New Roman" w:hAnsi="Times New Roman" w:cs="Times New Roman"/>
          <w:sz w:val="24"/>
          <w:szCs w:val="24"/>
          <w:lang w:eastAsia="ru-RU"/>
        </w:rPr>
        <w:t>4100 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 xml:space="preserve">9001 004 0662 003, </w:t>
      </w:r>
      <w:r w:rsidR="00E3734D">
        <w:rPr>
          <w:rFonts w:ascii="Times New Roman" w:eastAsia="Times New Roman" w:hAnsi="Times New Roman" w:cs="Times New Roman"/>
          <w:sz w:val="24"/>
          <w:szCs w:val="24"/>
          <w:lang w:eastAsia="ru-RU"/>
        </w:rPr>
        <w:t xml:space="preserve">kopīpašuma </w:t>
      </w:r>
      <w:r w:rsidR="000745B7">
        <w:rPr>
          <w:rFonts w:ascii="Times New Roman" w:eastAsia="Times New Roman" w:hAnsi="Times New Roman" w:cs="Times New Roman"/>
          <w:sz w:val="24"/>
          <w:szCs w:val="24"/>
          <w:lang w:eastAsia="ru-RU"/>
        </w:rPr>
        <w:t>224</w:t>
      </w:r>
      <w:r w:rsidRPr="002609FC" w:rsidR="00E3734D">
        <w:rPr>
          <w:rFonts w:ascii="Times New Roman" w:eastAsia="Times New Roman" w:hAnsi="Times New Roman" w:cs="Times New Roman"/>
          <w:sz w:val="24"/>
          <w:szCs w:val="24"/>
          <w:lang w:eastAsia="ru-RU"/>
        </w:rPr>
        <w:t>/</w:t>
      </w:r>
      <w:r w:rsidR="000745B7">
        <w:rPr>
          <w:rFonts w:ascii="Times New Roman" w:eastAsia="Times New Roman" w:hAnsi="Times New Roman" w:cs="Times New Roman"/>
          <w:sz w:val="24"/>
          <w:szCs w:val="24"/>
          <w:lang w:eastAsia="ru-RU"/>
        </w:rPr>
        <w:t>4100</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E3734D">
        <w:rPr>
          <w:rFonts w:ascii="Times New Roman" w:eastAsia="Times New Roman" w:hAnsi="Times New Roman" w:cs="Times New Roman"/>
          <w:sz w:val="24"/>
          <w:szCs w:val="24"/>
          <w:lang w:eastAsia="ru-RU"/>
        </w:rPr>
        <w:t>zemes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9001 004 0</w:t>
      </w:r>
      <w:r w:rsidR="000745B7">
        <w:rPr>
          <w:rFonts w:ascii="Times New Roman" w:eastAsia="Times New Roman" w:hAnsi="Times New Roman" w:cs="Times New Roman"/>
          <w:sz w:val="24"/>
          <w:szCs w:val="24"/>
          <w:lang w:eastAsia="ru-RU"/>
        </w:rPr>
        <w:t>662</w:t>
      </w:r>
      <w:r w:rsidRPr="002609FC" w:rsidR="00E3734D">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59C2876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50352E">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51354FC8">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sidRPr="00E10801" w:rsidR="00E10801">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2.5. Pārdevējs apliecina, ka ir attiecīgā kārtā paziņojis par pirmpirkuma tiesībām visiem Nekustamā īpašuma kopīpašniekiem un/vai visām citām trešajām personām, kurām varētu piekrist </w:t>
      </w:r>
      <w:r w:rsidRPr="002609FC">
        <w:rPr>
          <w:rFonts w:ascii="Times New Roman" w:eastAsia="Times New Roman" w:hAnsi="Times New Roman" w:cs="Times New Roman"/>
          <w:sz w:val="24"/>
          <w:szCs w:val="24"/>
          <w:lang w:eastAsia="ru-RU"/>
        </w:rPr>
        <w:t>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6721871D">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0642E8DF">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23DE93D5">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046DDCDC">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2D6745" w:rsidP="002D6745" w14:paraId="634EBEB7" w14:textId="691BCEA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4.5. Pēc Līguma noslēgšanas, viss risks par Nekustamo īpašumu pāriet uz Pircēju.</w:t>
      </w:r>
    </w:p>
    <w:p w:rsidR="00685161" w:rsidRPr="00E66E59" w:rsidP="00D56752" w14:paraId="6AD388E0" w14:textId="34C23BD4">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685161">
        <w:rPr>
          <w:rFonts w:ascii="Times New Roman" w:eastAsia="Times New Roman" w:hAnsi="Times New Roman" w:cs="Times New Roman"/>
          <w:color w:val="FF0000"/>
          <w:sz w:val="24"/>
          <w:szCs w:val="24"/>
          <w:lang w:eastAsia="ru-RU"/>
        </w:rPr>
        <w:tab/>
      </w: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0A1528" w:rsidRPr="002609FC" w:rsidP="002D6745" w14:paraId="56D5F37E"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31419CB1">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w:t>
      </w:r>
      <w:r>
        <w:rPr>
          <w:rFonts w:ascii="Times New Roman" w:eastAsia="Times New Roman" w:hAnsi="Times New Roman" w:cs="Times New Roman"/>
          <w:sz w:val="24"/>
          <w:szCs w:val="24"/>
          <w:lang w:eastAsia="ru-RU"/>
        </w:rPr>
        <w:t xml:space="preserve"> 3</w:t>
      </w:r>
      <w:r w:rsidRPr="002609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trim</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lapām un parakstīts elektroniski ar droš</w:t>
      </w:r>
      <w:r w:rsidR="003D25A1">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6684DD0">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sidR="0050352E">
        <w:rPr>
          <w:rFonts w:ascii="Times New Roman" w:eastAsia="Calibri" w:hAnsi="Times New Roman" w:cs="Times New Roman"/>
          <w:sz w:val="24"/>
          <w:szCs w:val="24"/>
        </w:rPr>
        <w:t>āl</w:t>
      </w:r>
      <w:r w:rsidRPr="00B96654">
        <w:rPr>
          <w:rFonts w:ascii="Times New Roman" w:eastAsia="Calibri" w:hAnsi="Times New Roman" w:cs="Times New Roman"/>
          <w:sz w:val="24"/>
          <w:szCs w:val="24"/>
        </w:rPr>
        <w:t>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RPr="002609FC"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tbl>
      <w:tblPr>
        <w:tblStyle w:val="TableGrid56"/>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1"/>
        <w:gridCol w:w="4918"/>
      </w:tblGrid>
      <w:tr w14:paraId="48A0D31C" w14:textId="77777777" w:rsidTr="000A1528">
        <w:tblPrEx>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63"/>
        </w:trPr>
        <w:tc>
          <w:tcPr>
            <w:tcW w:w="4911"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1BA2F300">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536D742A">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50352E">
              <w:rPr>
                <w:rFonts w:ascii="Times New Roman" w:eastAsia="Times New Roman" w:hAnsi="Times New Roman"/>
                <w:bCs/>
                <w:sz w:val="24"/>
                <w:szCs w:val="24"/>
                <w:lang w:eastAsia="ru-RU"/>
              </w:rPr>
              <w:t>G.</w:t>
            </w:r>
            <w:r w:rsidR="00485288">
              <w:rPr>
                <w:rFonts w:ascii="Times New Roman" w:eastAsia="Times New Roman" w:hAnsi="Times New Roman"/>
                <w:bCs/>
                <w:sz w:val="24"/>
                <w:szCs w:val="24"/>
                <w:lang w:eastAsia="ru-RU"/>
              </w:rPr>
              <w:t> </w:t>
            </w:r>
            <w:r w:rsidR="0050352E">
              <w:rPr>
                <w:rFonts w:ascii="Times New Roman" w:eastAsia="Times New Roman" w:hAnsi="Times New Roman"/>
                <w:bCs/>
                <w:sz w:val="24"/>
                <w:szCs w:val="24"/>
                <w:lang w:eastAsia="ru-RU"/>
              </w:rPr>
              <w:t>Važa</w:t>
            </w:r>
          </w:p>
        </w:tc>
        <w:tc>
          <w:tcPr>
            <w:tcW w:w="4918"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2402F366">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EA73F5">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00EA73F5">
              <w:rPr>
                <w:rFonts w:ascii="Times New Roman" w:eastAsia="Times New Roman" w:hAnsi="Times New Roman"/>
                <w:bCs/>
                <w:sz w:val="24"/>
                <w:szCs w:val="24"/>
                <w:lang w:eastAsia="ru-RU"/>
              </w:rPr>
              <w:t> </w:t>
            </w:r>
            <w:r w:rsidRPr="002609FC" w:rsidR="00DF32B0">
              <w:rPr>
                <w:rFonts w:ascii="Times New Roman" w:eastAsia="Times New Roman" w:hAnsi="Times New Roman"/>
                <w:bCs/>
                <w:sz w:val="24"/>
                <w:szCs w:val="24"/>
                <w:lang w:eastAsia="ru-RU"/>
              </w:rPr>
              <w:t>______________________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1A7E219F">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50352E" w:rsidP="00B33CF3" w14:paraId="662E417F" w14:textId="77777777">
      <w:pPr>
        <w:spacing w:after="0" w:line="240" w:lineRule="auto"/>
        <w:jc w:val="both"/>
        <w:rPr>
          <w:rFonts w:ascii="Times New Roman" w:eastAsia="Calibri" w:hAnsi="Times New Roman" w:cs="Times New Roman"/>
          <w:sz w:val="24"/>
          <w:szCs w:val="24"/>
        </w:rPr>
      </w:pPr>
    </w:p>
    <w:p w:rsidR="00B33CF3" w:rsidRPr="00B33CF3" w:rsidP="00B33CF3" w14:paraId="5F39F269" w14:textId="6C0A676A">
      <w:pPr>
        <w:spacing w:after="0" w:line="240" w:lineRule="auto"/>
        <w:jc w:val="both"/>
        <w:rPr>
          <w:rFonts w:ascii="Times New Roman" w:eastAsia="Calibri" w:hAnsi="Times New Roman" w:cs="Times New Roman"/>
          <w:sz w:val="24"/>
          <w:szCs w:val="24"/>
        </w:rPr>
      </w:pPr>
      <w:r w:rsidRPr="00B33CF3">
        <w:rPr>
          <w:rFonts w:ascii="Times New Roman" w:eastAsia="Calibri" w:hAnsi="Times New Roman" w:cs="Times New Roman"/>
          <w:sz w:val="24"/>
          <w:szCs w:val="24"/>
        </w:rPr>
        <w:t>Domes priekšsēdētājs</w:t>
      </w:r>
      <w:r w:rsidRPr="00B33CF3">
        <w:rPr>
          <w:rFonts w:ascii="Times New Roman" w:eastAsia="Calibri" w:hAnsi="Times New Roman" w:cs="Times New Roman"/>
          <w:sz w:val="24"/>
          <w:szCs w:val="24"/>
        </w:rPr>
        <w:tab/>
      </w:r>
      <w:r w:rsidRPr="00B33CF3">
        <w:rPr>
          <w:rFonts w:ascii="Times New Roman" w:eastAsia="Calibri" w:hAnsi="Times New Roman" w:cs="Times New Roman"/>
          <w:sz w:val="24"/>
          <w:szCs w:val="24"/>
        </w:rPr>
        <w:tab/>
        <w:t xml:space="preserve">                                   Gundars Važa</w:t>
      </w:r>
    </w:p>
    <w:p w:rsidR="00B33CF3" w:rsidRPr="00B33CF3" w:rsidP="00B33CF3" w14:paraId="4D159D22" w14:textId="77777777">
      <w:pPr>
        <w:spacing w:after="0" w:line="240" w:lineRule="auto"/>
        <w:rPr>
          <w:rFonts w:ascii="Times New Roman" w:eastAsia="Times New Roman" w:hAnsi="Times New Roman" w:cs="Times New Roman"/>
          <w:sz w:val="20"/>
          <w:szCs w:val="20"/>
          <w:lang w:eastAsia="lv-LV"/>
        </w:rPr>
      </w:pPr>
    </w:p>
    <w:sectPr w:rsidSect="008551B6">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27C65A08">
        <w:pPr>
          <w:pStyle w:val="Footer"/>
          <w:jc w:val="right"/>
        </w:pPr>
        <w:r>
          <w:fldChar w:fldCharType="begin"/>
        </w:r>
        <w:r>
          <w:instrText xml:space="preserve"> PAGE   \* MERGEFORMAT </w:instrText>
        </w:r>
        <w:r>
          <w:fldChar w:fldCharType="separate"/>
        </w:r>
        <w:r w:rsidR="00B33CF3">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33925720">
    <w:abstractNumId w:val="2"/>
  </w:num>
  <w:num w:numId="2" w16cid:durableId="1042439294">
    <w:abstractNumId w:val="0"/>
  </w:num>
  <w:num w:numId="3" w16cid:durableId="1357196774">
    <w:abstractNumId w:val="3"/>
  </w:num>
  <w:num w:numId="4" w16cid:durableId="1838037227">
    <w:abstractNumId w:val="1"/>
  </w:num>
  <w:num w:numId="5" w16cid:durableId="62562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477"/>
    <w:rsid w:val="000229EA"/>
    <w:rsid w:val="00025764"/>
    <w:rsid w:val="00034696"/>
    <w:rsid w:val="00041E26"/>
    <w:rsid w:val="00042C8D"/>
    <w:rsid w:val="00044F05"/>
    <w:rsid w:val="00053856"/>
    <w:rsid w:val="00054D6C"/>
    <w:rsid w:val="00057DC1"/>
    <w:rsid w:val="00065630"/>
    <w:rsid w:val="000701D2"/>
    <w:rsid w:val="000745B7"/>
    <w:rsid w:val="00074822"/>
    <w:rsid w:val="00074ED0"/>
    <w:rsid w:val="00080C58"/>
    <w:rsid w:val="00081CBB"/>
    <w:rsid w:val="00082FA1"/>
    <w:rsid w:val="00095D9E"/>
    <w:rsid w:val="000A1337"/>
    <w:rsid w:val="000A1528"/>
    <w:rsid w:val="000A2EC1"/>
    <w:rsid w:val="000A35B5"/>
    <w:rsid w:val="000A3662"/>
    <w:rsid w:val="000A36CA"/>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204C7"/>
    <w:rsid w:val="0012174E"/>
    <w:rsid w:val="00122FED"/>
    <w:rsid w:val="00134C80"/>
    <w:rsid w:val="0013663E"/>
    <w:rsid w:val="00142754"/>
    <w:rsid w:val="001455B1"/>
    <w:rsid w:val="001473D7"/>
    <w:rsid w:val="00151418"/>
    <w:rsid w:val="00173FE2"/>
    <w:rsid w:val="00191407"/>
    <w:rsid w:val="00194B7D"/>
    <w:rsid w:val="00195534"/>
    <w:rsid w:val="001A0AF0"/>
    <w:rsid w:val="001A2D1E"/>
    <w:rsid w:val="001A3E4B"/>
    <w:rsid w:val="001A5DA8"/>
    <w:rsid w:val="001B6CAC"/>
    <w:rsid w:val="001C0423"/>
    <w:rsid w:val="001D69DF"/>
    <w:rsid w:val="001E325D"/>
    <w:rsid w:val="001E47CD"/>
    <w:rsid w:val="001E5E8E"/>
    <w:rsid w:val="001F6B84"/>
    <w:rsid w:val="001F6F42"/>
    <w:rsid w:val="00205006"/>
    <w:rsid w:val="00215503"/>
    <w:rsid w:val="002164F2"/>
    <w:rsid w:val="002168A6"/>
    <w:rsid w:val="00216C75"/>
    <w:rsid w:val="002248E3"/>
    <w:rsid w:val="00232BD6"/>
    <w:rsid w:val="0024099E"/>
    <w:rsid w:val="0024605B"/>
    <w:rsid w:val="00246ADA"/>
    <w:rsid w:val="0025182C"/>
    <w:rsid w:val="00256115"/>
    <w:rsid w:val="002609FC"/>
    <w:rsid w:val="00261C00"/>
    <w:rsid w:val="00262847"/>
    <w:rsid w:val="00266110"/>
    <w:rsid w:val="00270616"/>
    <w:rsid w:val="002707BE"/>
    <w:rsid w:val="00271E7E"/>
    <w:rsid w:val="0028154B"/>
    <w:rsid w:val="00290F79"/>
    <w:rsid w:val="00291E76"/>
    <w:rsid w:val="00292B99"/>
    <w:rsid w:val="002A0E4F"/>
    <w:rsid w:val="002A0F2C"/>
    <w:rsid w:val="002B02F3"/>
    <w:rsid w:val="002B5975"/>
    <w:rsid w:val="002B788C"/>
    <w:rsid w:val="002B7E8A"/>
    <w:rsid w:val="002D45EF"/>
    <w:rsid w:val="002D4C3C"/>
    <w:rsid w:val="002D6745"/>
    <w:rsid w:val="002E23EF"/>
    <w:rsid w:val="002E3820"/>
    <w:rsid w:val="002E6BE8"/>
    <w:rsid w:val="002E732D"/>
    <w:rsid w:val="002E774E"/>
    <w:rsid w:val="002F3B88"/>
    <w:rsid w:val="002F3BF4"/>
    <w:rsid w:val="003012BD"/>
    <w:rsid w:val="003057E3"/>
    <w:rsid w:val="00310082"/>
    <w:rsid w:val="00311DC1"/>
    <w:rsid w:val="00315BDD"/>
    <w:rsid w:val="00321865"/>
    <w:rsid w:val="00327398"/>
    <w:rsid w:val="00333232"/>
    <w:rsid w:val="00334F72"/>
    <w:rsid w:val="0034449F"/>
    <w:rsid w:val="00363D21"/>
    <w:rsid w:val="003640C9"/>
    <w:rsid w:val="00371578"/>
    <w:rsid w:val="003719E6"/>
    <w:rsid w:val="00377A75"/>
    <w:rsid w:val="00377DC4"/>
    <w:rsid w:val="003839F7"/>
    <w:rsid w:val="003903B5"/>
    <w:rsid w:val="0039225F"/>
    <w:rsid w:val="0039314B"/>
    <w:rsid w:val="00393309"/>
    <w:rsid w:val="003939F8"/>
    <w:rsid w:val="00394567"/>
    <w:rsid w:val="0039556B"/>
    <w:rsid w:val="00395DC8"/>
    <w:rsid w:val="003A6492"/>
    <w:rsid w:val="003B1A67"/>
    <w:rsid w:val="003B5B43"/>
    <w:rsid w:val="003C1F2A"/>
    <w:rsid w:val="003C384C"/>
    <w:rsid w:val="003D0500"/>
    <w:rsid w:val="003D0FB9"/>
    <w:rsid w:val="003D1D6C"/>
    <w:rsid w:val="003D25A1"/>
    <w:rsid w:val="003D407F"/>
    <w:rsid w:val="003D56AD"/>
    <w:rsid w:val="003D7B69"/>
    <w:rsid w:val="003E07ED"/>
    <w:rsid w:val="003E2226"/>
    <w:rsid w:val="003E22CC"/>
    <w:rsid w:val="003E26BE"/>
    <w:rsid w:val="003E2C14"/>
    <w:rsid w:val="003E3C1E"/>
    <w:rsid w:val="003E3FFC"/>
    <w:rsid w:val="003E5717"/>
    <w:rsid w:val="003E67B6"/>
    <w:rsid w:val="00404A14"/>
    <w:rsid w:val="00407C1F"/>
    <w:rsid w:val="00413DDF"/>
    <w:rsid w:val="00421135"/>
    <w:rsid w:val="0042271D"/>
    <w:rsid w:val="00423B33"/>
    <w:rsid w:val="0042596F"/>
    <w:rsid w:val="00432EC5"/>
    <w:rsid w:val="00441E8D"/>
    <w:rsid w:val="0045066C"/>
    <w:rsid w:val="0045341C"/>
    <w:rsid w:val="00456F5A"/>
    <w:rsid w:val="00462901"/>
    <w:rsid w:val="00462DF5"/>
    <w:rsid w:val="0046382B"/>
    <w:rsid w:val="004639F1"/>
    <w:rsid w:val="00464E99"/>
    <w:rsid w:val="004676EE"/>
    <w:rsid w:val="00473F16"/>
    <w:rsid w:val="00485288"/>
    <w:rsid w:val="00487C12"/>
    <w:rsid w:val="00490E47"/>
    <w:rsid w:val="004A281A"/>
    <w:rsid w:val="004A2921"/>
    <w:rsid w:val="004A7804"/>
    <w:rsid w:val="004A7D9C"/>
    <w:rsid w:val="004B0910"/>
    <w:rsid w:val="004B3430"/>
    <w:rsid w:val="004B3517"/>
    <w:rsid w:val="004B72FC"/>
    <w:rsid w:val="004B734C"/>
    <w:rsid w:val="004B7375"/>
    <w:rsid w:val="004B789A"/>
    <w:rsid w:val="004C1F00"/>
    <w:rsid w:val="004D2C45"/>
    <w:rsid w:val="004D6CA0"/>
    <w:rsid w:val="004E2D1E"/>
    <w:rsid w:val="004E6893"/>
    <w:rsid w:val="004E7051"/>
    <w:rsid w:val="004F00F5"/>
    <w:rsid w:val="005018EE"/>
    <w:rsid w:val="00502DC6"/>
    <w:rsid w:val="0050352E"/>
    <w:rsid w:val="005045C0"/>
    <w:rsid w:val="00510895"/>
    <w:rsid w:val="00511EDD"/>
    <w:rsid w:val="005142A3"/>
    <w:rsid w:val="00514E40"/>
    <w:rsid w:val="00515A09"/>
    <w:rsid w:val="005179E1"/>
    <w:rsid w:val="00521911"/>
    <w:rsid w:val="0052323A"/>
    <w:rsid w:val="00524085"/>
    <w:rsid w:val="00527131"/>
    <w:rsid w:val="0054141D"/>
    <w:rsid w:val="0054304D"/>
    <w:rsid w:val="00563CB1"/>
    <w:rsid w:val="00564C5A"/>
    <w:rsid w:val="00567283"/>
    <w:rsid w:val="005725C2"/>
    <w:rsid w:val="00572BF6"/>
    <w:rsid w:val="00582BB1"/>
    <w:rsid w:val="00586846"/>
    <w:rsid w:val="005917D5"/>
    <w:rsid w:val="0059284C"/>
    <w:rsid w:val="00596BDE"/>
    <w:rsid w:val="00597349"/>
    <w:rsid w:val="005A40CD"/>
    <w:rsid w:val="005A7571"/>
    <w:rsid w:val="005B1C58"/>
    <w:rsid w:val="005B6D1D"/>
    <w:rsid w:val="005C0467"/>
    <w:rsid w:val="005C1FC4"/>
    <w:rsid w:val="005C3090"/>
    <w:rsid w:val="005C70F2"/>
    <w:rsid w:val="005D5299"/>
    <w:rsid w:val="005E198E"/>
    <w:rsid w:val="005F5439"/>
    <w:rsid w:val="00605CD8"/>
    <w:rsid w:val="006122FE"/>
    <w:rsid w:val="00612857"/>
    <w:rsid w:val="006167E1"/>
    <w:rsid w:val="00630A6F"/>
    <w:rsid w:val="00630BC9"/>
    <w:rsid w:val="00632A8B"/>
    <w:rsid w:val="00640C31"/>
    <w:rsid w:val="00642EA0"/>
    <w:rsid w:val="00642F54"/>
    <w:rsid w:val="00644649"/>
    <w:rsid w:val="00654B9F"/>
    <w:rsid w:val="00662912"/>
    <w:rsid w:val="00670B19"/>
    <w:rsid w:val="00676AC7"/>
    <w:rsid w:val="00680E96"/>
    <w:rsid w:val="00682864"/>
    <w:rsid w:val="00683354"/>
    <w:rsid w:val="00685161"/>
    <w:rsid w:val="00690F43"/>
    <w:rsid w:val="0069287E"/>
    <w:rsid w:val="00694CB5"/>
    <w:rsid w:val="00695573"/>
    <w:rsid w:val="006A4032"/>
    <w:rsid w:val="006B02C7"/>
    <w:rsid w:val="006B3434"/>
    <w:rsid w:val="006B6837"/>
    <w:rsid w:val="006C397C"/>
    <w:rsid w:val="006C6236"/>
    <w:rsid w:val="006D3E6C"/>
    <w:rsid w:val="006F2948"/>
    <w:rsid w:val="00703D9F"/>
    <w:rsid w:val="00704A51"/>
    <w:rsid w:val="00707769"/>
    <w:rsid w:val="00707BA9"/>
    <w:rsid w:val="0071419D"/>
    <w:rsid w:val="00715292"/>
    <w:rsid w:val="00721AD1"/>
    <w:rsid w:val="00721D75"/>
    <w:rsid w:val="00721E92"/>
    <w:rsid w:val="007365FD"/>
    <w:rsid w:val="00737444"/>
    <w:rsid w:val="007451DB"/>
    <w:rsid w:val="00747047"/>
    <w:rsid w:val="00763C1C"/>
    <w:rsid w:val="00763EC5"/>
    <w:rsid w:val="00772D61"/>
    <w:rsid w:val="00773201"/>
    <w:rsid w:val="00777C89"/>
    <w:rsid w:val="0078035B"/>
    <w:rsid w:val="007804FC"/>
    <w:rsid w:val="007855AE"/>
    <w:rsid w:val="0079109D"/>
    <w:rsid w:val="007919A1"/>
    <w:rsid w:val="007A36B4"/>
    <w:rsid w:val="007B19DF"/>
    <w:rsid w:val="007B41CC"/>
    <w:rsid w:val="007B508E"/>
    <w:rsid w:val="007C0CB4"/>
    <w:rsid w:val="007C376D"/>
    <w:rsid w:val="007C4219"/>
    <w:rsid w:val="007C60D4"/>
    <w:rsid w:val="007C6841"/>
    <w:rsid w:val="007D274A"/>
    <w:rsid w:val="007E0591"/>
    <w:rsid w:val="007E5B76"/>
    <w:rsid w:val="007F6CF2"/>
    <w:rsid w:val="007F6EFC"/>
    <w:rsid w:val="00802E78"/>
    <w:rsid w:val="008106D1"/>
    <w:rsid w:val="0081651D"/>
    <w:rsid w:val="008237BC"/>
    <w:rsid w:val="008242FD"/>
    <w:rsid w:val="00834EBD"/>
    <w:rsid w:val="00835F56"/>
    <w:rsid w:val="008360E9"/>
    <w:rsid w:val="00843CCA"/>
    <w:rsid w:val="0084412F"/>
    <w:rsid w:val="008547B0"/>
    <w:rsid w:val="008551B6"/>
    <w:rsid w:val="00856A3D"/>
    <w:rsid w:val="00856BA8"/>
    <w:rsid w:val="00857C4B"/>
    <w:rsid w:val="008604A6"/>
    <w:rsid w:val="00876C97"/>
    <w:rsid w:val="00877505"/>
    <w:rsid w:val="00881F68"/>
    <w:rsid w:val="00883440"/>
    <w:rsid w:val="00883664"/>
    <w:rsid w:val="00887803"/>
    <w:rsid w:val="00893399"/>
    <w:rsid w:val="008A17DD"/>
    <w:rsid w:val="008A3E2A"/>
    <w:rsid w:val="008B14FC"/>
    <w:rsid w:val="008B62AB"/>
    <w:rsid w:val="008B70EA"/>
    <w:rsid w:val="008C356B"/>
    <w:rsid w:val="008C379A"/>
    <w:rsid w:val="008D5297"/>
    <w:rsid w:val="008F115B"/>
    <w:rsid w:val="008F2901"/>
    <w:rsid w:val="008F38F5"/>
    <w:rsid w:val="008F5376"/>
    <w:rsid w:val="00901F78"/>
    <w:rsid w:val="00903E90"/>
    <w:rsid w:val="0093254A"/>
    <w:rsid w:val="0093354B"/>
    <w:rsid w:val="00940387"/>
    <w:rsid w:val="00941A53"/>
    <w:rsid w:val="00943139"/>
    <w:rsid w:val="00943AA8"/>
    <w:rsid w:val="00944E51"/>
    <w:rsid w:val="009504F3"/>
    <w:rsid w:val="0095352D"/>
    <w:rsid w:val="0095455F"/>
    <w:rsid w:val="0096084A"/>
    <w:rsid w:val="009609F5"/>
    <w:rsid w:val="00965114"/>
    <w:rsid w:val="0096700A"/>
    <w:rsid w:val="00974950"/>
    <w:rsid w:val="00982AEB"/>
    <w:rsid w:val="00984B99"/>
    <w:rsid w:val="00986725"/>
    <w:rsid w:val="00990D36"/>
    <w:rsid w:val="0099301C"/>
    <w:rsid w:val="00993850"/>
    <w:rsid w:val="009953E3"/>
    <w:rsid w:val="00996F9D"/>
    <w:rsid w:val="009A0C4A"/>
    <w:rsid w:val="009A492B"/>
    <w:rsid w:val="009B23B3"/>
    <w:rsid w:val="009B2726"/>
    <w:rsid w:val="009B599C"/>
    <w:rsid w:val="009C0C57"/>
    <w:rsid w:val="009C0D19"/>
    <w:rsid w:val="009C1282"/>
    <w:rsid w:val="009C16DE"/>
    <w:rsid w:val="009C1FA6"/>
    <w:rsid w:val="009C2470"/>
    <w:rsid w:val="009C4E35"/>
    <w:rsid w:val="009C53C2"/>
    <w:rsid w:val="009D2AF0"/>
    <w:rsid w:val="009D3CC1"/>
    <w:rsid w:val="009D6489"/>
    <w:rsid w:val="009D745A"/>
    <w:rsid w:val="009E3DD5"/>
    <w:rsid w:val="009E4FE1"/>
    <w:rsid w:val="00A07001"/>
    <w:rsid w:val="00A12DDB"/>
    <w:rsid w:val="00A151C7"/>
    <w:rsid w:val="00A25D7E"/>
    <w:rsid w:val="00A27E97"/>
    <w:rsid w:val="00A37CAF"/>
    <w:rsid w:val="00A40DEF"/>
    <w:rsid w:val="00A45DDC"/>
    <w:rsid w:val="00A46019"/>
    <w:rsid w:val="00A649A7"/>
    <w:rsid w:val="00A6523F"/>
    <w:rsid w:val="00A652C4"/>
    <w:rsid w:val="00A66D20"/>
    <w:rsid w:val="00A72D54"/>
    <w:rsid w:val="00A74AD7"/>
    <w:rsid w:val="00A84DF7"/>
    <w:rsid w:val="00A86F8B"/>
    <w:rsid w:val="00A911C3"/>
    <w:rsid w:val="00A950CD"/>
    <w:rsid w:val="00A95FD0"/>
    <w:rsid w:val="00A96A63"/>
    <w:rsid w:val="00A9787B"/>
    <w:rsid w:val="00AA7DF7"/>
    <w:rsid w:val="00AA7E39"/>
    <w:rsid w:val="00AB022A"/>
    <w:rsid w:val="00AC4AA5"/>
    <w:rsid w:val="00AC548B"/>
    <w:rsid w:val="00AC5821"/>
    <w:rsid w:val="00AD1BC9"/>
    <w:rsid w:val="00AD401E"/>
    <w:rsid w:val="00AD505E"/>
    <w:rsid w:val="00AE0334"/>
    <w:rsid w:val="00AE0B59"/>
    <w:rsid w:val="00AE455D"/>
    <w:rsid w:val="00AE7D96"/>
    <w:rsid w:val="00AE7F46"/>
    <w:rsid w:val="00AF116D"/>
    <w:rsid w:val="00AF2BB0"/>
    <w:rsid w:val="00AF325F"/>
    <w:rsid w:val="00B0367E"/>
    <w:rsid w:val="00B10BB0"/>
    <w:rsid w:val="00B1556F"/>
    <w:rsid w:val="00B23B77"/>
    <w:rsid w:val="00B300A3"/>
    <w:rsid w:val="00B301E8"/>
    <w:rsid w:val="00B33CF3"/>
    <w:rsid w:val="00B34707"/>
    <w:rsid w:val="00B37C1D"/>
    <w:rsid w:val="00B43680"/>
    <w:rsid w:val="00B4460C"/>
    <w:rsid w:val="00B450C0"/>
    <w:rsid w:val="00B46297"/>
    <w:rsid w:val="00B4645E"/>
    <w:rsid w:val="00B46BA2"/>
    <w:rsid w:val="00B46ECD"/>
    <w:rsid w:val="00B56883"/>
    <w:rsid w:val="00B64B76"/>
    <w:rsid w:val="00B74018"/>
    <w:rsid w:val="00B96654"/>
    <w:rsid w:val="00BA74F4"/>
    <w:rsid w:val="00BB09A2"/>
    <w:rsid w:val="00BB37F1"/>
    <w:rsid w:val="00BB3F77"/>
    <w:rsid w:val="00BB4AFD"/>
    <w:rsid w:val="00BB6021"/>
    <w:rsid w:val="00BD1BCF"/>
    <w:rsid w:val="00BE4F06"/>
    <w:rsid w:val="00BE7532"/>
    <w:rsid w:val="00C019FF"/>
    <w:rsid w:val="00C02B8B"/>
    <w:rsid w:val="00C04866"/>
    <w:rsid w:val="00C05CEF"/>
    <w:rsid w:val="00C12DF3"/>
    <w:rsid w:val="00C2189B"/>
    <w:rsid w:val="00C230FB"/>
    <w:rsid w:val="00C26A98"/>
    <w:rsid w:val="00C32387"/>
    <w:rsid w:val="00C40E40"/>
    <w:rsid w:val="00C40F57"/>
    <w:rsid w:val="00C52B4D"/>
    <w:rsid w:val="00C56035"/>
    <w:rsid w:val="00C619EB"/>
    <w:rsid w:val="00C62979"/>
    <w:rsid w:val="00C71A54"/>
    <w:rsid w:val="00C7538E"/>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D5D"/>
    <w:rsid w:val="00CF3273"/>
    <w:rsid w:val="00D070BA"/>
    <w:rsid w:val="00D10D33"/>
    <w:rsid w:val="00D2005E"/>
    <w:rsid w:val="00D4063E"/>
    <w:rsid w:val="00D4219C"/>
    <w:rsid w:val="00D45A96"/>
    <w:rsid w:val="00D554A1"/>
    <w:rsid w:val="00D56752"/>
    <w:rsid w:val="00D57FD9"/>
    <w:rsid w:val="00D60710"/>
    <w:rsid w:val="00D67870"/>
    <w:rsid w:val="00D71A2E"/>
    <w:rsid w:val="00D72B1F"/>
    <w:rsid w:val="00D77337"/>
    <w:rsid w:val="00D84640"/>
    <w:rsid w:val="00D84DA4"/>
    <w:rsid w:val="00D86D82"/>
    <w:rsid w:val="00D87414"/>
    <w:rsid w:val="00D95EBB"/>
    <w:rsid w:val="00D97732"/>
    <w:rsid w:val="00DA0DE3"/>
    <w:rsid w:val="00DA3B46"/>
    <w:rsid w:val="00DA3C18"/>
    <w:rsid w:val="00DA59A5"/>
    <w:rsid w:val="00DB22E6"/>
    <w:rsid w:val="00DC55B1"/>
    <w:rsid w:val="00DC56D2"/>
    <w:rsid w:val="00DC6910"/>
    <w:rsid w:val="00DC7F91"/>
    <w:rsid w:val="00DD0D96"/>
    <w:rsid w:val="00DD185F"/>
    <w:rsid w:val="00DE0FE7"/>
    <w:rsid w:val="00DE3E1C"/>
    <w:rsid w:val="00DE604A"/>
    <w:rsid w:val="00DE6E23"/>
    <w:rsid w:val="00DF32B0"/>
    <w:rsid w:val="00DF57D2"/>
    <w:rsid w:val="00E00F28"/>
    <w:rsid w:val="00E02177"/>
    <w:rsid w:val="00E024F5"/>
    <w:rsid w:val="00E05348"/>
    <w:rsid w:val="00E10801"/>
    <w:rsid w:val="00E11EBA"/>
    <w:rsid w:val="00E12B52"/>
    <w:rsid w:val="00E13915"/>
    <w:rsid w:val="00E23119"/>
    <w:rsid w:val="00E32828"/>
    <w:rsid w:val="00E329F4"/>
    <w:rsid w:val="00E358A4"/>
    <w:rsid w:val="00E3734D"/>
    <w:rsid w:val="00E37DD2"/>
    <w:rsid w:val="00E425F4"/>
    <w:rsid w:val="00E51171"/>
    <w:rsid w:val="00E51869"/>
    <w:rsid w:val="00E54ACC"/>
    <w:rsid w:val="00E57CF9"/>
    <w:rsid w:val="00E57E82"/>
    <w:rsid w:val="00E616FB"/>
    <w:rsid w:val="00E61AA7"/>
    <w:rsid w:val="00E66E59"/>
    <w:rsid w:val="00E6732A"/>
    <w:rsid w:val="00E7240F"/>
    <w:rsid w:val="00E73B86"/>
    <w:rsid w:val="00E8609F"/>
    <w:rsid w:val="00E87EB1"/>
    <w:rsid w:val="00E94E80"/>
    <w:rsid w:val="00E95C1F"/>
    <w:rsid w:val="00EA5B00"/>
    <w:rsid w:val="00EA73F5"/>
    <w:rsid w:val="00EB59D3"/>
    <w:rsid w:val="00EC02E4"/>
    <w:rsid w:val="00EC3E5B"/>
    <w:rsid w:val="00EC751D"/>
    <w:rsid w:val="00ED1759"/>
    <w:rsid w:val="00EE23B0"/>
    <w:rsid w:val="00EE3489"/>
    <w:rsid w:val="00EF24B9"/>
    <w:rsid w:val="00EF6894"/>
    <w:rsid w:val="00F062DA"/>
    <w:rsid w:val="00F153F2"/>
    <w:rsid w:val="00F34E8B"/>
    <w:rsid w:val="00F35467"/>
    <w:rsid w:val="00F37364"/>
    <w:rsid w:val="00F41676"/>
    <w:rsid w:val="00F504FE"/>
    <w:rsid w:val="00F55C7F"/>
    <w:rsid w:val="00F55E01"/>
    <w:rsid w:val="00F56006"/>
    <w:rsid w:val="00F56F7F"/>
    <w:rsid w:val="00F61D89"/>
    <w:rsid w:val="00F65AF3"/>
    <w:rsid w:val="00F77907"/>
    <w:rsid w:val="00F840AE"/>
    <w:rsid w:val="00FA68F0"/>
    <w:rsid w:val="00FB6565"/>
    <w:rsid w:val="00FC0D2F"/>
    <w:rsid w:val="00FC1536"/>
    <w:rsid w:val="00FC7EDC"/>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56B8-C0D6-45D7-B3CA-7AC5C94C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15729</Words>
  <Characters>8967</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20</cp:revision>
  <cp:lastPrinted>2022-08-10T12:47:00Z</cp:lastPrinted>
  <dcterms:created xsi:type="dcterms:W3CDTF">2025-11-10T11:56:00Z</dcterms:created>
  <dcterms:modified xsi:type="dcterms:W3CDTF">2025-11-28T07:39:00Z</dcterms:modified>
</cp:coreProperties>
</file>