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F6C32" w:rsidRPr="000F6C32" w:rsidP="000F6C32" w14:paraId="6E3B51D7" w14:textId="77777777">
      <w:pPr>
        <w:ind w:right="0"/>
        <w:jc w:val="center"/>
        <w:rPr>
          <w:rFonts w:eastAsia="Times New Roman" w:cs="Times New Roman"/>
          <w:b/>
          <w:sz w:val="48"/>
          <w:szCs w:val="48"/>
          <w:lang w:eastAsia="lv-LV"/>
        </w:rPr>
      </w:pPr>
      <w:r w:rsidRPr="000F6C32">
        <w:rPr>
          <w:rFonts w:ascii="Calibri" w:eastAsia="Calibri" w:hAnsi="Calibri" w:cs="Times New Roman"/>
          <w:noProof/>
          <w:sz w:val="22"/>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53969846"/>
      <w:bookmarkEnd w:id="0"/>
      <w:r w:rsidRPr="000F6C32">
        <w:rPr>
          <w:rFonts w:eastAsia="Times New Roman" w:cs="Times New Roman"/>
          <w:b/>
          <w:sz w:val="48"/>
          <w:szCs w:val="48"/>
          <w:lang w:eastAsia="lv-LV"/>
        </w:rPr>
        <w:t>TUKUMA  NOVADA  DOME</w:t>
      </w:r>
    </w:p>
    <w:p w:rsidR="000F6C32" w:rsidRPr="000F6C32" w:rsidP="000F6C32" w14:paraId="74BF90ED" w14:textId="77777777">
      <w:pPr>
        <w:ind w:right="0"/>
        <w:jc w:val="center"/>
        <w:rPr>
          <w:rFonts w:eastAsia="Times New Roman" w:cs="Times New Roman"/>
          <w:sz w:val="22"/>
          <w:szCs w:val="24"/>
          <w:lang w:eastAsia="lv-LV"/>
        </w:rPr>
      </w:pPr>
      <w:r w:rsidRPr="000F6C32">
        <w:rPr>
          <w:rFonts w:eastAsia="Times New Roman" w:cs="Times New Roman"/>
          <w:sz w:val="22"/>
          <w:szCs w:val="24"/>
          <w:lang w:eastAsia="lv-LV"/>
        </w:rPr>
        <w:t>Reģistrācijas  Nr. 90000050975</w:t>
      </w:r>
    </w:p>
    <w:p w:rsidR="000F6C32" w:rsidRPr="000F6C32" w:rsidP="000F6C32" w14:paraId="7427BC9F" w14:textId="77777777">
      <w:pPr>
        <w:ind w:right="0"/>
        <w:jc w:val="center"/>
        <w:rPr>
          <w:rFonts w:eastAsia="Times New Roman" w:cs="Times New Roman"/>
          <w:color w:val="1C1C1C"/>
          <w:sz w:val="22"/>
          <w:szCs w:val="24"/>
          <w:lang w:eastAsia="lv-LV"/>
        </w:rPr>
      </w:pPr>
      <w:r w:rsidRPr="000F6C32">
        <w:rPr>
          <w:rFonts w:eastAsia="Times New Roman" w:cs="Times New Roman"/>
          <w:color w:val="1C1C1C"/>
          <w:sz w:val="22"/>
          <w:szCs w:val="24"/>
          <w:lang w:eastAsia="lv-LV"/>
        </w:rPr>
        <w:t>Talsu iela 4, Tukums, Tukuma novads, LV-3101</w:t>
      </w:r>
    </w:p>
    <w:p w:rsidR="000F6C32" w:rsidRPr="000F6C32" w:rsidP="000F6C32" w14:paraId="337C0896" w14:textId="77777777">
      <w:pPr>
        <w:ind w:right="0"/>
        <w:jc w:val="center"/>
        <w:rPr>
          <w:rFonts w:eastAsia="Times New Roman" w:cs="Times New Roman"/>
          <w:color w:val="1C1C1C"/>
          <w:sz w:val="22"/>
          <w:szCs w:val="24"/>
          <w:lang w:eastAsia="lv-LV"/>
        </w:rPr>
      </w:pPr>
      <w:r w:rsidRPr="000F6C32">
        <w:rPr>
          <w:rFonts w:eastAsia="Times New Roman" w:cs="Times New Roman"/>
          <w:color w:val="1C1C1C"/>
          <w:sz w:val="22"/>
          <w:szCs w:val="24"/>
          <w:lang w:eastAsia="lv-LV"/>
        </w:rPr>
        <w:t>Tālrunis 63122707, mobilais tālrunis 26603299</w:t>
      </w:r>
    </w:p>
    <w:p w:rsidR="000F6C32" w:rsidRPr="000F6C32" w:rsidP="000F6C32" w14:paraId="386240D4" w14:textId="77777777">
      <w:pPr>
        <w:ind w:right="0"/>
        <w:jc w:val="center"/>
        <w:rPr>
          <w:rFonts w:eastAsia="Times New Roman" w:cs="Times New Roman"/>
          <w:color w:val="1C1C1C"/>
          <w:sz w:val="22"/>
          <w:szCs w:val="24"/>
          <w:lang w:eastAsia="lv-LV"/>
        </w:rPr>
      </w:pPr>
      <w:hyperlink r:id="rId6" w:history="1">
        <w:r w:rsidRPr="000F6C32">
          <w:rPr>
            <w:rFonts w:eastAsia="Times New Roman" w:cs="Times New Roman"/>
            <w:color w:val="1C1C1C"/>
            <w:sz w:val="22"/>
            <w:szCs w:val="24"/>
            <w:u w:val="single"/>
            <w:lang w:eastAsia="lv-LV"/>
          </w:rPr>
          <w:t>www.tukums.lv</w:t>
        </w:r>
      </w:hyperlink>
      <w:r w:rsidRPr="000F6C32" w:rsidR="00DF16FA">
        <w:rPr>
          <w:rFonts w:eastAsia="Times New Roman" w:cs="Times New Roman"/>
          <w:color w:val="1C1C1C"/>
          <w:sz w:val="22"/>
          <w:szCs w:val="24"/>
          <w:lang w:eastAsia="lv-LV"/>
        </w:rPr>
        <w:t xml:space="preserve">      e-pasts: </w:t>
      </w:r>
      <w:hyperlink r:id="rId7" w:history="1">
        <w:r w:rsidRPr="000F6C32">
          <w:rPr>
            <w:rFonts w:eastAsia="Times New Roman" w:cs="Times New Roman"/>
            <w:color w:val="0563C1"/>
            <w:sz w:val="22"/>
            <w:szCs w:val="24"/>
            <w:u w:val="single"/>
            <w:lang w:eastAsia="lv-LV"/>
          </w:rPr>
          <w:t>pasts@tukums.lv</w:t>
        </w:r>
      </w:hyperlink>
    </w:p>
    <w:p w:rsidR="000F6C32" w:rsidRPr="000F6C32" w:rsidP="000F6C32" w14:paraId="2C5DD2CB" w14:textId="77777777">
      <w:pPr>
        <w:ind w:right="0"/>
        <w:jc w:val="left"/>
        <w:rPr>
          <w:rFonts w:eastAsia="Times New Roman" w:cs="Times New Roman"/>
          <w:sz w:val="16"/>
          <w:szCs w:val="16"/>
          <w:lang w:eastAsia="lv-LV"/>
        </w:rPr>
      </w:pPr>
      <w:r w:rsidRPr="000F6C32">
        <w:rPr>
          <w:rFonts w:ascii="Calibri" w:eastAsia="Calibri" w:hAnsi="Calibri" w:cs="Times New Roman"/>
          <w:noProof/>
          <w:sz w:val="22"/>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0F6C32">
        <w:rPr>
          <w:rFonts w:ascii="Calibri" w:eastAsia="Calibri" w:hAnsi="Calibri" w:cs="Times New Roman"/>
          <w:noProof/>
          <w:sz w:val="22"/>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0F6C32">
        <w:rPr>
          <w:rFonts w:ascii="Calibri" w:eastAsia="Calibri" w:hAnsi="Calibri" w:cs="Times New Roman"/>
          <w:noProof/>
          <w:sz w:val="22"/>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0F6C32">
        <w:rPr>
          <w:rFonts w:ascii="Calibri" w:eastAsia="Calibri" w:hAnsi="Calibri" w:cs="Times New Roman"/>
          <w:noProof/>
          <w:sz w:val="22"/>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0F6C32" w:rsidRPr="000F6C32" w:rsidP="000F6C32" w14:paraId="266C7E0E" w14:textId="77777777">
      <w:pPr>
        <w:ind w:right="0"/>
        <w:rPr>
          <w:rFonts w:eastAsia="Times New Roman" w:cs="Times New Roman"/>
          <w:i/>
          <w:szCs w:val="24"/>
          <w:lang w:val="x-none" w:bidi="lo-LA"/>
        </w:rPr>
      </w:pPr>
    </w:p>
    <w:p w:rsidR="00D06CFC" w:rsidRPr="00D06CFC" w:rsidP="0026430F" w14:paraId="2B2C9D6E" w14:textId="77777777">
      <w:pPr>
        <w:ind w:left="5040" w:right="0" w:firstLine="720"/>
        <w:jc w:val="left"/>
        <w:rPr>
          <w:rFonts w:eastAsia="Times New Roman" w:cs="Times New Roman"/>
          <w:caps/>
          <w:sz w:val="20"/>
          <w:szCs w:val="20"/>
          <w:lang w:eastAsia="lv-LV"/>
        </w:rPr>
      </w:pPr>
      <w:r w:rsidRPr="00D06CFC">
        <w:rPr>
          <w:rFonts w:eastAsia="Times New Roman" w:cs="Times New Roman"/>
          <w:caps/>
          <w:sz w:val="20"/>
          <w:szCs w:val="20"/>
          <w:lang w:eastAsia="lv-LV"/>
        </w:rPr>
        <w:t xml:space="preserve">Apstiprināti </w:t>
      </w:r>
    </w:p>
    <w:p w:rsidR="00D06CFC" w:rsidRPr="00D06CFC" w:rsidP="0026430F" w14:paraId="69A03D3B" w14:textId="77777777">
      <w:pPr>
        <w:ind w:left="5040" w:right="0" w:firstLine="720"/>
        <w:jc w:val="left"/>
        <w:rPr>
          <w:rFonts w:eastAsia="Times New Roman" w:cs="Times New Roman"/>
          <w:sz w:val="20"/>
          <w:szCs w:val="20"/>
          <w:lang w:eastAsia="lv-LV"/>
        </w:rPr>
      </w:pPr>
      <w:r w:rsidRPr="00D06CFC">
        <w:rPr>
          <w:rFonts w:eastAsia="Times New Roman" w:cs="Times New Roman"/>
          <w:sz w:val="20"/>
          <w:szCs w:val="20"/>
          <w:lang w:eastAsia="lv-LV"/>
        </w:rPr>
        <w:t xml:space="preserve">ar </w:t>
      </w:r>
      <w:r w:rsidR="00620FBF">
        <w:rPr>
          <w:rFonts w:eastAsia="Times New Roman" w:cs="Times New Roman"/>
          <w:sz w:val="20"/>
          <w:szCs w:val="20"/>
          <w:lang w:eastAsia="lv-LV"/>
        </w:rPr>
        <w:t>Tukuma novada domes 30</w:t>
      </w:r>
      <w:r>
        <w:rPr>
          <w:rFonts w:eastAsia="Times New Roman" w:cs="Times New Roman"/>
          <w:sz w:val="20"/>
          <w:szCs w:val="20"/>
          <w:lang w:eastAsia="lv-LV"/>
        </w:rPr>
        <w:t>.10</w:t>
      </w:r>
      <w:r w:rsidRPr="00D06CFC">
        <w:rPr>
          <w:rFonts w:eastAsia="Times New Roman" w:cs="Times New Roman"/>
          <w:sz w:val="20"/>
          <w:szCs w:val="20"/>
          <w:lang w:eastAsia="lv-LV"/>
        </w:rPr>
        <w:t>.2025.</w:t>
      </w:r>
    </w:p>
    <w:p w:rsidR="0026430F" w:rsidP="0026430F" w14:paraId="7B0F9290" w14:textId="613E5CAE">
      <w:pPr>
        <w:ind w:left="5040" w:right="0" w:firstLine="720"/>
        <w:jc w:val="left"/>
        <w:rPr>
          <w:rFonts w:eastAsia="Times New Roman" w:cs="Times New Roman"/>
          <w:sz w:val="20"/>
          <w:szCs w:val="20"/>
          <w:lang w:eastAsia="lv-LV"/>
        </w:rPr>
      </w:pPr>
      <w:r w:rsidRPr="00D06CFC">
        <w:rPr>
          <w:rFonts w:eastAsia="Times New Roman" w:cs="Times New Roman"/>
          <w:sz w:val="20"/>
          <w:szCs w:val="20"/>
          <w:lang w:eastAsia="lv-LV"/>
        </w:rPr>
        <w:t>lēmumu Nr. TND/1-1.1/25/</w:t>
      </w:r>
      <w:r>
        <w:rPr>
          <w:rFonts w:eastAsia="Times New Roman" w:cs="Times New Roman"/>
          <w:sz w:val="20"/>
          <w:szCs w:val="20"/>
          <w:lang w:eastAsia="lv-LV"/>
        </w:rPr>
        <w:t>815</w:t>
      </w:r>
    </w:p>
    <w:p w:rsidR="00D06CFC" w:rsidRPr="00D06CFC" w:rsidP="0026430F" w14:paraId="4359EA15" w14:textId="1169C4FE">
      <w:pPr>
        <w:ind w:left="5040" w:right="0" w:firstLine="720"/>
        <w:jc w:val="left"/>
        <w:rPr>
          <w:rFonts w:eastAsia="Times New Roman" w:cs="Times New Roman"/>
          <w:sz w:val="20"/>
          <w:szCs w:val="20"/>
          <w:lang w:eastAsia="lv-LV"/>
        </w:rPr>
      </w:pPr>
      <w:r>
        <w:rPr>
          <w:rFonts w:eastAsia="Times New Roman" w:cs="Times New Roman"/>
          <w:sz w:val="20"/>
          <w:szCs w:val="20"/>
          <w:lang w:eastAsia="lv-LV"/>
        </w:rPr>
        <w:t>(prot. Nr. </w:t>
      </w:r>
      <w:r w:rsidR="0026430F">
        <w:rPr>
          <w:rFonts w:eastAsia="Times New Roman" w:cs="Times New Roman"/>
          <w:sz w:val="20"/>
          <w:szCs w:val="20"/>
          <w:lang w:eastAsia="lv-LV"/>
        </w:rPr>
        <w:t>21</w:t>
      </w:r>
      <w:r>
        <w:rPr>
          <w:rFonts w:eastAsia="Times New Roman" w:cs="Times New Roman"/>
          <w:sz w:val="20"/>
          <w:szCs w:val="20"/>
          <w:lang w:eastAsia="lv-LV"/>
        </w:rPr>
        <w:t xml:space="preserve">, </w:t>
      </w:r>
      <w:r w:rsidR="0026430F">
        <w:rPr>
          <w:rFonts w:eastAsia="Times New Roman" w:cs="Times New Roman"/>
          <w:sz w:val="20"/>
          <w:szCs w:val="20"/>
          <w:lang w:eastAsia="lv-LV"/>
        </w:rPr>
        <w:t>59</w:t>
      </w:r>
      <w:r w:rsidRPr="00D06CFC">
        <w:rPr>
          <w:rFonts w:eastAsia="Times New Roman" w:cs="Times New Roman"/>
          <w:sz w:val="20"/>
          <w:szCs w:val="20"/>
          <w:lang w:eastAsia="lv-LV"/>
        </w:rPr>
        <w:t>. §)</w:t>
      </w:r>
    </w:p>
    <w:p w:rsidR="00D06CFC" w:rsidRPr="00D06CFC" w:rsidP="00D06CFC" w14:paraId="6B7605D0" w14:textId="77777777">
      <w:pPr>
        <w:ind w:right="0"/>
        <w:rPr>
          <w:rFonts w:eastAsia="Times New Roman" w:cs="Times New Roman"/>
          <w:sz w:val="22"/>
          <w:lang w:eastAsia="lv-LV"/>
        </w:rPr>
      </w:pPr>
    </w:p>
    <w:p w:rsidR="00D06CFC" w:rsidRPr="00D06CFC" w:rsidP="00D06CFC" w14:paraId="29C9E2C4" w14:textId="77777777">
      <w:pPr>
        <w:ind w:right="0"/>
        <w:jc w:val="center"/>
        <w:rPr>
          <w:rFonts w:eastAsia="Times New Roman" w:cs="Times New Roman"/>
          <w:szCs w:val="24"/>
          <w:lang w:eastAsia="lv-LV"/>
        </w:rPr>
      </w:pPr>
      <w:r w:rsidRPr="00D06CFC">
        <w:rPr>
          <w:rFonts w:eastAsia="Times New Roman" w:cs="Times New Roman"/>
          <w:b/>
          <w:szCs w:val="24"/>
          <w:lang w:eastAsia="lv-LV"/>
        </w:rPr>
        <w:t>IZSOLES NOTEIKUMI</w:t>
      </w:r>
    </w:p>
    <w:p w:rsidR="00D06CFC" w:rsidRPr="00D06CFC" w:rsidP="00D06CFC" w14:paraId="410D49C0" w14:textId="77777777">
      <w:pPr>
        <w:ind w:right="0"/>
        <w:jc w:val="center"/>
        <w:rPr>
          <w:rFonts w:eastAsia="Times New Roman" w:cs="Times New Roman"/>
          <w:szCs w:val="24"/>
          <w:lang w:eastAsia="lv-LV"/>
        </w:rPr>
      </w:pPr>
      <w:r w:rsidRPr="00D06CFC">
        <w:rPr>
          <w:rFonts w:eastAsia="Times New Roman" w:cs="Times New Roman"/>
          <w:szCs w:val="24"/>
          <w:lang w:eastAsia="lv-LV"/>
        </w:rPr>
        <w:t>Tukumā</w:t>
      </w:r>
    </w:p>
    <w:p w:rsidR="00D06CFC" w:rsidRPr="00D06CFC" w:rsidP="00D06CFC" w14:paraId="35D32EB5" w14:textId="08ACDFD5">
      <w:pPr>
        <w:ind w:right="0"/>
        <w:rPr>
          <w:rFonts w:eastAsia="Times New Roman" w:cs="Times New Roman"/>
          <w:b/>
          <w:szCs w:val="24"/>
          <w:lang w:eastAsia="lv-LV"/>
        </w:rPr>
      </w:pPr>
      <w:r>
        <w:rPr>
          <w:rFonts w:eastAsia="Times New Roman" w:cs="Times New Roman"/>
          <w:szCs w:val="24"/>
          <w:lang w:eastAsia="lv-LV"/>
        </w:rPr>
        <w:t>2025. gada 30</w:t>
      </w:r>
      <w:r w:rsidRPr="00D06CFC">
        <w:rPr>
          <w:rFonts w:eastAsia="Times New Roman" w:cs="Times New Roman"/>
          <w:szCs w:val="24"/>
          <w:lang w:eastAsia="lv-LV"/>
        </w:rPr>
        <w:t>. </w:t>
      </w:r>
      <w:r>
        <w:rPr>
          <w:rFonts w:eastAsia="Times New Roman" w:cs="Times New Roman"/>
          <w:szCs w:val="24"/>
          <w:lang w:eastAsia="lv-LV"/>
        </w:rPr>
        <w:t>oktobrī</w:t>
      </w:r>
      <w:r w:rsidRPr="00D06CFC">
        <w:rPr>
          <w:rFonts w:eastAsia="Times New Roman" w:cs="Times New Roman"/>
          <w:szCs w:val="24"/>
          <w:lang w:eastAsia="lv-LV"/>
        </w:rPr>
        <w:tab/>
      </w:r>
      <w:r w:rsidRPr="00D06CFC">
        <w:rPr>
          <w:rFonts w:eastAsia="Times New Roman" w:cs="Times New Roman"/>
          <w:szCs w:val="24"/>
          <w:lang w:eastAsia="lv-LV"/>
        </w:rPr>
        <w:tab/>
      </w:r>
      <w:r w:rsidRPr="00D06CFC">
        <w:rPr>
          <w:rFonts w:eastAsia="Times New Roman" w:cs="Times New Roman"/>
          <w:szCs w:val="24"/>
          <w:lang w:eastAsia="lv-LV"/>
        </w:rPr>
        <w:tab/>
      </w:r>
      <w:r w:rsidRPr="00D06CFC">
        <w:rPr>
          <w:rFonts w:eastAsia="Times New Roman" w:cs="Times New Roman"/>
          <w:szCs w:val="24"/>
          <w:lang w:eastAsia="lv-LV"/>
        </w:rPr>
        <w:tab/>
      </w:r>
      <w:r w:rsidRPr="00D06CFC">
        <w:rPr>
          <w:rFonts w:eastAsia="Times New Roman" w:cs="Times New Roman"/>
          <w:szCs w:val="24"/>
          <w:lang w:eastAsia="lv-LV"/>
        </w:rPr>
        <w:tab/>
      </w:r>
      <w:r w:rsidRPr="00D06CFC">
        <w:rPr>
          <w:rFonts w:eastAsia="Times New Roman" w:cs="Times New Roman"/>
          <w:szCs w:val="24"/>
          <w:lang w:eastAsia="lv-LV"/>
        </w:rPr>
        <w:tab/>
      </w:r>
      <w:r w:rsidRPr="00D06CFC">
        <w:rPr>
          <w:rFonts w:eastAsia="Times New Roman" w:cs="Times New Roman"/>
          <w:szCs w:val="24"/>
          <w:lang w:eastAsia="lv-LV"/>
        </w:rPr>
        <w:tab/>
      </w:r>
      <w:r w:rsidRPr="00D06CFC">
        <w:rPr>
          <w:rFonts w:eastAsia="Times New Roman" w:cs="Times New Roman"/>
          <w:szCs w:val="24"/>
          <w:lang w:eastAsia="lv-LV"/>
        </w:rPr>
        <w:tab/>
      </w:r>
      <w:r>
        <w:rPr>
          <w:rFonts w:eastAsia="Times New Roman" w:cs="Times New Roman"/>
          <w:b/>
          <w:szCs w:val="24"/>
          <w:lang w:eastAsia="lv-LV"/>
        </w:rPr>
        <w:t>Nr. </w:t>
      </w:r>
      <w:r w:rsidR="0026430F">
        <w:rPr>
          <w:rFonts w:eastAsia="Times New Roman" w:cs="Times New Roman"/>
          <w:b/>
          <w:szCs w:val="24"/>
          <w:lang w:eastAsia="lv-LV"/>
        </w:rPr>
        <w:t>113</w:t>
      </w:r>
    </w:p>
    <w:p w:rsidR="00D06CFC" w:rsidRPr="00D06CFC" w:rsidP="00D06CFC" w14:paraId="01B39513" w14:textId="5DD84DD0">
      <w:pPr>
        <w:ind w:right="0"/>
        <w:jc w:val="right"/>
        <w:rPr>
          <w:rFonts w:eastAsia="Times New Roman" w:cs="Times New Roman"/>
          <w:szCs w:val="24"/>
          <w:lang w:eastAsia="lv-LV"/>
        </w:rPr>
      </w:pPr>
      <w:r>
        <w:rPr>
          <w:rFonts w:eastAsia="Times New Roman" w:cs="Times New Roman"/>
          <w:szCs w:val="24"/>
          <w:lang w:eastAsia="lv-LV"/>
        </w:rPr>
        <w:t>(prot. Nr. </w:t>
      </w:r>
      <w:r w:rsidR="0026430F">
        <w:rPr>
          <w:rFonts w:eastAsia="Times New Roman" w:cs="Times New Roman"/>
          <w:szCs w:val="24"/>
          <w:lang w:eastAsia="lv-LV"/>
        </w:rPr>
        <w:t>21</w:t>
      </w:r>
      <w:r>
        <w:rPr>
          <w:rFonts w:eastAsia="Times New Roman" w:cs="Times New Roman"/>
          <w:szCs w:val="24"/>
          <w:lang w:eastAsia="lv-LV"/>
        </w:rPr>
        <w:t xml:space="preserve">, </w:t>
      </w:r>
      <w:r w:rsidR="0026430F">
        <w:rPr>
          <w:rFonts w:eastAsia="Times New Roman" w:cs="Times New Roman"/>
          <w:szCs w:val="24"/>
          <w:lang w:eastAsia="lv-LV"/>
        </w:rPr>
        <w:t>59</w:t>
      </w:r>
      <w:r w:rsidRPr="00D06CFC">
        <w:rPr>
          <w:rFonts w:eastAsia="Times New Roman" w:cs="Times New Roman"/>
          <w:szCs w:val="24"/>
          <w:lang w:eastAsia="lv-LV"/>
        </w:rPr>
        <w:t>. §)</w:t>
      </w:r>
    </w:p>
    <w:p w:rsidR="00D06CFC" w:rsidRPr="00D06CFC" w:rsidP="00D06CFC" w14:paraId="616A99AC" w14:textId="77777777">
      <w:pPr>
        <w:tabs>
          <w:tab w:val="left" w:pos="1560"/>
        </w:tabs>
        <w:ind w:right="49"/>
        <w:rPr>
          <w:rFonts w:eastAsia="Times New Roman" w:cs="Times New Roman"/>
          <w:b/>
          <w:szCs w:val="24"/>
          <w:lang w:eastAsia="lv-LV"/>
        </w:rPr>
      </w:pPr>
      <w:r w:rsidRPr="00D06CFC">
        <w:rPr>
          <w:rFonts w:eastAsia="Times New Roman" w:cs="Times New Roman"/>
          <w:b/>
          <w:szCs w:val="24"/>
          <w:lang w:eastAsia="lv-LV"/>
        </w:rPr>
        <w:t xml:space="preserve">Par pašvaldības nekustamā īpašuma – dzīvokļa īpašuma </w:t>
      </w:r>
    </w:p>
    <w:p w:rsidR="00D06CFC" w:rsidRPr="00D06CFC" w:rsidP="00D06CFC" w14:paraId="519635ED" w14:textId="4A58E9C3">
      <w:pPr>
        <w:tabs>
          <w:tab w:val="left" w:pos="1560"/>
        </w:tabs>
        <w:ind w:right="49"/>
        <w:rPr>
          <w:rFonts w:eastAsia="Times New Roman" w:cs="Times New Roman"/>
          <w:b/>
          <w:szCs w:val="24"/>
          <w:lang w:eastAsia="lv-LV"/>
        </w:rPr>
      </w:pPr>
      <w:r w:rsidRPr="00D06CFC">
        <w:rPr>
          <w:rFonts w:eastAsia="Times New Roman" w:cs="Times New Roman"/>
          <w:b/>
          <w:bCs/>
          <w:szCs w:val="24"/>
          <w:lang w:eastAsia="lv-LV"/>
        </w:rPr>
        <w:t>“Ozoli”-4, Jaunpilī,</w:t>
      </w:r>
      <w:r w:rsidRPr="00D06CFC">
        <w:rPr>
          <w:rFonts w:eastAsia="Times New Roman" w:cs="Times New Roman"/>
          <w:b/>
          <w:szCs w:val="24"/>
          <w:lang w:eastAsia="lv-LV"/>
        </w:rPr>
        <w:t xml:space="preserve"> Jaunpils pagastā, Tukuma novadā, </w:t>
      </w:r>
    </w:p>
    <w:p w:rsidR="00D06CFC" w:rsidRPr="00D06CFC" w:rsidP="00D06CFC" w14:paraId="0A9F98CC" w14:textId="77777777">
      <w:pPr>
        <w:tabs>
          <w:tab w:val="left" w:pos="1560"/>
        </w:tabs>
        <w:ind w:right="49"/>
        <w:rPr>
          <w:rFonts w:eastAsia="Times New Roman" w:cs="Times New Roman"/>
          <w:b/>
          <w:szCs w:val="24"/>
          <w:lang w:eastAsia="lv-LV"/>
        </w:rPr>
      </w:pPr>
      <w:r>
        <w:rPr>
          <w:rFonts w:eastAsia="Times New Roman" w:cs="Times New Roman"/>
          <w:b/>
          <w:szCs w:val="24"/>
          <w:lang w:eastAsia="lv-LV"/>
        </w:rPr>
        <w:t>trešo</w:t>
      </w:r>
      <w:r w:rsidRPr="00D06CFC">
        <w:rPr>
          <w:rFonts w:eastAsia="Times New Roman" w:cs="Times New Roman"/>
          <w:b/>
          <w:szCs w:val="24"/>
          <w:lang w:eastAsia="lv-LV"/>
        </w:rPr>
        <w:t xml:space="preserve"> elektronisko izsoli</w:t>
      </w:r>
    </w:p>
    <w:p w:rsidR="00D06CFC" w:rsidRPr="00D06CFC" w:rsidP="00D06CFC" w14:paraId="27B57977" w14:textId="77777777">
      <w:pPr>
        <w:ind w:right="49"/>
        <w:jc w:val="left"/>
        <w:rPr>
          <w:rFonts w:eastAsia="Times New Roman" w:cs="Times New Roman"/>
          <w:b/>
          <w:szCs w:val="24"/>
        </w:rPr>
      </w:pPr>
    </w:p>
    <w:p w:rsidR="00D06CFC" w:rsidRPr="00D06CFC" w:rsidP="00D06CFC" w14:paraId="78019C46" w14:textId="77777777">
      <w:pPr>
        <w:suppressAutoHyphens/>
        <w:autoSpaceDN w:val="0"/>
        <w:ind w:right="0"/>
        <w:jc w:val="center"/>
        <w:textAlignment w:val="baseline"/>
        <w:rPr>
          <w:rFonts w:eastAsia="Times New Roman" w:cs="Times New Roman"/>
          <w:b/>
          <w:szCs w:val="24"/>
          <w:lang w:bidi="lo-LA"/>
        </w:rPr>
      </w:pPr>
      <w:r w:rsidRPr="00D06CFC">
        <w:rPr>
          <w:rFonts w:eastAsia="Times New Roman" w:cs="Times New Roman"/>
          <w:b/>
          <w:szCs w:val="24"/>
          <w:lang w:bidi="lo-LA"/>
        </w:rPr>
        <w:t>I. Vispārīgie jautājumi</w:t>
      </w:r>
    </w:p>
    <w:p w:rsidR="00D06CFC" w:rsidRPr="00D06CFC" w:rsidP="00D06CFC" w14:paraId="70D525A8" w14:textId="5A578533">
      <w:pPr>
        <w:suppressAutoHyphens/>
        <w:autoSpaceDN w:val="0"/>
        <w:ind w:right="-1" w:firstLine="720"/>
        <w:textAlignment w:val="baseline"/>
        <w:rPr>
          <w:rFonts w:eastAsia="Times New Roman" w:cs="Times New Roman"/>
          <w:szCs w:val="24"/>
          <w:lang w:bidi="lo-LA"/>
        </w:rPr>
      </w:pPr>
      <w:bookmarkStart w:id="1" w:name="_Hlk126910400"/>
      <w:r w:rsidRPr="00D06CFC">
        <w:rPr>
          <w:rFonts w:eastAsia="Times New Roman" w:cs="Times New Roman"/>
          <w:szCs w:val="24"/>
          <w:lang w:bidi="lo-LA"/>
        </w:rPr>
        <w:t xml:space="preserve">1. Izsoles pamatojums – </w:t>
      </w:r>
      <w:r w:rsidR="00620FBF">
        <w:rPr>
          <w:rFonts w:eastAsia="Times New Roman" w:cs="Times New Roman"/>
          <w:szCs w:val="24"/>
          <w:lang w:bidi="lo-LA"/>
        </w:rPr>
        <w:t>Tukuma novada domes 2025. gada 30</w:t>
      </w:r>
      <w:r w:rsidRPr="00D06CFC">
        <w:rPr>
          <w:rFonts w:eastAsia="Times New Roman" w:cs="Times New Roman"/>
          <w:szCs w:val="24"/>
          <w:lang w:bidi="lo-LA"/>
        </w:rPr>
        <w:t>. </w:t>
      </w:r>
      <w:r>
        <w:rPr>
          <w:rFonts w:eastAsia="Times New Roman" w:cs="Times New Roman"/>
          <w:szCs w:val="24"/>
          <w:lang w:bidi="lo-LA"/>
        </w:rPr>
        <w:t>oktobra</w:t>
      </w:r>
      <w:r w:rsidRPr="00D06CFC">
        <w:rPr>
          <w:rFonts w:eastAsia="Times New Roman" w:cs="Times New Roman"/>
          <w:szCs w:val="24"/>
          <w:lang w:bidi="lo-LA"/>
        </w:rPr>
        <w:t xml:space="preserve"> lēmums Nr. TND/1-1.1/25/</w:t>
      </w:r>
      <w:r w:rsidR="0026430F">
        <w:rPr>
          <w:rFonts w:eastAsia="Times New Roman" w:cs="Times New Roman"/>
          <w:szCs w:val="24"/>
          <w:lang w:bidi="lo-LA"/>
        </w:rPr>
        <w:t>815</w:t>
      </w:r>
      <w:r w:rsidRPr="00D06CFC">
        <w:rPr>
          <w:rFonts w:eastAsia="Times New Roman" w:cs="Times New Roman"/>
          <w:szCs w:val="24"/>
          <w:lang w:bidi="lo-LA"/>
        </w:rPr>
        <w:t xml:space="preserve"> “Par pašvaldības </w:t>
      </w:r>
      <w:r w:rsidRPr="00D06CFC">
        <w:rPr>
          <w:rFonts w:eastAsia="Times New Roman" w:cs="Times New Roman"/>
          <w:szCs w:val="24"/>
          <w:lang w:eastAsia="lv-LV"/>
        </w:rPr>
        <w:t>n</w:t>
      </w:r>
      <w:r w:rsidRPr="00D06CFC">
        <w:rPr>
          <w:rFonts w:eastAsia="Times New Roman" w:cs="Times New Roman"/>
          <w:szCs w:val="24"/>
          <w:lang w:eastAsia="lv-LV" w:bidi="lo-LA"/>
        </w:rPr>
        <w:t>ekustamā īpašuma – dzīvokļa īpašuma “Ozoli”-4</w:t>
      </w:r>
      <w:r w:rsidRPr="00D06CFC">
        <w:rPr>
          <w:rFonts w:eastAsia="Times New Roman" w:cs="Times New Roman"/>
          <w:szCs w:val="24"/>
          <w:lang w:eastAsia="lv-LV"/>
        </w:rPr>
        <w:t>, Jaunpilī</w:t>
      </w:r>
      <w:r w:rsidRPr="00D06CFC">
        <w:rPr>
          <w:rFonts w:eastAsia="Times New Roman" w:cs="Times New Roman"/>
          <w:szCs w:val="24"/>
          <w:lang w:eastAsia="lv-LV" w:bidi="lo-LA"/>
        </w:rPr>
        <w:t xml:space="preserve">, Jaunpils pagastā, </w:t>
      </w:r>
      <w:r w:rsidRPr="00D06CFC">
        <w:rPr>
          <w:rFonts w:eastAsia="Times New Roman" w:cs="Times New Roman"/>
          <w:szCs w:val="24"/>
        </w:rPr>
        <w:t xml:space="preserve">Tukuma </w:t>
      </w:r>
      <w:bookmarkEnd w:id="1"/>
      <w:r w:rsidRPr="00D06CFC">
        <w:rPr>
          <w:rFonts w:eastAsia="Times New Roman" w:cs="Times New Roman"/>
          <w:szCs w:val="24"/>
        </w:rPr>
        <w:t xml:space="preserve">novadā, </w:t>
      </w:r>
      <w:r w:rsidR="00620FBF">
        <w:rPr>
          <w:rFonts w:eastAsia="Times New Roman" w:cs="Times New Roman"/>
          <w:szCs w:val="24"/>
        </w:rPr>
        <w:t>otrās izsoles rezultātiem un trešās</w:t>
      </w:r>
      <w:r w:rsidRPr="00D06CFC">
        <w:rPr>
          <w:rFonts w:eastAsia="Times New Roman" w:cs="Times New Roman"/>
          <w:szCs w:val="24"/>
        </w:rPr>
        <w:t xml:space="preserve"> </w:t>
      </w:r>
      <w:r w:rsidRPr="00D06CFC">
        <w:rPr>
          <w:rFonts w:eastAsia="Times New Roman" w:cs="Times New Roman"/>
          <w:szCs w:val="24"/>
          <w:lang w:eastAsia="lv-LV"/>
        </w:rPr>
        <w:t>izsoles noteikumu apstiprināšanu”</w:t>
      </w:r>
      <w:r w:rsidRPr="00D06CFC">
        <w:rPr>
          <w:rFonts w:eastAsia="Times New Roman" w:cs="Times New Roman"/>
          <w:szCs w:val="24"/>
        </w:rPr>
        <w:t xml:space="preserve"> </w:t>
      </w:r>
      <w:r>
        <w:rPr>
          <w:rFonts w:eastAsia="Times New Roman" w:cs="Times New Roman"/>
          <w:szCs w:val="24"/>
          <w:lang w:bidi="lo-LA"/>
        </w:rPr>
        <w:t>(prot. Nr. </w:t>
      </w:r>
      <w:r w:rsidR="0026430F">
        <w:rPr>
          <w:rFonts w:eastAsia="Times New Roman" w:cs="Times New Roman"/>
          <w:szCs w:val="24"/>
          <w:lang w:bidi="lo-LA"/>
        </w:rPr>
        <w:t>21</w:t>
      </w:r>
      <w:r>
        <w:rPr>
          <w:rFonts w:eastAsia="Times New Roman" w:cs="Times New Roman"/>
          <w:szCs w:val="24"/>
          <w:lang w:bidi="lo-LA"/>
        </w:rPr>
        <w:t xml:space="preserve">, </w:t>
      </w:r>
      <w:r w:rsidR="0026430F">
        <w:rPr>
          <w:rFonts w:eastAsia="Times New Roman" w:cs="Times New Roman"/>
          <w:szCs w:val="24"/>
          <w:lang w:bidi="lo-LA"/>
        </w:rPr>
        <w:t>59</w:t>
      </w:r>
      <w:r w:rsidRPr="00D06CFC">
        <w:rPr>
          <w:rFonts w:eastAsia="Times New Roman" w:cs="Times New Roman"/>
          <w:szCs w:val="24"/>
          <w:lang w:bidi="lo-LA"/>
        </w:rPr>
        <w:t xml:space="preserve">. §). </w:t>
      </w:r>
    </w:p>
    <w:p w:rsidR="00D06CFC" w:rsidRPr="00D06CFC" w:rsidP="00D06CFC" w14:paraId="3C12A487" w14:textId="77777777">
      <w:pPr>
        <w:suppressAutoHyphens/>
        <w:autoSpaceDN w:val="0"/>
        <w:ind w:right="0" w:firstLine="720"/>
        <w:textAlignment w:val="baseline"/>
        <w:rPr>
          <w:rFonts w:eastAsia="Times New Roman" w:cs="Times New Roman"/>
          <w:szCs w:val="24"/>
          <w:lang w:bidi="lo-LA"/>
        </w:rPr>
      </w:pPr>
      <w:r w:rsidRPr="00D06CFC">
        <w:rPr>
          <w:rFonts w:eastAsia="Times New Roman" w:cs="Times New Roman"/>
          <w:szCs w:val="24"/>
          <w:lang w:bidi="lo-LA"/>
        </w:rPr>
        <w:t>2. Izsoles rīkotājs – Tukuma novada domes Īpašumu apsaimniekošanas un privatizācijas komisija (turpmāk – Komisija) Talsu ielā 4, Tukumā, Tukuma novadā, LV-3101.</w:t>
      </w:r>
    </w:p>
    <w:p w:rsidR="00D06CFC" w:rsidRPr="00D06CFC" w:rsidP="00D06CFC" w14:paraId="323EAAAE" w14:textId="0FC660F4">
      <w:pPr>
        <w:suppressAutoHyphens/>
        <w:autoSpaceDN w:val="0"/>
        <w:ind w:right="-1" w:firstLine="720"/>
        <w:textAlignment w:val="baseline"/>
        <w:rPr>
          <w:rFonts w:eastAsia="Times New Roman" w:cs="Times New Roman"/>
          <w:szCs w:val="24"/>
          <w:lang w:bidi="lo-LA"/>
        </w:rPr>
      </w:pPr>
      <w:r w:rsidRPr="00D06CFC">
        <w:rPr>
          <w:rFonts w:eastAsia="Times New Roman" w:cs="Times New Roman"/>
          <w:szCs w:val="24"/>
          <w:lang w:bidi="lo-LA"/>
        </w:rPr>
        <w:t>3. Izsoles mērķis – atsavināt</w:t>
      </w:r>
      <w:r w:rsidRPr="00D06CFC">
        <w:rPr>
          <w:rFonts w:eastAsia="Times New Roman" w:cs="Times New Roman"/>
          <w:b/>
          <w:szCs w:val="24"/>
        </w:rPr>
        <w:t xml:space="preserve"> </w:t>
      </w:r>
      <w:r w:rsidRPr="00D06CFC">
        <w:rPr>
          <w:rFonts w:eastAsia="Times New Roman" w:cs="Times New Roman"/>
          <w:szCs w:val="24"/>
          <w:lang w:eastAsia="lv-LV"/>
        </w:rPr>
        <w:t>n</w:t>
      </w:r>
      <w:r w:rsidRPr="00D06CFC">
        <w:rPr>
          <w:rFonts w:eastAsia="Times New Roman" w:cs="Times New Roman"/>
          <w:szCs w:val="24"/>
          <w:lang w:eastAsia="lv-LV" w:bidi="lo-LA"/>
        </w:rPr>
        <w:t>ekustamo īpašumu – dzīvokļa īpašumu “Ozoli”</w:t>
      </w:r>
      <w:r w:rsidR="00C3212F">
        <w:rPr>
          <w:rFonts w:eastAsia="Times New Roman" w:cs="Times New Roman"/>
          <w:szCs w:val="24"/>
          <w:lang w:eastAsia="lv-LV" w:bidi="lo-LA"/>
        </w:rPr>
        <w:t xml:space="preserve"> </w:t>
      </w:r>
      <w:r w:rsidRPr="00D06CFC">
        <w:rPr>
          <w:rFonts w:eastAsia="Times New Roman" w:cs="Times New Roman"/>
          <w:szCs w:val="24"/>
          <w:lang w:eastAsia="lv-LV" w:bidi="lo-LA"/>
        </w:rPr>
        <w:t>-</w:t>
      </w:r>
      <w:r w:rsidR="00E3747C">
        <w:rPr>
          <w:rFonts w:eastAsia="Times New Roman" w:cs="Times New Roman"/>
          <w:szCs w:val="24"/>
          <w:lang w:eastAsia="lv-LV" w:bidi="lo-LA"/>
        </w:rPr>
        <w:t xml:space="preserve"> </w:t>
      </w:r>
      <w:r w:rsidRPr="00D06CFC">
        <w:rPr>
          <w:rFonts w:eastAsia="Times New Roman" w:cs="Times New Roman"/>
          <w:szCs w:val="24"/>
          <w:lang w:eastAsia="lv-LV" w:bidi="lo-LA"/>
        </w:rPr>
        <w:t>4</w:t>
      </w:r>
      <w:r w:rsidRPr="00D06CFC">
        <w:rPr>
          <w:rFonts w:eastAsia="Times New Roman" w:cs="Times New Roman"/>
          <w:szCs w:val="24"/>
          <w:lang w:eastAsia="lv-LV"/>
        </w:rPr>
        <w:t>, Jaunpilī</w:t>
      </w:r>
      <w:r w:rsidRPr="00D06CFC">
        <w:rPr>
          <w:rFonts w:eastAsia="Times New Roman" w:cs="Times New Roman"/>
          <w:szCs w:val="24"/>
          <w:lang w:eastAsia="lv-LV" w:bidi="lo-LA"/>
        </w:rPr>
        <w:t xml:space="preserve">, Jaunpils pagastā, </w:t>
      </w:r>
      <w:r w:rsidRPr="00D06CFC">
        <w:rPr>
          <w:rFonts w:eastAsia="Times New Roman" w:cs="Times New Roman"/>
          <w:szCs w:val="24"/>
        </w:rPr>
        <w:t>Tukuma novadā</w:t>
      </w:r>
      <w:r w:rsidRPr="00D06CFC">
        <w:rPr>
          <w:rFonts w:eastAsia="Times New Roman" w:cs="Times New Roman"/>
          <w:szCs w:val="24"/>
          <w:lang w:eastAsia="lv-LV" w:bidi="lo-LA"/>
        </w:rPr>
        <w:t xml:space="preserve"> </w:t>
      </w:r>
      <w:r w:rsidRPr="00D06CFC">
        <w:rPr>
          <w:rFonts w:eastAsia="Times New Roman" w:cs="Times New Roman"/>
          <w:szCs w:val="24"/>
          <w:lang w:bidi="lo-LA"/>
        </w:rPr>
        <w:t>(turpmāk – Nekustamais īpašums), un nodot to Pircēja īpašumā.</w:t>
      </w:r>
    </w:p>
    <w:p w:rsidR="00D06CFC" w:rsidRPr="00D06CFC" w:rsidP="00D06CFC" w14:paraId="2926B4AC" w14:textId="77777777">
      <w:pPr>
        <w:suppressAutoHyphens/>
        <w:autoSpaceDN w:val="0"/>
        <w:ind w:right="0"/>
        <w:jc w:val="center"/>
        <w:textAlignment w:val="baseline"/>
        <w:rPr>
          <w:rFonts w:eastAsia="Times New Roman" w:cs="Times New Roman"/>
          <w:b/>
          <w:szCs w:val="24"/>
          <w:lang w:bidi="lo-LA"/>
        </w:rPr>
      </w:pPr>
    </w:p>
    <w:p w:rsidR="00D06CFC" w:rsidRPr="00D06CFC" w:rsidP="00D06CFC" w14:paraId="4CEDEDB2" w14:textId="77777777">
      <w:pPr>
        <w:suppressAutoHyphens/>
        <w:autoSpaceDN w:val="0"/>
        <w:ind w:right="0"/>
        <w:jc w:val="center"/>
        <w:textAlignment w:val="baseline"/>
        <w:rPr>
          <w:rFonts w:eastAsia="Times New Roman" w:cs="Times New Roman"/>
          <w:b/>
          <w:szCs w:val="24"/>
          <w:lang w:bidi="lo-LA"/>
        </w:rPr>
      </w:pPr>
      <w:r w:rsidRPr="00D06CFC">
        <w:rPr>
          <w:rFonts w:eastAsia="Times New Roman" w:cs="Times New Roman"/>
          <w:b/>
          <w:szCs w:val="24"/>
          <w:lang w:bidi="lo-LA"/>
        </w:rPr>
        <w:t xml:space="preserve">II. Informācija par Nekustamo īpašumu </w:t>
      </w:r>
    </w:p>
    <w:p w:rsidR="00D06CFC" w:rsidRPr="00D06CFC" w:rsidP="00D06CFC" w14:paraId="5EC49CE1" w14:textId="77777777">
      <w:pPr>
        <w:ind w:right="49" w:firstLine="426"/>
        <w:rPr>
          <w:rFonts w:eastAsia="Times New Roman" w:cs="Times New Roman"/>
          <w:szCs w:val="24"/>
          <w:lang w:eastAsia="lv-LV"/>
        </w:rPr>
      </w:pPr>
      <w:r w:rsidRPr="00D06CFC">
        <w:rPr>
          <w:rFonts w:eastAsia="Times New Roman" w:cs="Times New Roman"/>
          <w:szCs w:val="24"/>
          <w:lang w:eastAsia="lv-LV"/>
        </w:rPr>
        <w:t xml:space="preserve">4. 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7BA9FC19" w14:textId="77777777" w:rsidTr="00D06CFC">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D06CFC" w:rsidRPr="00D06CFC" w:rsidP="00D06CFC" w14:paraId="37C34E10" w14:textId="77777777">
            <w:pPr>
              <w:ind w:right="49"/>
              <w:jc w:val="left"/>
              <w:rPr>
                <w:rFonts w:eastAsia="Times New Roman" w:cs="Times New Roman"/>
                <w:szCs w:val="24"/>
                <w:lang w:eastAsia="lv-LV"/>
              </w:rPr>
            </w:pPr>
            <w:r w:rsidRPr="00D06CFC">
              <w:rPr>
                <w:rFonts w:eastAsia="Times New Roman" w:cs="Times New Roman"/>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D06CFC" w:rsidRPr="00D06CFC" w:rsidP="00D06CFC" w14:paraId="5A968BFC" w14:textId="77777777">
            <w:pPr>
              <w:ind w:right="49"/>
              <w:jc w:val="left"/>
              <w:rPr>
                <w:rFonts w:eastAsia="Times New Roman" w:cs="Times New Roman"/>
                <w:szCs w:val="24"/>
                <w:lang w:eastAsia="lv-LV"/>
              </w:rPr>
            </w:pPr>
            <w:r w:rsidRPr="00D06CFC">
              <w:rPr>
                <w:rFonts w:eastAsia="Times New Roman" w:cs="Times New Roman"/>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D06CFC" w:rsidRPr="00D06CFC" w:rsidP="00D06CFC" w14:paraId="5C852A05" w14:textId="796CF36A">
            <w:pPr>
              <w:ind w:right="0"/>
              <w:jc w:val="left"/>
              <w:rPr>
                <w:rFonts w:eastAsia="Times New Roman" w:cs="Times New Roman"/>
                <w:b/>
                <w:szCs w:val="24"/>
                <w:lang w:eastAsia="lv-LV"/>
              </w:rPr>
            </w:pPr>
            <w:r w:rsidRPr="00D06CFC">
              <w:rPr>
                <w:rFonts w:eastAsia="Times New Roman" w:cs="Times New Roman"/>
                <w:szCs w:val="24"/>
                <w:lang w:eastAsia="lv-LV" w:bidi="lo-LA"/>
              </w:rPr>
              <w:t>“Ozoli”-4</w:t>
            </w:r>
            <w:r w:rsidRPr="00D06CFC">
              <w:rPr>
                <w:rFonts w:eastAsia="Times New Roman" w:cs="Times New Roman"/>
                <w:szCs w:val="24"/>
                <w:lang w:eastAsia="lv-LV"/>
              </w:rPr>
              <w:t>, Jaunpils</w:t>
            </w:r>
            <w:r w:rsidRPr="00D06CFC">
              <w:rPr>
                <w:rFonts w:eastAsia="Times New Roman" w:cs="Times New Roman"/>
                <w:szCs w:val="24"/>
                <w:lang w:eastAsia="lv-LV" w:bidi="lo-LA"/>
              </w:rPr>
              <w:t xml:space="preserve">, Jaunpils pagasts, </w:t>
            </w:r>
            <w:r w:rsidRPr="00D06CFC">
              <w:rPr>
                <w:rFonts w:eastAsia="Times New Roman" w:cs="Times New Roman"/>
                <w:szCs w:val="24"/>
              </w:rPr>
              <w:t>Tukuma novads,</w:t>
            </w:r>
          </w:p>
        </w:tc>
      </w:tr>
      <w:tr w14:paraId="1AB3EB86" w14:textId="77777777" w:rsidTr="00D06CFC">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D06CFC" w:rsidRPr="00D06CFC" w:rsidP="00D06CFC" w14:paraId="433935B5" w14:textId="77777777">
            <w:pPr>
              <w:ind w:right="49"/>
              <w:jc w:val="left"/>
              <w:rPr>
                <w:rFonts w:eastAsia="Times New Roman" w:cs="Times New Roman"/>
                <w:szCs w:val="24"/>
                <w:lang w:eastAsia="lv-LV"/>
              </w:rPr>
            </w:pPr>
            <w:r w:rsidRPr="00D06CFC">
              <w:rPr>
                <w:rFonts w:eastAsia="Times New Roman" w:cs="Times New Roman"/>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D06CFC" w:rsidRPr="00D06CFC" w:rsidP="00D06CFC" w14:paraId="04CE2684" w14:textId="77777777">
            <w:pPr>
              <w:ind w:right="49"/>
              <w:jc w:val="left"/>
              <w:rPr>
                <w:rFonts w:eastAsia="Times New Roman" w:cs="Times New Roman"/>
                <w:szCs w:val="24"/>
                <w:lang w:eastAsia="lv-LV"/>
              </w:rPr>
            </w:pPr>
            <w:r w:rsidRPr="00D06CFC">
              <w:rPr>
                <w:rFonts w:eastAsia="Times New Roman" w:cs="Times New Roman"/>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D06CFC" w:rsidRPr="00D06CFC" w:rsidP="00D06CFC" w14:paraId="73A84D8C" w14:textId="77777777">
            <w:pPr>
              <w:ind w:right="0"/>
              <w:jc w:val="left"/>
              <w:rPr>
                <w:rFonts w:eastAsia="Times New Roman" w:cs="Times New Roman"/>
                <w:szCs w:val="24"/>
                <w:lang w:eastAsia="lv-LV"/>
              </w:rPr>
            </w:pPr>
            <w:r w:rsidRPr="00D06CFC">
              <w:rPr>
                <w:rFonts w:eastAsia="Times New Roman" w:cs="Times New Roman"/>
                <w:szCs w:val="24"/>
                <w:lang w:eastAsia="lv-LV" w:bidi="lo-LA"/>
              </w:rPr>
              <w:t>9056 900 0439</w:t>
            </w:r>
          </w:p>
        </w:tc>
      </w:tr>
      <w:tr w14:paraId="3C6FF1A9" w14:textId="77777777" w:rsidTr="00D06CFC">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D06CFC" w:rsidRPr="00D06CFC" w:rsidP="00D06CFC" w14:paraId="035F2A4E" w14:textId="77777777">
            <w:pPr>
              <w:ind w:right="49"/>
              <w:jc w:val="left"/>
              <w:rPr>
                <w:rFonts w:eastAsia="Times New Roman" w:cs="Times New Roman"/>
                <w:szCs w:val="24"/>
                <w:lang w:eastAsia="lv-LV"/>
              </w:rPr>
            </w:pPr>
            <w:r w:rsidRPr="00D06CFC">
              <w:rPr>
                <w:rFonts w:eastAsia="Times New Roman" w:cs="Times New Roman"/>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D06CFC" w:rsidRPr="00D06CFC" w:rsidP="00D06CFC" w14:paraId="74E6B5C5" w14:textId="77777777">
            <w:pPr>
              <w:ind w:right="49"/>
              <w:jc w:val="left"/>
              <w:rPr>
                <w:rFonts w:eastAsia="Times New Roman" w:cs="Times New Roman"/>
                <w:szCs w:val="24"/>
                <w:lang w:eastAsia="lv-LV"/>
              </w:rPr>
            </w:pPr>
            <w:r w:rsidRPr="00D06CFC">
              <w:rPr>
                <w:rFonts w:eastAsia="Times New Roman" w:cs="Times New Roman"/>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D06CFC" w:rsidRPr="002962EE" w:rsidP="002962EE" w14:paraId="51D832B0" w14:textId="6861F9A0">
            <w:pPr>
              <w:autoSpaceDE w:val="0"/>
              <w:autoSpaceDN w:val="0"/>
              <w:adjustRightInd w:val="0"/>
              <w:ind w:right="0"/>
              <w:jc w:val="left"/>
              <w:rPr>
                <w:rFonts w:eastAsia="Times New Roman" w:cs="Times New Roman"/>
                <w:szCs w:val="24"/>
                <w:lang w:eastAsia="lv-LV" w:bidi="lo-LA"/>
              </w:rPr>
            </w:pPr>
            <w:r w:rsidRPr="00D06CFC">
              <w:rPr>
                <w:rFonts w:eastAsia="Times New Roman" w:cs="Times New Roman"/>
                <w:szCs w:val="24"/>
                <w:lang w:eastAsia="lv-LV" w:bidi="lo-LA"/>
              </w:rPr>
              <w:t>- dzīvoklis Nr. 4 ar platību 21,6 m</w:t>
            </w:r>
            <w:r w:rsidRPr="00D06CFC">
              <w:rPr>
                <w:rFonts w:eastAsia="Times New Roman" w:cs="Times New Roman"/>
                <w:szCs w:val="24"/>
                <w:vertAlign w:val="superscript"/>
                <w:lang w:eastAsia="lv-LV" w:bidi="lo-LA"/>
              </w:rPr>
              <w:t xml:space="preserve">2 </w:t>
            </w:r>
            <w:r w:rsidR="002962EE">
              <w:rPr>
                <w:rFonts w:eastAsia="Times New Roman" w:cs="Times New Roman"/>
                <w:szCs w:val="24"/>
                <w:lang w:eastAsia="lv-LV" w:bidi="lo-LA"/>
              </w:rPr>
              <w:t xml:space="preserve"> ir vienistabas dzīvoklis, </w:t>
            </w:r>
            <w:r w:rsidRPr="002962EE" w:rsidR="002962EE">
              <w:rPr>
                <w:rFonts w:eastAsia="Times New Roman" w:cs="Times New Roman"/>
                <w:szCs w:val="24"/>
                <w:lang w:eastAsia="lv-LV" w:bidi="lo-LA"/>
              </w:rPr>
              <w:t xml:space="preserve">kas </w:t>
            </w:r>
            <w:r w:rsidRPr="00B5140C" w:rsidR="002962EE">
              <w:rPr>
                <w:rFonts w:cs="Times New Roman"/>
                <w:szCs w:val="24"/>
              </w:rPr>
              <w:t>izvietots mazstāvu daudzdzīvokļu ēkas 2.</w:t>
            </w:r>
            <w:r>
              <w:rPr>
                <w:rFonts w:cs="Times New Roman"/>
                <w:szCs w:val="24"/>
              </w:rPr>
              <w:t> </w:t>
            </w:r>
            <w:r w:rsidRPr="00B5140C" w:rsidR="002962EE">
              <w:rPr>
                <w:rFonts w:cs="Times New Roman"/>
                <w:szCs w:val="24"/>
              </w:rPr>
              <w:t xml:space="preserve">stāvā, </w:t>
            </w:r>
          </w:p>
          <w:p w:rsidR="00D06CFC" w:rsidRPr="00D06CFC" w:rsidP="00D06CFC" w14:paraId="6E1D67F8" w14:textId="77777777">
            <w:pPr>
              <w:ind w:right="0"/>
              <w:rPr>
                <w:rFonts w:eastAsia="Times New Roman" w:cs="Times New Roman"/>
                <w:szCs w:val="24"/>
                <w:lang w:eastAsia="lv-LV"/>
              </w:rPr>
            </w:pPr>
            <w:r w:rsidRPr="00D06CFC">
              <w:rPr>
                <w:rFonts w:eastAsia="Times New Roman" w:cs="Times New Roman"/>
                <w:szCs w:val="24"/>
                <w:lang w:eastAsia="lv-LV" w:bidi="lo-LA"/>
              </w:rPr>
              <w:t>- kopīpašuma 216/3724</w:t>
            </w:r>
            <w:r w:rsidRPr="00D06CFC">
              <w:rPr>
                <w:rFonts w:eastAsia="Times New Roman" w:cs="Times New Roman"/>
                <w:szCs w:val="24"/>
                <w:lang w:eastAsia="lv-LV"/>
              </w:rPr>
              <w:t xml:space="preserve"> domājamās daļas no būves (kadastra apzīmējums 9056 008 0168 001),</w:t>
            </w:r>
          </w:p>
          <w:p w:rsidR="00D06CFC" w:rsidRPr="00D06CFC" w:rsidP="00D06CFC" w14:paraId="792A93B8" w14:textId="77777777">
            <w:pPr>
              <w:ind w:right="0"/>
              <w:rPr>
                <w:rFonts w:eastAsia="Times New Roman" w:cs="Times New Roman"/>
                <w:szCs w:val="24"/>
                <w:lang w:eastAsia="lv-LV"/>
              </w:rPr>
            </w:pPr>
            <w:r w:rsidRPr="00D06CFC">
              <w:rPr>
                <w:rFonts w:eastAsia="Times New Roman" w:cs="Times New Roman"/>
                <w:szCs w:val="24"/>
                <w:lang w:eastAsia="lv-LV" w:bidi="lo-LA"/>
              </w:rPr>
              <w:t>- kopīpašuma 216/3724</w:t>
            </w:r>
            <w:r w:rsidRPr="00D06CFC">
              <w:rPr>
                <w:rFonts w:eastAsia="Times New Roman" w:cs="Times New Roman"/>
                <w:szCs w:val="24"/>
                <w:lang w:eastAsia="lv-LV"/>
              </w:rPr>
              <w:t xml:space="preserve"> domājamās daļas no būves (kadastra apzīmējums 9056 008 0168 002),</w:t>
            </w:r>
          </w:p>
          <w:p w:rsidR="00D06CFC" w:rsidRPr="00D06CFC" w:rsidP="00D06CFC" w14:paraId="7171F925" w14:textId="77777777">
            <w:pPr>
              <w:ind w:right="49"/>
              <w:rPr>
                <w:rFonts w:eastAsia="Times New Roman" w:cs="Times New Roman"/>
                <w:szCs w:val="24"/>
                <w:lang w:eastAsia="lv-LV"/>
              </w:rPr>
            </w:pPr>
            <w:r w:rsidRPr="00D06CFC">
              <w:rPr>
                <w:rFonts w:eastAsia="Times New Roman" w:cs="Times New Roman"/>
                <w:szCs w:val="24"/>
                <w:lang w:eastAsia="lv-LV" w:bidi="lo-LA"/>
              </w:rPr>
              <w:t>- kopīpašuma 216/3724</w:t>
            </w:r>
            <w:r w:rsidRPr="00D06CFC">
              <w:rPr>
                <w:rFonts w:eastAsia="Times New Roman" w:cs="Times New Roman"/>
                <w:szCs w:val="24"/>
                <w:lang w:eastAsia="lv-LV"/>
              </w:rPr>
              <w:t xml:space="preserve"> domājamās daļas no zemes (kadastra apzīmējums 9056 008 0168),</w:t>
            </w:r>
          </w:p>
        </w:tc>
      </w:tr>
      <w:tr w14:paraId="3CCB46CF" w14:textId="77777777" w:rsidTr="00D06CFC">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D06CFC" w:rsidRPr="00D06CFC" w:rsidP="00D06CFC" w14:paraId="2D96A58E" w14:textId="77777777">
            <w:pPr>
              <w:ind w:right="49"/>
              <w:jc w:val="left"/>
              <w:rPr>
                <w:rFonts w:eastAsia="Times New Roman" w:cs="Times New Roman"/>
                <w:szCs w:val="24"/>
                <w:lang w:eastAsia="lv-LV"/>
              </w:rPr>
            </w:pPr>
            <w:r w:rsidRPr="00D06CFC">
              <w:rPr>
                <w:rFonts w:eastAsia="Times New Roman" w:cs="Times New Roman"/>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D06CFC" w:rsidRPr="00D06CFC" w:rsidP="00D06CFC" w14:paraId="075A052B" w14:textId="77777777">
            <w:pPr>
              <w:ind w:right="49"/>
              <w:jc w:val="left"/>
              <w:rPr>
                <w:rFonts w:eastAsia="Times New Roman" w:cs="Times New Roman"/>
                <w:szCs w:val="24"/>
                <w:lang w:eastAsia="lv-LV"/>
              </w:rPr>
            </w:pPr>
            <w:r w:rsidRPr="00D06CFC">
              <w:rPr>
                <w:rFonts w:eastAsia="Times New Roman" w:cs="Times New Roman"/>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D06CFC" w:rsidRPr="00D06CFC" w:rsidP="00D06CFC" w14:paraId="2384E82A" w14:textId="77777777">
            <w:pPr>
              <w:ind w:right="0"/>
              <w:jc w:val="left"/>
              <w:rPr>
                <w:rFonts w:eastAsia="Times New Roman" w:cs="Times New Roman"/>
                <w:szCs w:val="24"/>
                <w:lang w:eastAsia="lv-LV"/>
              </w:rPr>
            </w:pPr>
            <w:r w:rsidRPr="00D06CFC">
              <w:rPr>
                <w:rFonts w:eastAsia="Times New Roman" w:cs="Times New Roman"/>
                <w:szCs w:val="24"/>
                <w:lang w:eastAsia="lv-LV"/>
              </w:rPr>
              <w:t xml:space="preserve">Tukuma novada pašvaldība </w:t>
            </w:r>
          </w:p>
        </w:tc>
      </w:tr>
      <w:tr w14:paraId="5680ABC0" w14:textId="77777777" w:rsidTr="00D06CFC">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D06CFC" w:rsidRPr="00D06CFC" w:rsidP="00D06CFC" w14:paraId="5D684BD7" w14:textId="77777777">
            <w:pPr>
              <w:ind w:right="49"/>
              <w:jc w:val="left"/>
              <w:rPr>
                <w:rFonts w:eastAsia="Times New Roman" w:cs="Times New Roman"/>
                <w:szCs w:val="24"/>
                <w:lang w:eastAsia="lv-LV"/>
              </w:rPr>
            </w:pPr>
            <w:r w:rsidRPr="00D06CFC">
              <w:rPr>
                <w:rFonts w:eastAsia="Times New Roman" w:cs="Times New Roman"/>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D06CFC" w:rsidRPr="00D06CFC" w:rsidP="00D06CFC" w14:paraId="05324C61" w14:textId="77777777">
            <w:pPr>
              <w:ind w:right="49"/>
              <w:jc w:val="left"/>
              <w:rPr>
                <w:rFonts w:eastAsia="Times New Roman" w:cs="Times New Roman"/>
                <w:szCs w:val="24"/>
                <w:lang w:eastAsia="lv-LV"/>
              </w:rPr>
            </w:pPr>
            <w:r w:rsidRPr="00D06CFC">
              <w:rPr>
                <w:rFonts w:eastAsia="Times New Roman" w:cs="Times New Roman"/>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hideMark/>
          </w:tcPr>
          <w:p w:rsidR="00D06CFC" w:rsidRPr="00D06CFC" w:rsidP="00D06CFC" w14:paraId="75A8CD79" w14:textId="77777777">
            <w:pPr>
              <w:ind w:right="0"/>
              <w:contextualSpacing/>
              <w:rPr>
                <w:rFonts w:eastAsia="Times New Roman" w:cs="Times New Roman"/>
                <w:szCs w:val="24"/>
                <w:lang w:eastAsia="lv-LV"/>
              </w:rPr>
            </w:pPr>
            <w:r w:rsidRPr="00D06CFC">
              <w:rPr>
                <w:rFonts w:eastAsia="Times New Roman" w:cs="Times New Roman"/>
                <w:szCs w:val="24"/>
                <w:lang w:eastAsia="lv-LV"/>
              </w:rPr>
              <w:t>Dzīvokļa telpu augstums – 2,3 m</w:t>
            </w:r>
          </w:p>
          <w:p w:rsidR="00D06CFC" w:rsidRPr="00D06CFC" w:rsidP="00D06CFC" w14:paraId="67DF898D" w14:textId="77777777">
            <w:pPr>
              <w:ind w:right="0"/>
              <w:contextualSpacing/>
              <w:rPr>
                <w:rFonts w:eastAsia="Times New Roman" w:cs="Times New Roman"/>
                <w:szCs w:val="24"/>
                <w:lang w:eastAsia="lv-LV"/>
              </w:rPr>
            </w:pPr>
            <w:r w:rsidRPr="00D06CFC">
              <w:rPr>
                <w:rFonts w:eastAsia="Times New Roman" w:cs="Times New Roman"/>
                <w:szCs w:val="24"/>
                <w:lang w:eastAsia="lv-LV"/>
              </w:rPr>
              <w:t>- iekštelpa – 11,9 m</w:t>
            </w:r>
            <w:r w:rsidRPr="00D06CFC">
              <w:rPr>
                <w:rFonts w:eastAsia="Times New Roman" w:cs="Times New Roman"/>
                <w:szCs w:val="24"/>
                <w:vertAlign w:val="superscript"/>
                <w:lang w:eastAsia="lv-LV"/>
              </w:rPr>
              <w:t>2</w:t>
            </w:r>
            <w:r w:rsidRPr="00D06CFC">
              <w:rPr>
                <w:rFonts w:eastAsia="Times New Roman" w:cs="Times New Roman"/>
                <w:szCs w:val="24"/>
                <w:lang w:eastAsia="lv-LV"/>
              </w:rPr>
              <w:t>, griesti – putuplasta plāksnes, sienas – krāsotas tapetes, grīdas – koka dēļi, durvis – koka, logi – koka, stāvoklis – apmierinošs;</w:t>
            </w:r>
          </w:p>
          <w:p w:rsidR="00D06CFC" w:rsidRPr="00D06CFC" w:rsidP="00D06CFC" w14:paraId="05ACC3F6" w14:textId="77777777">
            <w:pPr>
              <w:ind w:right="0"/>
              <w:contextualSpacing/>
              <w:rPr>
                <w:rFonts w:eastAsia="Times New Roman" w:cs="Times New Roman"/>
                <w:szCs w:val="24"/>
                <w:lang w:eastAsia="lv-LV"/>
              </w:rPr>
            </w:pPr>
            <w:r w:rsidRPr="00D06CFC">
              <w:rPr>
                <w:rFonts w:eastAsia="Times New Roman" w:cs="Times New Roman"/>
                <w:szCs w:val="24"/>
                <w:lang w:eastAsia="lv-LV"/>
              </w:rPr>
              <w:t>- iekštelpa – 9,7 m</w:t>
            </w:r>
            <w:r w:rsidRPr="00D06CFC">
              <w:rPr>
                <w:rFonts w:eastAsia="Times New Roman" w:cs="Times New Roman"/>
                <w:szCs w:val="24"/>
                <w:vertAlign w:val="superscript"/>
                <w:lang w:eastAsia="lv-LV"/>
              </w:rPr>
              <w:t>2</w:t>
            </w:r>
            <w:r w:rsidRPr="00D06CFC">
              <w:rPr>
                <w:rFonts w:eastAsia="Times New Roman" w:cs="Times New Roman"/>
                <w:szCs w:val="24"/>
                <w:lang w:eastAsia="lv-LV"/>
              </w:rPr>
              <w:t>, griesti – krāsoti, sienas – krāsotas, grīdas – koka dēļi, durvis – koka, logi – bez loga, stāvoklis – apmierinošs un slikts;</w:t>
            </w:r>
          </w:p>
          <w:p w:rsidR="00D06CFC" w:rsidRPr="00D06CFC" w:rsidP="00D06CFC" w14:paraId="4FE670C2" w14:textId="77777777">
            <w:pPr>
              <w:ind w:right="0"/>
              <w:contextualSpacing/>
              <w:rPr>
                <w:rFonts w:ascii="Calibri" w:eastAsia="Times New Roman" w:hAnsi="Calibri" w:cs="Times New Roman"/>
                <w:sz w:val="22"/>
                <w:lang w:eastAsia="lv-LV"/>
              </w:rPr>
            </w:pPr>
            <w:r w:rsidRPr="00D06CFC">
              <w:rPr>
                <w:rFonts w:eastAsia="Times New Roman" w:cs="Times New Roman"/>
                <w:szCs w:val="24"/>
                <w:lang w:eastAsia="lv-LV"/>
              </w:rPr>
              <w:t>- tualete – kopējā, atrodas laukā</w:t>
            </w:r>
          </w:p>
        </w:tc>
      </w:tr>
      <w:tr w14:paraId="1E45D1D8" w14:textId="77777777" w:rsidTr="00D06CFC">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D06CFC" w:rsidRPr="00D06CFC" w:rsidP="00D06CFC" w14:paraId="2149C675" w14:textId="77777777">
            <w:pPr>
              <w:ind w:right="49"/>
              <w:jc w:val="left"/>
              <w:rPr>
                <w:rFonts w:eastAsia="Times New Roman" w:cs="Times New Roman"/>
                <w:szCs w:val="24"/>
                <w:lang w:eastAsia="lv-LV"/>
              </w:rPr>
            </w:pPr>
            <w:r w:rsidRPr="00D06CFC">
              <w:rPr>
                <w:rFonts w:eastAsia="Times New Roman" w:cs="Times New Roman"/>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D06CFC" w:rsidRPr="00D06CFC" w:rsidP="00D06CFC" w14:paraId="264F4AF3" w14:textId="77777777">
            <w:pPr>
              <w:ind w:right="49"/>
              <w:jc w:val="left"/>
              <w:rPr>
                <w:rFonts w:eastAsia="Times New Roman" w:cs="Times New Roman"/>
                <w:szCs w:val="24"/>
                <w:lang w:eastAsia="lv-LV"/>
              </w:rPr>
            </w:pPr>
            <w:r w:rsidRPr="00D06CFC">
              <w:rPr>
                <w:rFonts w:eastAsia="Times New Roman" w:cs="Times New Roman"/>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D06CFC" w:rsidRPr="00D06CFC" w:rsidP="00D06CFC" w14:paraId="4AFB1AF4" w14:textId="1917FCD3">
            <w:pPr>
              <w:ind w:right="0"/>
              <w:jc w:val="left"/>
              <w:rPr>
                <w:rFonts w:eastAsia="Times New Roman" w:cs="Times New Roman"/>
                <w:szCs w:val="24"/>
                <w:lang w:eastAsia="lv-LV"/>
              </w:rPr>
            </w:pPr>
            <w:r w:rsidRPr="00D06CFC">
              <w:rPr>
                <w:rFonts w:eastAsia="Times New Roman" w:cs="Times New Roman"/>
                <w:szCs w:val="24"/>
                <w:lang w:eastAsia="lv-LV"/>
              </w:rPr>
              <w:t>Centralizēta elektroapgāde, ūdensapgāde nav, kanalizācija nav, apkure – plīts un siltummūris</w:t>
            </w:r>
            <w:r w:rsidR="00133A8C">
              <w:rPr>
                <w:rFonts w:eastAsia="Times New Roman" w:cs="Times New Roman"/>
                <w:szCs w:val="24"/>
                <w:lang w:eastAsia="lv-LV"/>
              </w:rPr>
              <w:t>.</w:t>
            </w:r>
          </w:p>
        </w:tc>
      </w:tr>
    </w:tbl>
    <w:p w:rsidR="00D06CFC" w:rsidRPr="00D06CFC" w:rsidP="00D06CFC" w14:paraId="778FFEB7" w14:textId="77777777">
      <w:pPr>
        <w:suppressAutoHyphens/>
        <w:autoSpaceDN w:val="0"/>
        <w:spacing w:after="160" w:line="256" w:lineRule="auto"/>
        <w:ind w:right="0" w:firstLine="720"/>
        <w:textAlignment w:val="baseline"/>
        <w:rPr>
          <w:rFonts w:eastAsia="Times New Roman" w:cs="Times New Roman"/>
          <w:bCs/>
          <w:szCs w:val="24"/>
          <w:lang w:bidi="lo-LA"/>
        </w:rPr>
      </w:pPr>
      <w:r w:rsidRPr="00D06CFC">
        <w:rPr>
          <w:rFonts w:eastAsia="Times New Roman" w:cs="Times New Roman"/>
          <w:szCs w:val="24"/>
          <w:lang w:bidi="lo-LA"/>
        </w:rPr>
        <w:t>4.7. Papildu informācija par Nekustamo īpašumu, sazvanoties ar Jaunpils un Viesatu pagastu pārvaldes speciālistu Arni Kārkliņu</w:t>
      </w:r>
      <w:r w:rsidRPr="00D06CFC">
        <w:rPr>
          <w:rFonts w:eastAsia="Times New Roman" w:cs="Times New Roman"/>
          <w:bCs/>
          <w:szCs w:val="24"/>
          <w:lang w:bidi="lo-LA"/>
        </w:rPr>
        <w:t>, tālr. 20229092.</w:t>
      </w:r>
    </w:p>
    <w:p w:rsidR="00D06CFC" w:rsidRPr="00D06CFC" w:rsidP="00D06CFC" w14:paraId="6A2BBBF9" w14:textId="77777777">
      <w:pPr>
        <w:suppressAutoHyphens/>
        <w:autoSpaceDN w:val="0"/>
        <w:ind w:right="0" w:firstLine="720"/>
        <w:textAlignment w:val="baseline"/>
        <w:rPr>
          <w:rFonts w:eastAsia="Calibri" w:cs="Times New Roman"/>
          <w:szCs w:val="24"/>
          <w:lang w:bidi="lo-LA"/>
        </w:rPr>
      </w:pPr>
      <w:r w:rsidRPr="00D06CFC">
        <w:rPr>
          <w:rFonts w:eastAsia="Calibri" w:cs="Times New Roman"/>
          <w:bCs/>
          <w:szCs w:val="24"/>
          <w:lang w:bidi="lo-LA"/>
        </w:rPr>
        <w:t>4.8. Pretendents, piesakot savu dalību Izsolei, apliecina, ka ir iepazinies ar Izsoles objektu – Nekustamo īpašumu, kā arī ar Izsoles noteikumiem, tā pielikumiem, tie ir saprotami un skaidri.</w:t>
      </w:r>
    </w:p>
    <w:p w:rsidR="00D06CFC" w:rsidRPr="00D06CFC" w:rsidP="00D06CFC" w14:paraId="2AD72549" w14:textId="77777777">
      <w:pPr>
        <w:suppressAutoHyphens/>
        <w:autoSpaceDN w:val="0"/>
        <w:ind w:right="0" w:firstLine="720"/>
        <w:textAlignment w:val="baseline"/>
        <w:rPr>
          <w:rFonts w:eastAsia="Calibri" w:cs="Times New Roman"/>
          <w:bCs/>
          <w:color w:val="FF0000"/>
          <w:szCs w:val="24"/>
        </w:rPr>
      </w:pPr>
    </w:p>
    <w:p w:rsidR="00D06CFC" w:rsidRPr="00D06CFC" w:rsidP="00D06CFC" w14:paraId="1ABE3597" w14:textId="77777777">
      <w:pPr>
        <w:suppressAutoHyphens/>
        <w:autoSpaceDN w:val="0"/>
        <w:ind w:right="0"/>
        <w:jc w:val="center"/>
        <w:textAlignment w:val="baseline"/>
        <w:rPr>
          <w:rFonts w:eastAsia="Times New Roman" w:cs="Times New Roman"/>
          <w:szCs w:val="24"/>
          <w:lang w:bidi="lo-LA"/>
        </w:rPr>
      </w:pPr>
      <w:r w:rsidRPr="00D06CFC">
        <w:rPr>
          <w:rFonts w:eastAsia="Times New Roman" w:cs="Times New Roman"/>
          <w:b/>
          <w:szCs w:val="24"/>
          <w:lang w:bidi="lo-LA"/>
        </w:rPr>
        <w:t>III. Izsoles veids, maksājumi un samaksas kārtība</w:t>
      </w:r>
    </w:p>
    <w:p w:rsidR="00D06CFC" w:rsidRPr="00D06CFC" w:rsidP="00D06CFC" w14:paraId="0E1AB40E" w14:textId="77777777">
      <w:pPr>
        <w:autoSpaceDE w:val="0"/>
        <w:autoSpaceDN w:val="0"/>
        <w:adjustRightInd w:val="0"/>
        <w:ind w:right="0" w:firstLine="720"/>
        <w:rPr>
          <w:rFonts w:eastAsia="Calibri" w:cs="Times New Roman"/>
          <w:szCs w:val="24"/>
        </w:rPr>
      </w:pPr>
      <w:r w:rsidRPr="00D06CFC">
        <w:rPr>
          <w:rFonts w:eastAsia="Calibri" w:cs="Times New Roman"/>
          <w:szCs w:val="24"/>
        </w:rPr>
        <w:t xml:space="preserve">5. Izsoles veids – </w:t>
      </w:r>
      <w:r w:rsidRPr="00D06CFC">
        <w:rPr>
          <w:rFonts w:eastAsia="Calibri" w:cs="Times New Roman"/>
          <w:b/>
          <w:bCs/>
          <w:szCs w:val="24"/>
        </w:rPr>
        <w:t>elektroniska izsole</w:t>
      </w:r>
      <w:r w:rsidRPr="00D06CFC">
        <w:rPr>
          <w:rFonts w:eastAsia="Calibri" w:cs="Times New Roman"/>
          <w:szCs w:val="24"/>
        </w:rPr>
        <w:t xml:space="preserve"> ar augšupejošu soli.</w:t>
      </w:r>
    </w:p>
    <w:p w:rsidR="00D06CFC" w:rsidRPr="00EA44F4" w:rsidP="00D06CFC" w14:paraId="317A3A87" w14:textId="77777777">
      <w:pPr>
        <w:autoSpaceDE w:val="0"/>
        <w:autoSpaceDN w:val="0"/>
        <w:adjustRightInd w:val="0"/>
        <w:ind w:right="0" w:firstLine="720"/>
        <w:rPr>
          <w:rFonts w:eastAsia="Calibri" w:cs="Times New Roman"/>
          <w:szCs w:val="24"/>
        </w:rPr>
      </w:pPr>
      <w:r w:rsidRPr="00D06CFC">
        <w:rPr>
          <w:rFonts w:eastAsia="Calibri" w:cs="Times New Roman"/>
          <w:szCs w:val="24"/>
        </w:rPr>
        <w:t xml:space="preserve">6. Maksāšanas līdzekļi – 100 % </w:t>
      </w:r>
      <w:r w:rsidRPr="00D06CFC">
        <w:rPr>
          <w:rFonts w:eastAsia="Calibri" w:cs="Times New Roman"/>
          <w:i/>
          <w:iCs/>
          <w:szCs w:val="24"/>
        </w:rPr>
        <w:t>euro</w:t>
      </w:r>
      <w:r w:rsidRPr="00EA44F4">
        <w:rPr>
          <w:rFonts w:eastAsia="Calibri" w:cs="Times New Roman"/>
          <w:szCs w:val="24"/>
        </w:rPr>
        <w:t>.</w:t>
      </w:r>
    </w:p>
    <w:p w:rsidR="007E556F" w:rsidRPr="008505F9" w:rsidP="007E556F" w14:paraId="392424C9" w14:textId="77777777">
      <w:pPr>
        <w:suppressAutoHyphens/>
        <w:ind w:right="0" w:firstLine="720"/>
        <w:rPr>
          <w:rFonts w:eastAsia="Times New Roman" w:cs="Times New Roman"/>
          <w:kern w:val="2"/>
          <w:szCs w:val="24"/>
          <w:lang w:eastAsia="ar-SA"/>
        </w:rPr>
      </w:pPr>
      <w:r w:rsidRPr="00EA44F4">
        <w:rPr>
          <w:rFonts w:eastAsia="Times New Roman" w:cs="Times New Roman"/>
          <w:szCs w:val="24"/>
          <w:lang w:bidi="lo-LA"/>
        </w:rPr>
        <w:t xml:space="preserve">7. Izsoles sākuma cena (nosacītā cena) </w:t>
      </w:r>
      <w:r w:rsidRPr="00EA44F4">
        <w:rPr>
          <w:rFonts w:eastAsia="Times New Roman" w:cs="Times New Roman"/>
          <w:b/>
          <w:kern w:val="2"/>
          <w:szCs w:val="24"/>
          <w:lang w:eastAsia="ar-SA"/>
        </w:rPr>
        <w:t>1 072,00 </w:t>
      </w:r>
      <w:r w:rsidRPr="00EA44F4">
        <w:rPr>
          <w:rFonts w:eastAsia="Times New Roman" w:cs="Times New Roman"/>
          <w:b/>
          <w:i/>
          <w:kern w:val="2"/>
          <w:szCs w:val="24"/>
          <w:lang w:eastAsia="ar-SA"/>
        </w:rPr>
        <w:t>euro</w:t>
      </w:r>
      <w:r w:rsidRPr="00C02834">
        <w:rPr>
          <w:rFonts w:eastAsia="Times New Roman" w:cs="Times New Roman"/>
          <w:kern w:val="2"/>
          <w:szCs w:val="24"/>
          <w:lang w:eastAsia="ar-SA"/>
        </w:rPr>
        <w:t xml:space="preserve"> (</w:t>
      </w:r>
      <w:r>
        <w:rPr>
          <w:rFonts w:eastAsia="Times New Roman" w:cs="Times New Roman"/>
          <w:kern w:val="2"/>
          <w:szCs w:val="24"/>
          <w:lang w:eastAsia="ar-SA"/>
        </w:rPr>
        <w:t>viens</w:t>
      </w:r>
      <w:r w:rsidRPr="00C02834">
        <w:rPr>
          <w:rFonts w:eastAsia="Times New Roman" w:cs="Times New Roman"/>
          <w:kern w:val="2"/>
          <w:szCs w:val="24"/>
          <w:lang w:eastAsia="ar-SA"/>
        </w:rPr>
        <w:t xml:space="preserve"> tūksto</w:t>
      </w:r>
      <w:r>
        <w:rPr>
          <w:rFonts w:eastAsia="Times New Roman" w:cs="Times New Roman"/>
          <w:kern w:val="2"/>
          <w:szCs w:val="24"/>
          <w:lang w:eastAsia="ar-SA"/>
        </w:rPr>
        <w:t>t</w:t>
      </w:r>
      <w:r w:rsidRPr="00C02834">
        <w:rPr>
          <w:rFonts w:eastAsia="Times New Roman" w:cs="Times New Roman"/>
          <w:kern w:val="2"/>
          <w:szCs w:val="24"/>
          <w:lang w:eastAsia="ar-SA"/>
        </w:rPr>
        <w:t>i</w:t>
      </w:r>
      <w:r>
        <w:rPr>
          <w:rFonts w:eastAsia="Times New Roman" w:cs="Times New Roman"/>
          <w:kern w:val="2"/>
          <w:szCs w:val="24"/>
          <w:lang w:eastAsia="ar-SA"/>
        </w:rPr>
        <w:t>s</w:t>
      </w:r>
      <w:r w:rsidRPr="00C02834">
        <w:rPr>
          <w:rFonts w:eastAsia="Times New Roman" w:cs="Times New Roman"/>
          <w:kern w:val="2"/>
          <w:szCs w:val="24"/>
          <w:lang w:eastAsia="ar-SA"/>
        </w:rPr>
        <w:t xml:space="preserve"> </w:t>
      </w:r>
      <w:r>
        <w:rPr>
          <w:rFonts w:eastAsia="Times New Roman" w:cs="Times New Roman"/>
          <w:kern w:val="2"/>
          <w:szCs w:val="24"/>
          <w:lang w:eastAsia="ar-SA"/>
        </w:rPr>
        <w:t>septiņ</w:t>
      </w:r>
      <w:r w:rsidRPr="00C02834">
        <w:rPr>
          <w:rFonts w:eastAsia="Times New Roman" w:cs="Times New Roman"/>
          <w:kern w:val="2"/>
          <w:szCs w:val="24"/>
          <w:lang w:eastAsia="ar-SA"/>
        </w:rPr>
        <w:t xml:space="preserve">desmit </w:t>
      </w:r>
      <w:r>
        <w:rPr>
          <w:rFonts w:eastAsia="Times New Roman" w:cs="Times New Roman"/>
          <w:kern w:val="2"/>
          <w:szCs w:val="24"/>
          <w:lang w:eastAsia="ar-SA"/>
        </w:rPr>
        <w:t>divi</w:t>
      </w:r>
      <w:r w:rsidRPr="00C02834">
        <w:rPr>
          <w:rFonts w:eastAsia="Times New Roman" w:cs="Times New Roman"/>
          <w:kern w:val="2"/>
          <w:szCs w:val="24"/>
          <w:lang w:eastAsia="ar-SA"/>
        </w:rPr>
        <w:t xml:space="preserve"> </w:t>
      </w:r>
      <w:r w:rsidRPr="00C02834">
        <w:rPr>
          <w:rFonts w:eastAsia="Times New Roman" w:cs="Times New Roman"/>
          <w:i/>
          <w:szCs w:val="24"/>
          <w:lang w:eastAsia="ar-SA"/>
        </w:rPr>
        <w:t>euro</w:t>
      </w:r>
      <w:r w:rsidRPr="00C02834">
        <w:rPr>
          <w:rFonts w:eastAsia="Times New Roman" w:cs="Times New Roman"/>
          <w:szCs w:val="24"/>
          <w:lang w:eastAsia="ar-SA"/>
        </w:rPr>
        <w:t>).</w:t>
      </w:r>
    </w:p>
    <w:p w:rsidR="00D06CFC" w:rsidRPr="00D06CFC" w:rsidP="00D06CFC" w14:paraId="3AA40165" w14:textId="77777777">
      <w:pPr>
        <w:suppressAutoHyphens/>
        <w:ind w:right="0" w:firstLine="720"/>
        <w:rPr>
          <w:rFonts w:eastAsia="Calibri" w:cs="Times New Roman"/>
          <w:szCs w:val="24"/>
        </w:rPr>
      </w:pPr>
      <w:r w:rsidRPr="00D06CFC">
        <w:rPr>
          <w:rFonts w:eastAsia="Calibri" w:cs="Times New Roman"/>
          <w:szCs w:val="24"/>
        </w:rPr>
        <w:t xml:space="preserve">8. Izsoles solis </w:t>
      </w:r>
      <w:r w:rsidRPr="00D06CFC">
        <w:rPr>
          <w:rFonts w:eastAsia="Calibri" w:cs="Times New Roman"/>
          <w:b/>
          <w:bCs/>
          <w:szCs w:val="24"/>
        </w:rPr>
        <w:t>25,00 </w:t>
      </w:r>
      <w:r w:rsidRPr="00D06CFC">
        <w:rPr>
          <w:rFonts w:eastAsia="Calibri" w:cs="Times New Roman"/>
          <w:b/>
          <w:bCs/>
          <w:i/>
          <w:iCs/>
          <w:szCs w:val="24"/>
        </w:rPr>
        <w:t>euro</w:t>
      </w:r>
      <w:r w:rsidRPr="00D06CFC">
        <w:rPr>
          <w:rFonts w:eastAsia="Calibri" w:cs="Times New Roman"/>
          <w:szCs w:val="24"/>
        </w:rPr>
        <w:t xml:space="preserve"> (divdesmit pieci </w:t>
      </w:r>
      <w:r w:rsidRPr="00D06CFC">
        <w:rPr>
          <w:rFonts w:eastAsia="Calibri" w:cs="Times New Roman"/>
          <w:i/>
          <w:szCs w:val="24"/>
        </w:rPr>
        <w:t>euro</w:t>
      </w:r>
      <w:r w:rsidRPr="00D06CFC">
        <w:rPr>
          <w:rFonts w:eastAsia="Calibri" w:cs="Times New Roman"/>
          <w:szCs w:val="24"/>
        </w:rPr>
        <w:t>).</w:t>
      </w:r>
    </w:p>
    <w:p w:rsidR="00D06CFC" w:rsidRPr="00D06CFC" w:rsidP="00D06CFC" w14:paraId="40D65961" w14:textId="77777777">
      <w:pPr>
        <w:suppressAutoHyphens/>
        <w:autoSpaceDN w:val="0"/>
        <w:ind w:right="0" w:firstLine="720"/>
        <w:textAlignment w:val="baseline"/>
        <w:rPr>
          <w:rFonts w:eastAsia="Calibri" w:cs="Times New Roman"/>
          <w:szCs w:val="24"/>
          <w:lang w:bidi="lo-LA"/>
        </w:rPr>
      </w:pPr>
      <w:r w:rsidRPr="00D06CFC">
        <w:rPr>
          <w:rFonts w:eastAsia="Times New Roman" w:cs="Times New Roman"/>
          <w:szCs w:val="24"/>
          <w:lang w:bidi="lo-LA"/>
        </w:rPr>
        <w:t>9. </w:t>
      </w:r>
      <w:r w:rsidRPr="00D06CFC">
        <w:rPr>
          <w:rFonts w:eastAsia="Calibri" w:cs="Times New Roman"/>
          <w:szCs w:val="24"/>
          <w:lang w:bidi="lo-LA"/>
        </w:rPr>
        <w:t xml:space="preserve">Izsoles dalības maksa </w:t>
      </w:r>
      <w:r w:rsidRPr="00D06CFC">
        <w:rPr>
          <w:rFonts w:eastAsia="Calibri" w:cs="Times New Roman"/>
          <w:b/>
          <w:szCs w:val="24"/>
          <w:lang w:bidi="lo-LA"/>
        </w:rPr>
        <w:t>20,00 </w:t>
      </w:r>
      <w:r w:rsidRPr="00D06CFC">
        <w:rPr>
          <w:rFonts w:eastAsia="Calibri" w:cs="Times New Roman"/>
          <w:b/>
          <w:i/>
          <w:szCs w:val="24"/>
          <w:lang w:eastAsia="ar-SA"/>
        </w:rPr>
        <w:t>euro</w:t>
      </w:r>
      <w:r w:rsidRPr="00D06CFC">
        <w:rPr>
          <w:rFonts w:eastAsia="Calibri" w:cs="Times New Roman"/>
          <w:szCs w:val="24"/>
          <w:lang w:bidi="lo-LA"/>
        </w:rPr>
        <w:t xml:space="preserve"> (divdesmit </w:t>
      </w:r>
      <w:r w:rsidRPr="00D06CFC">
        <w:rPr>
          <w:rFonts w:eastAsia="Calibri" w:cs="Times New Roman"/>
          <w:i/>
          <w:szCs w:val="24"/>
          <w:lang w:eastAsia="ar-SA"/>
        </w:rPr>
        <w:t>euro</w:t>
      </w:r>
      <w:r w:rsidRPr="00D06CFC">
        <w:rPr>
          <w:rFonts w:eastAsia="Calibri" w:cs="Times New Roman"/>
          <w:szCs w:val="24"/>
          <w:lang w:bidi="lo-LA"/>
        </w:rPr>
        <w:t xml:space="preserve">) jāiemaksā atbilstoši elektronisko izsoļu vietnē </w:t>
      </w:r>
      <w:hyperlink r:id="rId8" w:history="1">
        <w:r w:rsidRPr="00D06CFC">
          <w:rPr>
            <w:rFonts w:eastAsia="Calibri" w:cs="Times New Roman"/>
            <w:color w:val="0000FF"/>
            <w:szCs w:val="24"/>
            <w:u w:val="single"/>
            <w:lang w:bidi="lo-LA"/>
          </w:rPr>
          <w:t>https://izsoles.ta.gov.lv</w:t>
        </w:r>
      </w:hyperlink>
      <w:r w:rsidRPr="00D06CFC">
        <w:rPr>
          <w:rFonts w:eastAsia="Calibri" w:cs="Times New Roman"/>
          <w:szCs w:val="24"/>
          <w:lang w:bidi="lo-LA"/>
        </w:rPr>
        <w:t xml:space="preserve"> norādītajiem nosacījumiem.</w:t>
      </w:r>
    </w:p>
    <w:p w:rsidR="00D06CFC" w:rsidRPr="00D06CFC" w:rsidP="00D06CFC" w14:paraId="7A2FC855" w14:textId="51159D96">
      <w:pPr>
        <w:ind w:right="0" w:firstLine="709"/>
        <w:rPr>
          <w:rFonts w:eastAsia="Calibri" w:cs="Times New Roman"/>
          <w:b/>
          <w:bCs/>
          <w:i/>
          <w:szCs w:val="24"/>
        </w:rPr>
      </w:pPr>
      <w:r w:rsidRPr="00D06CFC">
        <w:rPr>
          <w:rFonts w:eastAsia="Calibri" w:cs="Times New Roman"/>
          <w:szCs w:val="24"/>
        </w:rPr>
        <w:t xml:space="preserve">10. Izsoles nodrošinājums – </w:t>
      </w:r>
      <w:r w:rsidR="007E556F">
        <w:rPr>
          <w:rFonts w:eastAsia="Calibri" w:cs="Times New Roman"/>
          <w:b/>
          <w:bCs/>
          <w:szCs w:val="24"/>
        </w:rPr>
        <w:t>107</w:t>
      </w:r>
      <w:r w:rsidRPr="00D06CFC">
        <w:rPr>
          <w:rFonts w:eastAsia="Calibri" w:cs="Times New Roman"/>
          <w:b/>
          <w:bCs/>
          <w:szCs w:val="24"/>
        </w:rPr>
        <w:t>,</w:t>
      </w:r>
      <w:r w:rsidR="007E556F">
        <w:rPr>
          <w:rFonts w:eastAsia="Calibri" w:cs="Times New Roman"/>
          <w:b/>
          <w:bCs/>
          <w:szCs w:val="24"/>
        </w:rPr>
        <w:t>2</w:t>
      </w:r>
      <w:r w:rsidRPr="00D06CFC">
        <w:rPr>
          <w:rFonts w:eastAsia="Calibri" w:cs="Times New Roman"/>
          <w:b/>
          <w:bCs/>
          <w:szCs w:val="24"/>
        </w:rPr>
        <w:t>0</w:t>
      </w:r>
      <w:r w:rsidRPr="00D06CFC">
        <w:rPr>
          <w:rFonts w:eastAsia="Calibri" w:cs="Times New Roman"/>
          <w:szCs w:val="24"/>
        </w:rPr>
        <w:t> </w:t>
      </w:r>
      <w:r w:rsidRPr="00D06CFC">
        <w:rPr>
          <w:rFonts w:eastAsia="Calibri" w:cs="Times New Roman"/>
          <w:b/>
          <w:bCs/>
          <w:i/>
          <w:iCs/>
          <w:szCs w:val="24"/>
        </w:rPr>
        <w:t xml:space="preserve">euro </w:t>
      </w:r>
      <w:r w:rsidRPr="00D06CFC">
        <w:rPr>
          <w:rFonts w:eastAsia="Calibri" w:cs="Times New Roman"/>
          <w:szCs w:val="24"/>
        </w:rPr>
        <w:t>(</w:t>
      </w:r>
      <w:r w:rsidR="007E556F">
        <w:rPr>
          <w:rFonts w:eastAsia="Calibri" w:cs="Times New Roman"/>
          <w:szCs w:val="24"/>
        </w:rPr>
        <w:t>viens</w:t>
      </w:r>
      <w:r w:rsidRPr="00D06CFC">
        <w:rPr>
          <w:rFonts w:eastAsia="Calibri" w:cs="Times New Roman"/>
          <w:szCs w:val="24"/>
        </w:rPr>
        <w:t xml:space="preserve"> simt</w:t>
      </w:r>
      <w:r w:rsidR="007E556F">
        <w:rPr>
          <w:rFonts w:eastAsia="Calibri" w:cs="Times New Roman"/>
          <w:szCs w:val="24"/>
        </w:rPr>
        <w:t>s</w:t>
      </w:r>
      <w:r w:rsidRPr="00D06CFC">
        <w:rPr>
          <w:rFonts w:eastAsia="Calibri" w:cs="Times New Roman"/>
          <w:szCs w:val="24"/>
        </w:rPr>
        <w:t xml:space="preserve"> </w:t>
      </w:r>
      <w:r w:rsidR="007E556F">
        <w:rPr>
          <w:rFonts w:eastAsia="Calibri" w:cs="Times New Roman"/>
          <w:szCs w:val="24"/>
        </w:rPr>
        <w:t>septiņi</w:t>
      </w:r>
      <w:r w:rsidRPr="00D06CFC">
        <w:rPr>
          <w:rFonts w:eastAsia="Calibri" w:cs="Times New Roman"/>
          <w:szCs w:val="24"/>
        </w:rPr>
        <w:t xml:space="preserve"> </w:t>
      </w:r>
      <w:r w:rsidRPr="00D06CFC">
        <w:rPr>
          <w:rFonts w:eastAsia="Calibri" w:cs="Times New Roman"/>
          <w:i/>
          <w:szCs w:val="24"/>
        </w:rPr>
        <w:t xml:space="preserve">euro, </w:t>
      </w:r>
      <w:r w:rsidR="007E556F">
        <w:rPr>
          <w:rFonts w:eastAsia="Calibri" w:cs="Times New Roman"/>
          <w:szCs w:val="24"/>
        </w:rPr>
        <w:t>2</w:t>
      </w:r>
      <w:r w:rsidRPr="00D06CFC">
        <w:rPr>
          <w:rFonts w:eastAsia="Calibri" w:cs="Times New Roman"/>
          <w:szCs w:val="24"/>
        </w:rPr>
        <w:t xml:space="preserve">0 centi) (10 % apmērā no izsolāmā objekta sākuma cenas – nosacītās cenas) no izsoles sākuma 20 (divdesmit) dienu laikā izsoles dalībniekam jāpārskaita </w:t>
      </w:r>
      <w:r w:rsidRPr="00D06CFC">
        <w:rPr>
          <w:rFonts w:eastAsia="Times New Roman" w:cs="Times New Roman"/>
          <w:szCs w:val="24"/>
          <w:lang w:bidi="lo-LA"/>
        </w:rPr>
        <w:t xml:space="preserve">Tukuma novada pašvaldības, reģistrācijas Nr. 90000050975, AS “Swedbank” norēķinu kontā: LV17HABA0001402040731, kods: HABALV22, maksājuma mērķis: </w:t>
      </w:r>
      <w:r w:rsidRPr="00D06CFC">
        <w:rPr>
          <w:rFonts w:eastAsia="Calibri" w:cs="Times New Roman"/>
          <w:b/>
          <w:bCs/>
          <w:i/>
          <w:iCs/>
          <w:szCs w:val="24"/>
        </w:rPr>
        <w:t>“</w:t>
      </w:r>
      <w:r w:rsidRPr="00D06CFC">
        <w:rPr>
          <w:rFonts w:eastAsia="Times New Roman" w:cs="Times New Roman"/>
          <w:b/>
          <w:i/>
          <w:szCs w:val="24"/>
          <w:lang w:eastAsia="lv-LV"/>
        </w:rPr>
        <w:t>Dzīvokļa īpašuma “Ozoli”-4</w:t>
      </w:r>
      <w:r w:rsidRPr="00D06CFC">
        <w:rPr>
          <w:rFonts w:eastAsia="Times New Roman" w:cs="Times New Roman"/>
          <w:b/>
          <w:i/>
          <w:szCs w:val="24"/>
          <w:lang w:eastAsia="lv-LV" w:bidi="lo-LA"/>
        </w:rPr>
        <w:t>, Jaunpilī, Jaunpils pagastā,</w:t>
      </w:r>
      <w:r w:rsidRPr="00D06CFC">
        <w:rPr>
          <w:rFonts w:eastAsia="Times New Roman" w:cs="Times New Roman"/>
          <w:b/>
          <w:i/>
          <w:szCs w:val="24"/>
          <w:lang w:eastAsia="lv-LV"/>
        </w:rPr>
        <w:t xml:space="preserve"> Tukuma novadā, </w:t>
      </w:r>
      <w:r w:rsidR="00884EA3">
        <w:rPr>
          <w:rFonts w:eastAsia="Times New Roman" w:cs="Times New Roman"/>
          <w:b/>
          <w:i/>
          <w:szCs w:val="24"/>
          <w:lang w:eastAsia="lv-LV"/>
        </w:rPr>
        <w:t>trešās</w:t>
      </w:r>
      <w:r w:rsidRPr="00D06CFC">
        <w:rPr>
          <w:rFonts w:eastAsia="Times New Roman" w:cs="Times New Roman"/>
          <w:b/>
          <w:i/>
          <w:szCs w:val="24"/>
          <w:lang w:eastAsia="lv-LV"/>
        </w:rPr>
        <w:t xml:space="preserve"> </w:t>
      </w:r>
      <w:r w:rsidRPr="00D06CFC">
        <w:rPr>
          <w:rFonts w:eastAsia="Calibri" w:cs="Times New Roman"/>
          <w:b/>
          <w:bCs/>
          <w:i/>
          <w:iCs/>
          <w:szCs w:val="24"/>
        </w:rPr>
        <w:t>izsoles nodrošinājums”</w:t>
      </w:r>
      <w:r w:rsidRPr="00D06CFC">
        <w:rPr>
          <w:rFonts w:eastAsia="Calibri" w:cs="Times New Roman"/>
          <w:i/>
          <w:iCs/>
          <w:szCs w:val="24"/>
        </w:rPr>
        <w:t>.</w:t>
      </w:r>
    </w:p>
    <w:p w:rsidR="002F6B81" w:rsidRPr="002F6B81" w:rsidP="002F6B81" w14:paraId="16256CE0" w14:textId="77777777">
      <w:pPr>
        <w:ind w:right="0" w:firstLine="709"/>
        <w:rPr>
          <w:rFonts w:eastAsia="Calibri" w:cs="Times New Roman"/>
          <w:szCs w:val="24"/>
        </w:rPr>
      </w:pPr>
      <w:r w:rsidRPr="002F6B81">
        <w:rPr>
          <w:rFonts w:eastAsia="Calibri" w:cs="Times New Roman"/>
          <w:szCs w:val="24"/>
        </w:rPr>
        <w:t xml:space="preserve">11. Izsoles uzvarētājam samaksa par pirkumu jāpārskaita līdz </w:t>
      </w:r>
      <w:r w:rsidRPr="002F6B81">
        <w:rPr>
          <w:rFonts w:eastAsia="Calibri" w:cs="Times New Roman"/>
          <w:b/>
          <w:bCs/>
          <w:szCs w:val="24"/>
        </w:rPr>
        <w:t xml:space="preserve">2026. gada 15. janvārim </w:t>
      </w:r>
      <w:r w:rsidRPr="002F6B81">
        <w:rPr>
          <w:rFonts w:eastAsia="Calibri" w:cs="Times New Roman"/>
          <w:bCs/>
          <w:szCs w:val="24"/>
        </w:rPr>
        <w:t>šo noteikumu 37. punktā minētajā kārtībā</w:t>
      </w:r>
      <w:r w:rsidRPr="002F6B81">
        <w:rPr>
          <w:rFonts w:eastAsia="Calibri" w:cs="Times New Roman"/>
          <w:szCs w:val="24"/>
        </w:rPr>
        <w:t>.</w:t>
      </w:r>
    </w:p>
    <w:p w:rsidR="002F6B81" w:rsidRPr="002F6B81" w:rsidP="002F6B81" w14:paraId="34CE9AED" w14:textId="77777777">
      <w:pPr>
        <w:autoSpaceDE w:val="0"/>
        <w:autoSpaceDN w:val="0"/>
        <w:adjustRightInd w:val="0"/>
        <w:ind w:right="0" w:firstLine="709"/>
        <w:rPr>
          <w:rFonts w:eastAsia="Calibri" w:cs="Times New Roman"/>
          <w:szCs w:val="24"/>
        </w:rPr>
      </w:pPr>
      <w:r w:rsidRPr="002F6B81">
        <w:rPr>
          <w:rFonts w:eastAsia="Calibri" w:cs="Times New Roman"/>
          <w:szCs w:val="24"/>
        </w:rPr>
        <w:t>12. Izsoles uzvarētāja iemaksātais izsoles nodrošinājums tiek ieskaitīts Nekustamā īpašuma pirkuma maksā.</w:t>
      </w:r>
    </w:p>
    <w:p w:rsidR="002F6B81" w:rsidRPr="002F6B81" w:rsidP="002F6B81" w14:paraId="751A4FDC" w14:textId="77777777">
      <w:pPr>
        <w:suppressAutoHyphens/>
        <w:autoSpaceDN w:val="0"/>
        <w:ind w:right="0"/>
        <w:textAlignment w:val="baseline"/>
        <w:rPr>
          <w:rFonts w:eastAsia="Times New Roman" w:cs="Times New Roman"/>
          <w:szCs w:val="24"/>
          <w:lang w:bidi="lo-LA"/>
        </w:rPr>
      </w:pPr>
      <w:r w:rsidRPr="002F6B81">
        <w:rPr>
          <w:rFonts w:eastAsia="Times New Roman" w:cs="Times New Roman"/>
          <w:b/>
          <w:szCs w:val="24"/>
          <w:lang w:bidi="lo-LA"/>
        </w:rPr>
        <w:tab/>
      </w:r>
      <w:r w:rsidRPr="002F6B81">
        <w:rPr>
          <w:rFonts w:eastAsia="Times New Roman" w:cs="Times New Roman"/>
          <w:szCs w:val="24"/>
          <w:lang w:bidi="lo-LA"/>
        </w:rPr>
        <w:t xml:space="preserve">13. Ja pretendents nav iemaksājis izsoles nodrošinājumu un izsoles reģistrācijas maksu, tas netiek apstiprināts dalībai izsolē. </w:t>
      </w:r>
    </w:p>
    <w:p w:rsidR="002F6B81" w:rsidRPr="002F6B81" w:rsidP="002F6B81" w14:paraId="0D769BFE" w14:textId="77777777">
      <w:pPr>
        <w:suppressAutoHyphens/>
        <w:autoSpaceDN w:val="0"/>
        <w:ind w:right="0"/>
        <w:textAlignment w:val="baseline"/>
        <w:rPr>
          <w:rFonts w:eastAsia="Calibri" w:cs="Times New Roman"/>
          <w:b/>
          <w:bCs/>
          <w:szCs w:val="24"/>
        </w:rPr>
      </w:pPr>
    </w:p>
    <w:p w:rsidR="002F6B81" w:rsidRPr="002F6B81" w:rsidP="002F6B81" w14:paraId="1A4B1680" w14:textId="77777777">
      <w:pPr>
        <w:autoSpaceDE w:val="0"/>
        <w:autoSpaceDN w:val="0"/>
        <w:adjustRightInd w:val="0"/>
        <w:ind w:right="0"/>
        <w:jc w:val="center"/>
        <w:rPr>
          <w:rFonts w:eastAsia="Calibri" w:cs="Times New Roman"/>
          <w:b/>
          <w:bCs/>
          <w:szCs w:val="24"/>
        </w:rPr>
      </w:pPr>
      <w:r w:rsidRPr="002F6B81">
        <w:rPr>
          <w:rFonts w:eastAsia="Calibri" w:cs="Times New Roman"/>
          <w:b/>
          <w:bCs/>
          <w:szCs w:val="24"/>
        </w:rPr>
        <w:t>IV. Izsoles subjekts</w:t>
      </w:r>
    </w:p>
    <w:p w:rsidR="002F6B81" w:rsidRPr="002F6B81" w:rsidP="002F6B81" w14:paraId="4DAADAF4" w14:textId="5D56353D">
      <w:pPr>
        <w:autoSpaceDE w:val="0"/>
        <w:autoSpaceDN w:val="0"/>
        <w:adjustRightInd w:val="0"/>
        <w:ind w:right="0" w:firstLine="720"/>
        <w:rPr>
          <w:rFonts w:eastAsia="Calibri" w:cs="Times New Roman"/>
          <w:szCs w:val="24"/>
        </w:rPr>
      </w:pPr>
      <w:r w:rsidRPr="002F6B81">
        <w:rPr>
          <w:rFonts w:eastAsia="Calibri" w:cs="Times New Roman"/>
          <w:szCs w:val="24"/>
        </w:rPr>
        <w:t xml:space="preserve">14. Par izsoles dalībnieku var kļūt jebkura fiziska vai juridiskā persona, kurai ir tiesības iegūt Latvijas Republikā nekustamo īpašumu, un kura līdz </w:t>
      </w:r>
      <w:r w:rsidRPr="002F6B81">
        <w:rPr>
          <w:rFonts w:eastAsia="Calibri" w:cs="Times New Roman"/>
          <w:b/>
          <w:bCs/>
          <w:szCs w:val="24"/>
        </w:rPr>
        <w:t xml:space="preserve">2025. gada 3. decembrim </w:t>
      </w:r>
      <w:r w:rsidRPr="002F6B81">
        <w:rPr>
          <w:rFonts w:eastAsia="Calibri" w:cs="Times New Roman"/>
          <w:szCs w:val="24"/>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2F6B81">
        <w:rPr>
          <w:rFonts w:eastAsia="Calibri" w:cs="Times New Roman"/>
          <w:i/>
          <w:iCs/>
          <w:szCs w:val="24"/>
        </w:rPr>
        <w:t>euro</w:t>
      </w:r>
      <w:r w:rsidRPr="002F6B81">
        <w:rPr>
          <w:rFonts w:eastAsia="Calibri" w:cs="Times New Roman"/>
          <w:szCs w:val="24"/>
        </w:rPr>
        <w:t xml:space="preserve">, kā arī fiziska vai juridiska persona, kas ir izsoles pretendents, tā vienam uzņēmumam, vai uzņēmumam kurā pretendentam ir vairākuma balsstiesības (vairāk </w:t>
      </w:r>
      <w:r w:rsidR="00B5140C">
        <w:rPr>
          <w:rFonts w:eastAsia="Calibri" w:cs="Times New Roman"/>
          <w:szCs w:val="24"/>
        </w:rPr>
        <w:t>ne</w:t>
      </w:r>
      <w:r w:rsidRPr="002F6B81">
        <w:rPr>
          <w:rFonts w:eastAsia="Calibri" w:cs="Times New Roman"/>
          <w:szCs w:val="24"/>
        </w:rPr>
        <w:t>kā 50 %) nav</w:t>
      </w:r>
      <w:r w:rsidRPr="002F6B81">
        <w:rPr>
          <w:rFonts w:ascii="Calibri" w:eastAsia="Calibri" w:hAnsi="Calibri" w:cs="Times New Roman"/>
          <w:sz w:val="22"/>
        </w:rPr>
        <w:t xml:space="preserve"> </w:t>
      </w:r>
      <w:r w:rsidRPr="002F6B81">
        <w:rPr>
          <w:rFonts w:eastAsia="Calibri" w:cs="Times New Roman"/>
          <w:szCs w:val="24"/>
        </w:rPr>
        <w:t xml:space="preserve">maksājumu (nodokļi, nomas maksājumi, </w:t>
      </w:r>
      <w:r w:rsidRPr="002F6B81">
        <w:rPr>
          <w:rFonts w:eastAsia="Calibri" w:cs="Times New Roman"/>
          <w:szCs w:val="24"/>
        </w:rPr>
        <w:t>jebkuras citas līguma saistības utt.) parādi attiecībā pret Tukuma novada pašvaldību.</w:t>
      </w:r>
    </w:p>
    <w:p w:rsidR="002F6B81" w:rsidRPr="002F6B81" w:rsidP="002F6B81" w14:paraId="2E9EB429" w14:textId="77777777">
      <w:pPr>
        <w:autoSpaceDE w:val="0"/>
        <w:autoSpaceDN w:val="0"/>
        <w:adjustRightInd w:val="0"/>
        <w:ind w:right="0" w:firstLine="720"/>
        <w:rPr>
          <w:rFonts w:eastAsia="Calibri" w:cs="Times New Roman"/>
          <w:szCs w:val="24"/>
        </w:rPr>
      </w:pPr>
      <w:r w:rsidRPr="002F6B81">
        <w:rPr>
          <w:rFonts w:eastAsia="Calibri" w:cs="Times New Roman"/>
          <w:szCs w:val="24"/>
        </w:rPr>
        <w:t>15. Izsoles dalībniekam nedrīkst būt pasludināta maksātnespēja, tam nav uzsākts likvidācijas process, tā saimnieciskā darbība nav apturēta vai pārtraukta, vai nav uzsākta tiesvedība par darbības izbeigšanu, maksātnespēju vai bankrotu.</w:t>
      </w:r>
    </w:p>
    <w:p w:rsidR="002F6B81" w:rsidRPr="002F6B81" w:rsidP="002F6B81" w14:paraId="1972437E" w14:textId="77777777">
      <w:pPr>
        <w:autoSpaceDE w:val="0"/>
        <w:autoSpaceDN w:val="0"/>
        <w:adjustRightInd w:val="0"/>
        <w:ind w:right="0" w:firstLine="720"/>
        <w:rPr>
          <w:rFonts w:eastAsia="Calibri" w:cs="Times New Roman"/>
          <w:szCs w:val="24"/>
        </w:rPr>
      </w:pPr>
    </w:p>
    <w:p w:rsidR="002F6B81" w:rsidRPr="002F6B81" w:rsidP="002F6B81" w14:paraId="4F93EDE6" w14:textId="77777777">
      <w:pPr>
        <w:autoSpaceDE w:val="0"/>
        <w:autoSpaceDN w:val="0"/>
        <w:adjustRightInd w:val="0"/>
        <w:ind w:right="0"/>
        <w:jc w:val="center"/>
        <w:rPr>
          <w:rFonts w:eastAsia="Calibri" w:cs="Times New Roman"/>
          <w:b/>
          <w:bCs/>
          <w:szCs w:val="24"/>
        </w:rPr>
      </w:pPr>
      <w:r w:rsidRPr="002F6B81">
        <w:rPr>
          <w:rFonts w:eastAsia="Calibri" w:cs="Times New Roman"/>
          <w:b/>
          <w:bCs/>
          <w:szCs w:val="24"/>
        </w:rPr>
        <w:t>V. Iz</w:t>
      </w:r>
      <w:r w:rsidR="00EA44F4">
        <w:rPr>
          <w:rFonts w:eastAsia="Calibri" w:cs="Times New Roman"/>
          <w:b/>
          <w:bCs/>
          <w:szCs w:val="24"/>
        </w:rPr>
        <w:t>soles pretendentu reģistrēšana i</w:t>
      </w:r>
      <w:r w:rsidRPr="002F6B81">
        <w:rPr>
          <w:rFonts w:eastAsia="Calibri" w:cs="Times New Roman"/>
          <w:b/>
          <w:bCs/>
          <w:szCs w:val="24"/>
        </w:rPr>
        <w:t>zsoļu dalībnieku reģistrā</w:t>
      </w:r>
    </w:p>
    <w:p w:rsidR="002F6B81" w:rsidRPr="002F6B81" w:rsidP="002F6B81" w14:paraId="791A6213" w14:textId="618469F3">
      <w:pPr>
        <w:autoSpaceDE w:val="0"/>
        <w:autoSpaceDN w:val="0"/>
        <w:adjustRightInd w:val="0"/>
        <w:ind w:right="0" w:firstLine="720"/>
        <w:rPr>
          <w:rFonts w:eastAsia="Calibri" w:cs="Times New Roman"/>
          <w:b/>
          <w:bCs/>
          <w:szCs w:val="24"/>
        </w:rPr>
      </w:pPr>
      <w:r w:rsidRPr="002F6B81">
        <w:rPr>
          <w:rFonts w:eastAsia="Calibri" w:cs="Times New Roman"/>
          <w:szCs w:val="24"/>
        </w:rPr>
        <w:t xml:space="preserve">16. Pretendentu reģistrācija notiek </w:t>
      </w:r>
      <w:r w:rsidRPr="002F6B81">
        <w:rPr>
          <w:rFonts w:eastAsia="Calibri" w:cs="Times New Roman"/>
          <w:b/>
          <w:bCs/>
          <w:szCs w:val="24"/>
        </w:rPr>
        <w:t xml:space="preserve">no 2025. gada 13. novembra plkst. 13.00 līdz 2025. gada 3. decembrim plkst. 23.59 </w:t>
      </w:r>
      <w:r w:rsidRPr="002F6B81">
        <w:rPr>
          <w:rFonts w:eastAsia="Calibri" w:cs="Times New Roman"/>
          <w:szCs w:val="24"/>
        </w:rPr>
        <w:t xml:space="preserve">elektronisko izsoļu vietnē </w:t>
      </w:r>
      <w:hyperlink r:id="rId8" w:history="1">
        <w:r w:rsidRPr="002F6B81">
          <w:rPr>
            <w:rFonts w:eastAsia="Calibri" w:cs="Times New Roman"/>
            <w:color w:val="0563C1" w:themeColor="hyperlink"/>
            <w:szCs w:val="24"/>
            <w:u w:val="single"/>
          </w:rPr>
          <w:t>https://izsoles.ta.gov.lv</w:t>
        </w:r>
      </w:hyperlink>
      <w:r w:rsidRPr="002F6B81">
        <w:rPr>
          <w:rFonts w:eastAsia="Calibri" w:cs="Times New Roman"/>
          <w:szCs w:val="24"/>
        </w:rPr>
        <w:t xml:space="preserve"> uzturētā Izsoļu dalībnieku reģistrā pēc oficiāla paziņojuma par izsoli publicēšanas Latvijas Republikas oficiālajā izdevuma </w:t>
      </w:r>
      <w:r w:rsidR="006B40B7">
        <w:rPr>
          <w:rFonts w:eastAsia="Calibri" w:cs="Times New Roman"/>
          <w:szCs w:val="24"/>
        </w:rPr>
        <w:t>“</w:t>
      </w:r>
      <w:r w:rsidRPr="002F6B81">
        <w:rPr>
          <w:rFonts w:eastAsia="Calibri" w:cs="Times New Roman"/>
          <w:szCs w:val="24"/>
        </w:rPr>
        <w:t>Latvijas Vēstnesis</w:t>
      </w:r>
      <w:r w:rsidR="006B40B7">
        <w:rPr>
          <w:rFonts w:eastAsia="Calibri" w:cs="Times New Roman"/>
          <w:szCs w:val="24"/>
        </w:rPr>
        <w:t>”</w:t>
      </w:r>
      <w:r w:rsidRPr="002F6B81">
        <w:rPr>
          <w:rFonts w:eastAsia="Calibri" w:cs="Times New Roman"/>
          <w:szCs w:val="24"/>
        </w:rPr>
        <w:t xml:space="preserve"> tīmekļvietnē </w:t>
      </w:r>
      <w:hyperlink r:id="rId9" w:history="1">
        <w:r w:rsidRPr="002F6B81">
          <w:rPr>
            <w:rFonts w:eastAsia="Calibri" w:cs="Times New Roman"/>
            <w:color w:val="0563C1"/>
            <w:szCs w:val="24"/>
            <w:u w:val="single"/>
          </w:rPr>
          <w:t>www.vestnesis.lv</w:t>
        </w:r>
      </w:hyperlink>
      <w:r w:rsidRPr="002F6B81">
        <w:rPr>
          <w:rFonts w:eastAsia="Calibri" w:cs="Times New Roman"/>
          <w:szCs w:val="24"/>
        </w:rPr>
        <w:t>.</w:t>
      </w:r>
    </w:p>
    <w:p w:rsidR="002F6B81" w:rsidRPr="002F6B81" w:rsidP="002F6B81" w14:paraId="043164B9" w14:textId="01A2C684">
      <w:pPr>
        <w:autoSpaceDE w:val="0"/>
        <w:autoSpaceDN w:val="0"/>
        <w:adjustRightInd w:val="0"/>
        <w:ind w:right="0" w:firstLine="720"/>
        <w:rPr>
          <w:rFonts w:eastAsia="Calibri" w:cs="Times New Roman"/>
          <w:szCs w:val="24"/>
        </w:rPr>
      </w:pPr>
      <w:r w:rsidRPr="002F6B81">
        <w:rPr>
          <w:rFonts w:eastAsia="Calibri" w:cs="Times New Roman"/>
          <w:szCs w:val="24"/>
        </w:rPr>
        <w:t xml:space="preserve">17. Izsoles pretendents </w:t>
      </w:r>
      <w:r>
        <w:rPr>
          <w:rFonts w:eastAsia="Calibri" w:cs="Times New Roman"/>
          <w:szCs w:val="24"/>
        </w:rPr>
        <w:t>–</w:t>
      </w:r>
      <w:r w:rsidRPr="002F6B81">
        <w:rPr>
          <w:rFonts w:eastAsia="Calibri" w:cs="Times New Roman"/>
          <w:szCs w:val="24"/>
        </w:rPr>
        <w:t xml:space="preserve"> fiziska persona, kura vēlas savā vai citas fiziskas vai juridiskas personas vārdā pieteikties izsolei, elektronisko izsoļu vietnē </w:t>
      </w:r>
      <w:hyperlink r:id="rId8" w:history="1">
        <w:r w:rsidRPr="002F6B81">
          <w:rPr>
            <w:rFonts w:eastAsia="Calibri" w:cs="Times New Roman"/>
            <w:color w:val="0563C1"/>
            <w:szCs w:val="24"/>
            <w:u w:val="single"/>
          </w:rPr>
          <w:t>https://izsoles.ta.gov.lv</w:t>
        </w:r>
      </w:hyperlink>
      <w:r w:rsidRPr="002F6B81">
        <w:rPr>
          <w:rFonts w:eastAsia="Calibri" w:cs="Times New Roman"/>
          <w:szCs w:val="24"/>
        </w:rPr>
        <w:t xml:space="preserve"> norāda:</w:t>
      </w:r>
    </w:p>
    <w:p w:rsidR="002F6B81" w:rsidRPr="002F6B81" w:rsidP="002F6B81" w14:paraId="75F1BD62" w14:textId="77777777">
      <w:pPr>
        <w:autoSpaceDE w:val="0"/>
        <w:autoSpaceDN w:val="0"/>
        <w:adjustRightInd w:val="0"/>
        <w:ind w:right="0" w:firstLine="720"/>
        <w:rPr>
          <w:rFonts w:eastAsia="Calibri" w:cs="Times New Roman"/>
          <w:szCs w:val="24"/>
        </w:rPr>
      </w:pPr>
      <w:r w:rsidRPr="002F6B81">
        <w:rPr>
          <w:rFonts w:eastAsia="Calibri" w:cs="Times New Roman"/>
          <w:szCs w:val="24"/>
        </w:rPr>
        <w:t>17.1. Fiziska persona:</w:t>
      </w:r>
    </w:p>
    <w:p w:rsidR="002F6B81" w:rsidRPr="002F6B81" w:rsidP="002F6B81" w14:paraId="55FB50EF" w14:textId="77777777">
      <w:pPr>
        <w:autoSpaceDE w:val="0"/>
        <w:autoSpaceDN w:val="0"/>
        <w:adjustRightInd w:val="0"/>
        <w:ind w:right="0" w:firstLine="720"/>
        <w:rPr>
          <w:rFonts w:eastAsia="Calibri" w:cs="Times New Roman"/>
          <w:szCs w:val="24"/>
        </w:rPr>
      </w:pPr>
      <w:r w:rsidRPr="002F6B81">
        <w:rPr>
          <w:rFonts w:eastAsia="Calibri" w:cs="Times New Roman"/>
          <w:szCs w:val="24"/>
        </w:rPr>
        <w:t>17.1.1. vārdu, uzvārdu;</w:t>
      </w:r>
    </w:p>
    <w:p w:rsidR="002F6B81" w:rsidRPr="002F6B81" w:rsidP="002F6B81" w14:paraId="255CD63D" w14:textId="77777777">
      <w:pPr>
        <w:autoSpaceDE w:val="0"/>
        <w:autoSpaceDN w:val="0"/>
        <w:adjustRightInd w:val="0"/>
        <w:ind w:right="0" w:firstLine="720"/>
        <w:rPr>
          <w:rFonts w:eastAsia="Calibri" w:cs="Times New Roman"/>
          <w:szCs w:val="24"/>
        </w:rPr>
      </w:pPr>
      <w:r w:rsidRPr="002F6B81">
        <w:rPr>
          <w:rFonts w:eastAsia="Calibri" w:cs="Times New Roman"/>
          <w:szCs w:val="24"/>
        </w:rPr>
        <w:t>17.1.2. personas kodu vai dzimšanas datumu (persona, kurai nav piešķirts personas kods);</w:t>
      </w:r>
    </w:p>
    <w:p w:rsidR="002F6B81" w:rsidRPr="002F6B81" w:rsidP="002F6B81" w14:paraId="7593ADD6" w14:textId="77777777">
      <w:pPr>
        <w:autoSpaceDE w:val="0"/>
        <w:autoSpaceDN w:val="0"/>
        <w:adjustRightInd w:val="0"/>
        <w:ind w:right="0" w:firstLine="720"/>
        <w:rPr>
          <w:rFonts w:eastAsia="Calibri" w:cs="Times New Roman"/>
          <w:szCs w:val="24"/>
        </w:rPr>
      </w:pPr>
      <w:r w:rsidRPr="002F6B81">
        <w:rPr>
          <w:rFonts w:eastAsia="Calibri" w:cs="Times New Roman"/>
          <w:szCs w:val="24"/>
        </w:rPr>
        <w:t>17.1.3. kontaktadresi;</w:t>
      </w:r>
    </w:p>
    <w:p w:rsidR="002F6B81" w:rsidRPr="002F6B81" w:rsidP="002F6B81" w14:paraId="3D80D61D" w14:textId="77777777">
      <w:pPr>
        <w:autoSpaceDE w:val="0"/>
        <w:autoSpaceDN w:val="0"/>
        <w:adjustRightInd w:val="0"/>
        <w:ind w:right="0" w:firstLine="720"/>
        <w:rPr>
          <w:rFonts w:eastAsia="Calibri" w:cs="Times New Roman"/>
          <w:szCs w:val="24"/>
        </w:rPr>
      </w:pPr>
      <w:r w:rsidRPr="002F6B81">
        <w:rPr>
          <w:rFonts w:eastAsia="Calibri" w:cs="Times New Roman"/>
          <w:szCs w:val="24"/>
        </w:rPr>
        <w:t>17.1.4. norēķinu rekvizītus (kredītiestādes konta numurs, uz kuru personai atmaksājama nodrošinājuma summa);</w:t>
      </w:r>
    </w:p>
    <w:p w:rsidR="002F6B81" w:rsidRPr="002F6B81" w:rsidP="002F6B81" w14:paraId="12A2FB9E" w14:textId="77777777">
      <w:pPr>
        <w:autoSpaceDE w:val="0"/>
        <w:autoSpaceDN w:val="0"/>
        <w:adjustRightInd w:val="0"/>
        <w:ind w:right="0" w:firstLine="720"/>
        <w:rPr>
          <w:rFonts w:eastAsia="Calibri" w:cs="Times New Roman"/>
          <w:szCs w:val="24"/>
        </w:rPr>
      </w:pPr>
      <w:r w:rsidRPr="002F6B81">
        <w:rPr>
          <w:rFonts w:eastAsia="Calibri" w:cs="Times New Roman"/>
          <w:szCs w:val="24"/>
        </w:rPr>
        <w:t>17.1.5. personas papildu kontaktinformāciju – elektroniskā pasta adresi un tālruņa numuru (ja tāds ir).</w:t>
      </w:r>
    </w:p>
    <w:p w:rsidR="002F6B81" w:rsidRPr="002F6B81" w:rsidP="002F6B81" w14:paraId="119B9127" w14:textId="77777777">
      <w:pPr>
        <w:autoSpaceDE w:val="0"/>
        <w:autoSpaceDN w:val="0"/>
        <w:adjustRightInd w:val="0"/>
        <w:ind w:right="0" w:firstLine="720"/>
        <w:rPr>
          <w:rFonts w:eastAsia="Calibri" w:cs="Times New Roman"/>
          <w:szCs w:val="24"/>
        </w:rPr>
      </w:pPr>
      <w:r w:rsidRPr="002F6B81">
        <w:rPr>
          <w:rFonts w:eastAsia="Calibri" w:cs="Times New Roman"/>
          <w:szCs w:val="24"/>
        </w:rPr>
        <w:t>17.2. Fiziska persona, kura pārstāv citu fizisku vai juridisku personu, papildus 17.1. apakšpunktā norādītajam, sniedz informāciju par:</w:t>
      </w:r>
    </w:p>
    <w:p w:rsidR="002F6B81" w:rsidRPr="002F6B81" w:rsidP="002F6B81" w14:paraId="181C33DA" w14:textId="77777777">
      <w:pPr>
        <w:autoSpaceDE w:val="0"/>
        <w:autoSpaceDN w:val="0"/>
        <w:adjustRightInd w:val="0"/>
        <w:ind w:right="0" w:firstLine="720"/>
        <w:rPr>
          <w:rFonts w:eastAsia="Calibri" w:cs="Times New Roman"/>
          <w:szCs w:val="24"/>
        </w:rPr>
      </w:pPr>
      <w:r w:rsidRPr="002F6B81">
        <w:rPr>
          <w:rFonts w:eastAsia="Calibri" w:cs="Times New Roman"/>
          <w:szCs w:val="24"/>
        </w:rPr>
        <w:t>17.2.1. pārstāvamās personas veidu;</w:t>
      </w:r>
    </w:p>
    <w:p w:rsidR="002F6B81" w:rsidRPr="002F6B81" w:rsidP="002F6B81" w14:paraId="0CFDEBE5" w14:textId="77777777">
      <w:pPr>
        <w:autoSpaceDE w:val="0"/>
        <w:autoSpaceDN w:val="0"/>
        <w:adjustRightInd w:val="0"/>
        <w:ind w:right="0" w:firstLine="720"/>
        <w:rPr>
          <w:rFonts w:eastAsia="Calibri" w:cs="Times New Roman"/>
          <w:szCs w:val="24"/>
        </w:rPr>
      </w:pPr>
      <w:r w:rsidRPr="002F6B81">
        <w:rPr>
          <w:rFonts w:eastAsia="Calibri" w:cs="Times New Roman"/>
          <w:szCs w:val="24"/>
        </w:rPr>
        <w:t>17.2.2. vārdu, uzvārdu fiziskai personai vai nosaukumu juridiskai personai;</w:t>
      </w:r>
    </w:p>
    <w:p w:rsidR="002F6B81" w:rsidRPr="002F6B81" w:rsidP="002F6B81" w14:paraId="044F5E6D" w14:textId="77777777">
      <w:pPr>
        <w:autoSpaceDE w:val="0"/>
        <w:autoSpaceDN w:val="0"/>
        <w:adjustRightInd w:val="0"/>
        <w:ind w:right="0" w:firstLine="720"/>
        <w:rPr>
          <w:rFonts w:eastAsia="Calibri" w:cs="Times New Roman"/>
          <w:szCs w:val="24"/>
        </w:rPr>
      </w:pPr>
      <w:r w:rsidRPr="002F6B81">
        <w:rPr>
          <w:rFonts w:eastAsia="Calibri" w:cs="Times New Roman"/>
          <w:szCs w:val="24"/>
        </w:rPr>
        <w:t>17.2.3. personas kodu vai dzimšanas datumu (ārzemniekam) fiziskai personai vai reģistrācijas numuru juridiskai personai;</w:t>
      </w:r>
    </w:p>
    <w:p w:rsidR="002F6B81" w:rsidRPr="002F6B81" w:rsidP="002F6B81" w14:paraId="73E631D8" w14:textId="77777777">
      <w:pPr>
        <w:autoSpaceDE w:val="0"/>
        <w:autoSpaceDN w:val="0"/>
        <w:adjustRightInd w:val="0"/>
        <w:ind w:right="0" w:firstLine="720"/>
        <w:rPr>
          <w:rFonts w:eastAsia="Calibri" w:cs="Times New Roman"/>
          <w:szCs w:val="24"/>
        </w:rPr>
      </w:pPr>
      <w:r w:rsidRPr="002F6B81">
        <w:rPr>
          <w:rFonts w:eastAsia="Calibri" w:cs="Times New Roman"/>
          <w:szCs w:val="24"/>
        </w:rPr>
        <w:t>17.2.4. kontaktadresi;</w:t>
      </w:r>
    </w:p>
    <w:p w:rsidR="002F6B81" w:rsidRPr="002F6B81" w:rsidP="002F6B81" w14:paraId="611318CA" w14:textId="77777777">
      <w:pPr>
        <w:autoSpaceDE w:val="0"/>
        <w:autoSpaceDN w:val="0"/>
        <w:adjustRightInd w:val="0"/>
        <w:ind w:right="0" w:firstLine="720"/>
        <w:rPr>
          <w:rFonts w:eastAsia="Calibri" w:cs="Times New Roman"/>
          <w:szCs w:val="24"/>
        </w:rPr>
      </w:pPr>
      <w:r w:rsidRPr="002F6B81">
        <w:rPr>
          <w:rFonts w:eastAsia="Calibri" w:cs="Times New Roman"/>
          <w:szCs w:val="24"/>
        </w:rPr>
        <w:t>17.2.5.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F6B81" w:rsidRPr="002F6B81" w:rsidP="002F6B81" w14:paraId="34AAD7D3" w14:textId="77777777">
      <w:pPr>
        <w:autoSpaceDE w:val="0"/>
        <w:autoSpaceDN w:val="0"/>
        <w:adjustRightInd w:val="0"/>
        <w:ind w:right="0" w:firstLine="720"/>
        <w:rPr>
          <w:rFonts w:eastAsia="Calibri" w:cs="Times New Roman"/>
          <w:szCs w:val="24"/>
        </w:rPr>
      </w:pPr>
      <w:r w:rsidRPr="002F6B81">
        <w:rPr>
          <w:rFonts w:eastAsia="Calibri" w:cs="Times New Roman"/>
          <w:szCs w:val="24"/>
        </w:rPr>
        <w:t>17.2.6. informāciju par pilnvarojuma apjomu (pārstāvības tiesības konkrētai izsolei, vairākām konkrētām izsolēm, uz noteiktu laiku, pastāvīgi).</w:t>
      </w:r>
    </w:p>
    <w:p w:rsidR="002F6B81" w:rsidRPr="002F6B81" w:rsidP="002F6B81" w14:paraId="19267659" w14:textId="77777777">
      <w:pPr>
        <w:autoSpaceDE w:val="0"/>
        <w:autoSpaceDN w:val="0"/>
        <w:adjustRightInd w:val="0"/>
        <w:ind w:right="0" w:firstLine="720"/>
        <w:rPr>
          <w:rFonts w:eastAsia="Calibri" w:cs="Times New Roman"/>
          <w:szCs w:val="24"/>
        </w:rPr>
      </w:pPr>
      <w:r w:rsidRPr="002F6B81">
        <w:rPr>
          <w:rFonts w:eastAsia="Calibri" w:cs="Times New Roman"/>
          <w:szCs w:val="24"/>
        </w:rPr>
        <w:t>18. Reģistrējoties izsoļu dalībnieku reģistrā, persona iepazīstas ar elektronisko izsoļu vietnes lietošanas noteikumiem un apliecina noteikumu ievērošanu, kā arī par sevi sniegto datu pareizību.</w:t>
      </w:r>
    </w:p>
    <w:p w:rsidR="002F6B81" w:rsidRPr="002F6B81" w:rsidP="002F6B81" w14:paraId="7396ECC0" w14:textId="41FCA89D">
      <w:pPr>
        <w:autoSpaceDE w:val="0"/>
        <w:autoSpaceDN w:val="0"/>
        <w:adjustRightInd w:val="0"/>
        <w:ind w:right="0" w:firstLine="720"/>
        <w:rPr>
          <w:rFonts w:eastAsia="Calibri" w:cs="Times New Roman"/>
          <w:szCs w:val="24"/>
        </w:rPr>
      </w:pPr>
      <w:r w:rsidRPr="002F6B81">
        <w:rPr>
          <w:rFonts w:eastAsia="Calibri" w:cs="Times New Roman"/>
          <w:szCs w:val="24"/>
        </w:rPr>
        <w:t xml:space="preserve">19. Ziņas par personu iekļauj izsoļu dalībnieku reģistrā, saskaņā ar personas iesniegumu. Iesniegumu persona iesniedz patstāvīgi, izmantojot elektronisko izsoļu vietnē pieejamo elektronisko pakalpojumu </w:t>
      </w:r>
      <w:r w:rsidRPr="006B40B7" w:rsidR="006B40B7">
        <w:rPr>
          <w:rFonts w:eastAsia="Calibri" w:cs="Times New Roman"/>
          <w:i/>
          <w:iCs/>
          <w:szCs w:val="24"/>
        </w:rPr>
        <w:t>“</w:t>
      </w:r>
      <w:r w:rsidRPr="002F6B81">
        <w:rPr>
          <w:rFonts w:eastAsia="Calibri" w:cs="Times New Roman"/>
          <w:i/>
          <w:iCs/>
          <w:szCs w:val="24"/>
        </w:rPr>
        <w:t>Par e-izsoļu vietnes dalībnieka dalību konkrētā izsolē</w:t>
      </w:r>
      <w:r w:rsidR="006B40B7">
        <w:rPr>
          <w:rFonts w:eastAsia="Calibri" w:cs="Times New Roman"/>
          <w:i/>
          <w:iCs/>
          <w:szCs w:val="24"/>
        </w:rPr>
        <w:t>”</w:t>
      </w:r>
      <w:r w:rsidRPr="002F6B81">
        <w:rPr>
          <w:rFonts w:eastAsia="Calibri" w:cs="Times New Roman"/>
          <w:szCs w:val="24"/>
        </w:rPr>
        <w:t xml:space="preserve"> un identificējoties ar vienu no vienotajā valsts un pašvaldību portālā </w:t>
      </w:r>
      <w:hyperlink r:id="rId10" w:history="1">
        <w:r w:rsidRPr="002F6B81">
          <w:rPr>
            <w:rFonts w:eastAsia="Calibri" w:cs="Times New Roman"/>
            <w:color w:val="0563C1"/>
            <w:szCs w:val="24"/>
            <w:u w:val="single"/>
          </w:rPr>
          <w:t>www.latvija.lv</w:t>
        </w:r>
      </w:hyperlink>
      <w:r w:rsidRPr="002F6B81">
        <w:rPr>
          <w:rFonts w:eastAsia="Calibri" w:cs="Times New Roman"/>
          <w:szCs w:val="24"/>
        </w:rPr>
        <w:t xml:space="preserve"> piedāvātajiem identifikācijas līdzekļiem.</w:t>
      </w:r>
    </w:p>
    <w:p w:rsidR="002F6B81" w:rsidRPr="002F6B81" w:rsidP="002F6B81" w14:paraId="00057957" w14:textId="77777777">
      <w:pPr>
        <w:autoSpaceDE w:val="0"/>
        <w:autoSpaceDN w:val="0"/>
        <w:adjustRightInd w:val="0"/>
        <w:ind w:right="0" w:firstLine="720"/>
        <w:rPr>
          <w:rFonts w:eastAsia="Calibri" w:cs="Times New Roman"/>
          <w:szCs w:val="24"/>
        </w:rPr>
      </w:pPr>
      <w:r w:rsidRPr="002F6B81">
        <w:rPr>
          <w:rFonts w:eastAsia="Calibri" w:cs="Times New Roman"/>
          <w:szCs w:val="24"/>
        </w:rPr>
        <w:t>20.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F6B81" w:rsidRPr="002F6B81" w:rsidP="002F6B81" w14:paraId="6D0CAE2F" w14:textId="77777777">
      <w:pPr>
        <w:autoSpaceDE w:val="0"/>
        <w:autoSpaceDN w:val="0"/>
        <w:adjustRightInd w:val="0"/>
        <w:ind w:right="0" w:firstLine="720"/>
        <w:rPr>
          <w:rFonts w:eastAsia="Calibri" w:cs="Times New Roman"/>
          <w:szCs w:val="24"/>
        </w:rPr>
      </w:pPr>
      <w:r w:rsidRPr="002F6B81">
        <w:rPr>
          <w:rFonts w:eastAsia="Calibri" w:cs="Times New Roman"/>
          <w:szCs w:val="24"/>
        </w:rPr>
        <w:t>21. Komisija autorizē izsoles pretendentu, kurš izpildījis izsoles priekšnoteikumus, dalībai izsolē 7 (septiņu) dienu laikā, izmantojot elektronisko izsoļu vietnē pieejamo rīku.</w:t>
      </w:r>
    </w:p>
    <w:p w:rsidR="002F6B81" w:rsidRPr="002F6B81" w:rsidP="002F6B81" w14:paraId="1A832808" w14:textId="77777777">
      <w:pPr>
        <w:autoSpaceDE w:val="0"/>
        <w:autoSpaceDN w:val="0"/>
        <w:adjustRightInd w:val="0"/>
        <w:ind w:right="0" w:firstLine="720"/>
        <w:rPr>
          <w:rFonts w:eastAsia="Calibri" w:cs="Times New Roman"/>
          <w:szCs w:val="24"/>
        </w:rPr>
      </w:pPr>
      <w:r w:rsidRPr="002F6B81">
        <w:rPr>
          <w:rFonts w:eastAsia="Calibri" w:cs="Times New Roman"/>
          <w:szCs w:val="24"/>
        </w:rPr>
        <w:t>22. Informāciju par autorizēšanu dalībai izsolē Komisija reģistrētam lietotājam nosūta elektroniski uz elektronisko izsoļu vietnē reģistrētam lietotājam izveidoto kontu.</w:t>
      </w:r>
    </w:p>
    <w:p w:rsidR="002F6B81" w:rsidRPr="002F6B81" w:rsidP="002F6B81" w14:paraId="34A36BFC" w14:textId="77777777">
      <w:pPr>
        <w:autoSpaceDE w:val="0"/>
        <w:autoSpaceDN w:val="0"/>
        <w:adjustRightInd w:val="0"/>
        <w:ind w:right="0" w:firstLine="720"/>
        <w:rPr>
          <w:rFonts w:eastAsia="Calibri" w:cs="Times New Roman"/>
          <w:szCs w:val="24"/>
        </w:rPr>
      </w:pPr>
      <w:r w:rsidRPr="002F6B81">
        <w:rPr>
          <w:rFonts w:eastAsia="Calibri" w:cs="Times New Roman"/>
          <w:szCs w:val="24"/>
        </w:rPr>
        <w:t>23. Autorizējot personu izsolei, katram solītājam elektronisko izsoļu vietnes sistēma automātiski izveido unikālu identifikatoru.</w:t>
      </w:r>
    </w:p>
    <w:p w:rsidR="002F6B81" w:rsidRPr="002F6B81" w:rsidP="002F6B81" w14:paraId="7C727B69" w14:textId="77777777">
      <w:pPr>
        <w:autoSpaceDE w:val="0"/>
        <w:autoSpaceDN w:val="0"/>
        <w:adjustRightInd w:val="0"/>
        <w:ind w:right="0" w:firstLine="720"/>
        <w:rPr>
          <w:rFonts w:eastAsia="Calibri" w:cs="Times New Roman"/>
          <w:szCs w:val="24"/>
        </w:rPr>
      </w:pPr>
      <w:r w:rsidRPr="002F6B81">
        <w:rPr>
          <w:rFonts w:eastAsia="Calibri" w:cs="Times New Roman"/>
          <w:szCs w:val="24"/>
        </w:rPr>
        <w:t>24. Izsoles pretendents netiek reģistrēts, ja:</w:t>
      </w:r>
    </w:p>
    <w:p w:rsidR="002F6B81" w:rsidRPr="002F6B81" w:rsidP="002F6B81" w14:paraId="4EF55551" w14:textId="77777777">
      <w:pPr>
        <w:autoSpaceDE w:val="0"/>
        <w:autoSpaceDN w:val="0"/>
        <w:adjustRightInd w:val="0"/>
        <w:ind w:right="0" w:firstLine="720"/>
        <w:rPr>
          <w:rFonts w:eastAsia="Calibri" w:cs="Times New Roman"/>
          <w:szCs w:val="24"/>
        </w:rPr>
      </w:pPr>
      <w:r w:rsidRPr="002F6B81">
        <w:rPr>
          <w:rFonts w:eastAsia="Calibri" w:cs="Times New Roman"/>
          <w:szCs w:val="24"/>
        </w:rPr>
        <w:t>24.1. nav vēl iestājies vai ir beidzies pretendentu reģistrācijas termiņš;</w:t>
      </w:r>
    </w:p>
    <w:p w:rsidR="002F6B81" w:rsidRPr="002F6B81" w:rsidP="002F6B81" w14:paraId="34D6ED1A" w14:textId="77777777">
      <w:pPr>
        <w:autoSpaceDE w:val="0"/>
        <w:autoSpaceDN w:val="0"/>
        <w:adjustRightInd w:val="0"/>
        <w:ind w:right="0" w:firstLine="720"/>
        <w:rPr>
          <w:rFonts w:eastAsia="Calibri" w:cs="Times New Roman"/>
          <w:szCs w:val="24"/>
        </w:rPr>
      </w:pPr>
      <w:r w:rsidRPr="002F6B81">
        <w:rPr>
          <w:rFonts w:eastAsia="Calibri" w:cs="Times New Roman"/>
          <w:szCs w:val="24"/>
        </w:rPr>
        <w:t>24.2. ja nav izpildīti visi šo noteikumu 10. punktā, 17.1. apakšpunktā vai 17.2. apakšpunktā minētie norādījumi;</w:t>
      </w:r>
    </w:p>
    <w:p w:rsidR="002F6B81" w:rsidRPr="002F6B81" w:rsidP="002F6B81" w14:paraId="3452CEC5" w14:textId="77777777">
      <w:pPr>
        <w:autoSpaceDE w:val="0"/>
        <w:autoSpaceDN w:val="0"/>
        <w:adjustRightInd w:val="0"/>
        <w:ind w:right="0" w:firstLine="720"/>
        <w:rPr>
          <w:rFonts w:eastAsia="Calibri" w:cs="Times New Roman"/>
          <w:szCs w:val="24"/>
        </w:rPr>
      </w:pPr>
      <w:r w:rsidRPr="002F6B81">
        <w:rPr>
          <w:rFonts w:eastAsia="Calibri" w:cs="Times New Roman"/>
          <w:szCs w:val="24"/>
        </w:rPr>
        <w:t>24.3. konstatēts, ka pretendentam ir izsoles noteikumu 14. punktā minētās parādsaistības;</w:t>
      </w:r>
    </w:p>
    <w:p w:rsidR="002F6B81" w:rsidRPr="002F6B81" w:rsidP="002F6B81" w14:paraId="67D32A9D" w14:textId="77777777">
      <w:pPr>
        <w:autoSpaceDE w:val="0"/>
        <w:autoSpaceDN w:val="0"/>
        <w:adjustRightInd w:val="0"/>
        <w:ind w:right="0" w:firstLine="720"/>
        <w:rPr>
          <w:rFonts w:eastAsia="Calibri" w:cs="Times New Roman"/>
          <w:szCs w:val="24"/>
        </w:rPr>
      </w:pPr>
      <w:r w:rsidRPr="002F6B81">
        <w:rPr>
          <w:rFonts w:eastAsia="Calibri" w:cs="Times New Roman"/>
          <w:szCs w:val="24"/>
        </w:rPr>
        <w:t>24.4. fiziskā vai juridiskā persona saskaņā ar spēkā esošajiem normatīvajiem aktiem nevar iegūt savā īpašumā zemi.</w:t>
      </w:r>
    </w:p>
    <w:p w:rsidR="002F6B81" w:rsidRPr="002F6B81" w:rsidP="002F6B81" w14:paraId="2B16BB14" w14:textId="77777777">
      <w:pPr>
        <w:autoSpaceDE w:val="0"/>
        <w:autoSpaceDN w:val="0"/>
        <w:adjustRightInd w:val="0"/>
        <w:ind w:right="0" w:firstLine="720"/>
        <w:rPr>
          <w:rFonts w:eastAsia="Calibri" w:cs="Times New Roman"/>
          <w:szCs w:val="24"/>
        </w:rPr>
      </w:pPr>
      <w:r w:rsidRPr="002F6B81">
        <w:rPr>
          <w:rFonts w:eastAsia="Calibri" w:cs="Times New Roman"/>
          <w:szCs w:val="24"/>
        </w:rPr>
        <w:t>25. Komisija nav tiesīga līdz izsoles sākumam sniegt informāciju par izsoles pretendentiem.</w:t>
      </w:r>
    </w:p>
    <w:p w:rsidR="002F6B81" w:rsidRPr="002F6B81" w:rsidP="002F6B81" w14:paraId="2213B347" w14:textId="77777777">
      <w:pPr>
        <w:autoSpaceDE w:val="0"/>
        <w:autoSpaceDN w:val="0"/>
        <w:adjustRightInd w:val="0"/>
        <w:ind w:right="0"/>
        <w:rPr>
          <w:rFonts w:eastAsia="Calibri" w:cs="Times New Roman"/>
          <w:szCs w:val="24"/>
        </w:rPr>
      </w:pPr>
    </w:p>
    <w:p w:rsidR="002F6B81" w:rsidRPr="002F6B81" w:rsidP="002F6B81" w14:paraId="68D1696E" w14:textId="77777777">
      <w:pPr>
        <w:autoSpaceDE w:val="0"/>
        <w:autoSpaceDN w:val="0"/>
        <w:adjustRightInd w:val="0"/>
        <w:ind w:right="0"/>
        <w:jc w:val="center"/>
        <w:rPr>
          <w:rFonts w:eastAsia="Calibri" w:cs="Times New Roman"/>
          <w:b/>
          <w:bCs/>
          <w:szCs w:val="24"/>
        </w:rPr>
      </w:pPr>
      <w:r w:rsidRPr="002F6B81">
        <w:rPr>
          <w:rFonts w:eastAsia="Calibri" w:cs="Times New Roman"/>
          <w:b/>
          <w:bCs/>
          <w:szCs w:val="24"/>
        </w:rPr>
        <w:t>VI. Izsoles norise</w:t>
      </w:r>
    </w:p>
    <w:p w:rsidR="002F6B81" w:rsidRPr="002F6B81" w:rsidP="002F6B81" w14:paraId="44C69B78" w14:textId="65AD5B70">
      <w:pPr>
        <w:autoSpaceDE w:val="0"/>
        <w:autoSpaceDN w:val="0"/>
        <w:adjustRightInd w:val="0"/>
        <w:ind w:right="0" w:firstLine="720"/>
        <w:rPr>
          <w:rFonts w:eastAsia="Calibri" w:cs="Times New Roman"/>
          <w:szCs w:val="24"/>
        </w:rPr>
      </w:pPr>
      <w:r w:rsidRPr="002F6B81">
        <w:rPr>
          <w:rFonts w:eastAsia="Calibri" w:cs="Times New Roman"/>
          <w:szCs w:val="24"/>
        </w:rPr>
        <w:t xml:space="preserve">26. Izsole sākas elektronisko izsoļu vietnē </w:t>
      </w:r>
      <w:hyperlink r:id="rId8" w:history="1">
        <w:r w:rsidRPr="002F6B81">
          <w:rPr>
            <w:rFonts w:eastAsia="Calibri" w:cs="Times New Roman"/>
            <w:color w:val="0563C1" w:themeColor="hyperlink"/>
            <w:szCs w:val="24"/>
            <w:u w:val="single"/>
          </w:rPr>
          <w:t>https://izsoles.ta.gov.lv</w:t>
        </w:r>
      </w:hyperlink>
      <w:r w:rsidRPr="002F6B81">
        <w:rPr>
          <w:rFonts w:eastAsia="Calibri" w:cs="Times New Roman"/>
          <w:szCs w:val="24"/>
        </w:rPr>
        <w:t xml:space="preserve"> </w:t>
      </w:r>
      <w:r w:rsidRPr="002F6B81">
        <w:rPr>
          <w:rFonts w:eastAsia="Calibri" w:cs="Times New Roman"/>
          <w:b/>
          <w:bCs/>
          <w:szCs w:val="24"/>
        </w:rPr>
        <w:t>2025. gada 13. novembrī plkst.</w:t>
      </w:r>
      <w:r w:rsidR="006B40B7">
        <w:rPr>
          <w:rFonts w:eastAsia="Calibri" w:cs="Times New Roman"/>
          <w:b/>
          <w:bCs/>
          <w:szCs w:val="24"/>
        </w:rPr>
        <w:t> </w:t>
      </w:r>
      <w:r w:rsidRPr="002F6B81">
        <w:rPr>
          <w:rFonts w:eastAsia="Calibri" w:cs="Times New Roman"/>
          <w:b/>
          <w:bCs/>
          <w:szCs w:val="24"/>
        </w:rPr>
        <w:t>13.00 un noslēdzas 2025. gada 15. decembrī plkst.</w:t>
      </w:r>
      <w:r w:rsidR="006B40B7">
        <w:rPr>
          <w:rFonts w:eastAsia="Calibri" w:cs="Times New Roman"/>
          <w:b/>
          <w:bCs/>
          <w:szCs w:val="24"/>
        </w:rPr>
        <w:t> </w:t>
      </w:r>
      <w:r w:rsidRPr="002F6B81">
        <w:rPr>
          <w:rFonts w:eastAsia="Calibri" w:cs="Times New Roman"/>
          <w:b/>
          <w:bCs/>
          <w:szCs w:val="24"/>
        </w:rPr>
        <w:t>13.00</w:t>
      </w:r>
      <w:r w:rsidRPr="002F6B81">
        <w:rPr>
          <w:rFonts w:eastAsia="Calibri" w:cs="Times New Roman"/>
          <w:szCs w:val="24"/>
        </w:rPr>
        <w:t>.</w:t>
      </w:r>
    </w:p>
    <w:p w:rsidR="002F6B81" w:rsidRPr="002F6B81" w:rsidP="002F6B81" w14:paraId="124723C3" w14:textId="77777777">
      <w:pPr>
        <w:autoSpaceDE w:val="0"/>
        <w:autoSpaceDN w:val="0"/>
        <w:adjustRightInd w:val="0"/>
        <w:ind w:right="0" w:firstLine="720"/>
        <w:rPr>
          <w:rFonts w:eastAsia="Calibri" w:cs="Times New Roman"/>
          <w:szCs w:val="24"/>
        </w:rPr>
      </w:pPr>
      <w:r w:rsidRPr="002F6B81">
        <w:rPr>
          <w:rFonts w:eastAsia="Calibri" w:cs="Times New Roman"/>
          <w:szCs w:val="24"/>
        </w:rPr>
        <w:t>27. Izsolei autorizētie dalībnieki drīkst izdarīt solījumus visā izsoles norises laikā.</w:t>
      </w:r>
    </w:p>
    <w:p w:rsidR="002F6B81" w:rsidRPr="002F6B81" w:rsidP="002F6B81" w14:paraId="4E33A929" w14:textId="77021450">
      <w:pPr>
        <w:autoSpaceDE w:val="0"/>
        <w:autoSpaceDN w:val="0"/>
        <w:adjustRightInd w:val="0"/>
        <w:ind w:right="0" w:firstLine="720"/>
        <w:rPr>
          <w:rFonts w:eastAsia="Calibri" w:cs="Times New Roman"/>
          <w:szCs w:val="24"/>
        </w:rPr>
      </w:pPr>
      <w:r w:rsidRPr="002F6B81">
        <w:rPr>
          <w:rFonts w:eastAsia="Calibri" w:cs="Times New Roman"/>
          <w:szCs w:val="24"/>
        </w:rPr>
        <w:t>28. Ja pēdējo piecu minūšu laikā pirms izsoles noslēgšanai noteiktā laika tiek reģistrēts solījums, izsoles laiks automātiski tiek pagarināts par 5</w:t>
      </w:r>
      <w:r>
        <w:rPr>
          <w:rFonts w:eastAsia="Calibri" w:cs="Times New Roman"/>
          <w:szCs w:val="24"/>
        </w:rPr>
        <w:t> </w:t>
      </w:r>
      <w:r w:rsidRPr="002F6B81">
        <w:rPr>
          <w:rFonts w:eastAsia="Calibri" w:cs="Times New Roman"/>
          <w:szCs w:val="24"/>
        </w:rPr>
        <w:t>(piecām) minūtēm.</w:t>
      </w:r>
    </w:p>
    <w:p w:rsidR="002F6B81" w:rsidRPr="002F6B81" w:rsidP="002F6B81" w14:paraId="2EED6203" w14:textId="77777777">
      <w:pPr>
        <w:autoSpaceDE w:val="0"/>
        <w:autoSpaceDN w:val="0"/>
        <w:adjustRightInd w:val="0"/>
        <w:ind w:right="0" w:firstLine="720"/>
        <w:rPr>
          <w:rFonts w:eastAsia="Calibri" w:cs="Times New Roman"/>
          <w:szCs w:val="24"/>
        </w:rPr>
      </w:pPr>
      <w:r w:rsidRPr="002F6B81">
        <w:rPr>
          <w:rFonts w:eastAsia="Calibri" w:cs="Times New Roman"/>
          <w:szCs w:val="24"/>
        </w:rPr>
        <w:t>29.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F6B81" w:rsidRPr="002F6B81" w:rsidP="002F6B81" w14:paraId="63D5D7F1" w14:textId="77777777">
      <w:pPr>
        <w:autoSpaceDE w:val="0"/>
        <w:autoSpaceDN w:val="0"/>
        <w:adjustRightInd w:val="0"/>
        <w:ind w:right="0" w:firstLine="720"/>
        <w:rPr>
          <w:rFonts w:eastAsia="Calibri" w:cs="Times New Roman"/>
          <w:szCs w:val="24"/>
        </w:rPr>
      </w:pPr>
      <w:r w:rsidRPr="002F6B81">
        <w:rPr>
          <w:rFonts w:eastAsia="Calibri" w:cs="Times New Roman"/>
          <w:szCs w:val="24"/>
        </w:rPr>
        <w:t>30. Pēc izsoles noslēgšanas solījumus nereģistrē un elektronisko izsoļu vietnē tiek norādīts izsoles noslēgums datums, laiks un pēdējais izdarītais solījums.</w:t>
      </w:r>
    </w:p>
    <w:p w:rsidR="002F6B81" w:rsidRPr="002F6B81" w:rsidP="002F6B81" w14:paraId="1DCA2400" w14:textId="77777777">
      <w:pPr>
        <w:autoSpaceDE w:val="0"/>
        <w:autoSpaceDN w:val="0"/>
        <w:adjustRightInd w:val="0"/>
        <w:ind w:right="0" w:firstLine="720"/>
        <w:rPr>
          <w:rFonts w:eastAsia="Calibri" w:cs="Times New Roman"/>
          <w:szCs w:val="24"/>
        </w:rPr>
      </w:pPr>
      <w:r w:rsidRPr="002F6B81">
        <w:rPr>
          <w:rFonts w:eastAsia="Calibri" w:cs="Times New Roman"/>
          <w:szCs w:val="24"/>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F6B81" w:rsidRPr="002F6B81" w:rsidP="002F6B81" w14:paraId="6ED3D99B" w14:textId="77777777">
      <w:pPr>
        <w:autoSpaceDE w:val="0"/>
        <w:autoSpaceDN w:val="0"/>
        <w:adjustRightInd w:val="0"/>
        <w:ind w:right="0" w:firstLine="720"/>
        <w:rPr>
          <w:rFonts w:eastAsia="Calibri" w:cs="Times New Roman"/>
          <w:szCs w:val="24"/>
        </w:rPr>
      </w:pPr>
      <w:r w:rsidRPr="002F6B81">
        <w:rPr>
          <w:rFonts w:eastAsia="Calibri" w:cs="Times New Roman"/>
          <w:szCs w:val="24"/>
        </w:rPr>
        <w:t xml:space="preserve">32. Pēc izsoles slēgšanas sistēma automātiski sagatavo izsoles aktu. </w:t>
      </w:r>
    </w:p>
    <w:p w:rsidR="002F6B81" w:rsidRPr="002F6B81" w:rsidP="002F6B81" w14:paraId="505005B2" w14:textId="77777777">
      <w:pPr>
        <w:autoSpaceDE w:val="0"/>
        <w:autoSpaceDN w:val="0"/>
        <w:adjustRightInd w:val="0"/>
        <w:ind w:right="0" w:firstLine="720"/>
        <w:rPr>
          <w:rFonts w:eastAsia="Calibri" w:cs="Times New Roman"/>
          <w:szCs w:val="24"/>
        </w:rPr>
      </w:pPr>
      <w:r w:rsidRPr="002F6B81">
        <w:rPr>
          <w:rFonts w:eastAsia="Calibri" w:cs="Times New Roman"/>
          <w:szCs w:val="24"/>
        </w:rPr>
        <w:t xml:space="preserve">33. Izsoles dalībniekiem, kuri piedalījušies izsolē, bet nav nosolījuši izsoles Nekustamo īpašumu, 10 (desmit) darba dienu laikā pēc Akta par nekustamā īpašuma pārdošanu izsolē saņemšanas tiek atmaksāts izsoles nodrošinājums. </w:t>
      </w:r>
    </w:p>
    <w:p w:rsidR="002F6B81" w:rsidRPr="002F6B81" w:rsidP="002F6B81" w14:paraId="28F75735" w14:textId="77777777">
      <w:pPr>
        <w:autoSpaceDE w:val="0"/>
        <w:autoSpaceDN w:val="0"/>
        <w:adjustRightInd w:val="0"/>
        <w:ind w:right="0" w:firstLine="720"/>
        <w:rPr>
          <w:rFonts w:eastAsia="Calibri" w:cs="Times New Roman"/>
          <w:szCs w:val="24"/>
        </w:rPr>
      </w:pPr>
      <w:r w:rsidRPr="002F6B81">
        <w:rPr>
          <w:rFonts w:eastAsia="Calibri" w:cs="Times New Roman"/>
          <w:szCs w:val="24"/>
        </w:rPr>
        <w:t>34. Izsole tiek atzīta par nenotikušu un nodrošinājums netiek atmaksāts nevienam no izsoles dalībniekiem, ja neviens no viņiem nav pārsolījis izsoles sākumcenu.</w:t>
      </w:r>
    </w:p>
    <w:p w:rsidR="002F6B81" w:rsidRPr="002F6B81" w:rsidP="002F6B81" w14:paraId="33D9420E" w14:textId="77777777">
      <w:pPr>
        <w:autoSpaceDE w:val="0"/>
        <w:autoSpaceDN w:val="0"/>
        <w:adjustRightInd w:val="0"/>
        <w:ind w:right="0" w:firstLine="720"/>
        <w:rPr>
          <w:rFonts w:eastAsia="Calibri" w:cs="Times New Roman"/>
          <w:szCs w:val="24"/>
        </w:rPr>
      </w:pPr>
      <w:r w:rsidRPr="002F6B81">
        <w:rPr>
          <w:rFonts w:eastAsia="Calibri" w:cs="Times New Roman"/>
          <w:szCs w:val="24"/>
        </w:rPr>
        <w:t>35. Ja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2F6B81" w:rsidRPr="002F6B81" w:rsidP="002F6B81" w14:paraId="30C7D699" w14:textId="77777777">
      <w:pPr>
        <w:autoSpaceDE w:val="0"/>
        <w:autoSpaceDN w:val="0"/>
        <w:adjustRightInd w:val="0"/>
        <w:ind w:right="0"/>
        <w:rPr>
          <w:rFonts w:eastAsia="Calibri" w:cs="Times New Roman"/>
          <w:szCs w:val="24"/>
        </w:rPr>
      </w:pPr>
    </w:p>
    <w:p w:rsidR="002F6B81" w:rsidRPr="002F6B81" w:rsidP="002F6B81" w14:paraId="7D80784E" w14:textId="77777777">
      <w:pPr>
        <w:autoSpaceDE w:val="0"/>
        <w:autoSpaceDN w:val="0"/>
        <w:adjustRightInd w:val="0"/>
        <w:ind w:right="0"/>
        <w:jc w:val="center"/>
        <w:rPr>
          <w:rFonts w:eastAsia="Calibri" w:cs="Times New Roman"/>
          <w:b/>
          <w:bCs/>
          <w:szCs w:val="24"/>
        </w:rPr>
      </w:pPr>
      <w:r w:rsidRPr="002F6B81">
        <w:rPr>
          <w:rFonts w:eastAsia="Calibri" w:cs="Times New Roman"/>
          <w:b/>
          <w:bCs/>
          <w:szCs w:val="24"/>
        </w:rPr>
        <w:t>VII. Izsoles rezultātu apstiprināšana un līguma noslēgšana</w:t>
      </w:r>
    </w:p>
    <w:p w:rsidR="002F6B81" w:rsidRPr="002F6B81" w:rsidP="002F6B81" w14:paraId="4494488A" w14:textId="7F48DCD8">
      <w:pPr>
        <w:autoSpaceDE w:val="0"/>
        <w:autoSpaceDN w:val="0"/>
        <w:adjustRightInd w:val="0"/>
        <w:ind w:right="0" w:firstLine="720"/>
        <w:rPr>
          <w:rFonts w:eastAsia="Calibri" w:cs="Times New Roman"/>
          <w:szCs w:val="24"/>
        </w:rPr>
      </w:pPr>
      <w:r w:rsidRPr="002F6B81">
        <w:rPr>
          <w:rFonts w:eastAsia="Calibri" w:cs="Times New Roman"/>
          <w:szCs w:val="24"/>
        </w:rPr>
        <w:t>36. Komisija 7</w:t>
      </w:r>
      <w:r>
        <w:rPr>
          <w:rFonts w:eastAsia="Calibri" w:cs="Times New Roman"/>
          <w:szCs w:val="24"/>
        </w:rPr>
        <w:t> </w:t>
      </w:r>
      <w:r w:rsidRPr="002F6B81">
        <w:rPr>
          <w:rFonts w:eastAsia="Calibri" w:cs="Times New Roman"/>
          <w:szCs w:val="24"/>
        </w:rPr>
        <w:t>(</w:t>
      </w:r>
      <w:r w:rsidR="00EA44F4">
        <w:rPr>
          <w:rFonts w:eastAsia="Calibri" w:cs="Times New Roman"/>
          <w:szCs w:val="24"/>
        </w:rPr>
        <w:t>septiņu) darba dienu laikā pēc a</w:t>
      </w:r>
      <w:r w:rsidRPr="002F6B81">
        <w:rPr>
          <w:rFonts w:eastAsia="Calibri" w:cs="Times New Roman"/>
          <w:szCs w:val="24"/>
        </w:rPr>
        <w:t>kta par nekustamā īpašuma pārdošanu izsolē saņemšanas izsniedz paziņojumu par pirkuma summu.</w:t>
      </w:r>
    </w:p>
    <w:p w:rsidR="002F6B81" w:rsidRPr="002F6B81" w:rsidP="002F6B81" w14:paraId="07AFA7E2" w14:textId="71E2493B">
      <w:pPr>
        <w:autoSpaceDE w:val="0"/>
        <w:autoSpaceDN w:val="0"/>
        <w:adjustRightInd w:val="0"/>
        <w:ind w:right="0" w:firstLine="720"/>
        <w:rPr>
          <w:rFonts w:eastAsia="Calibri" w:cs="Times New Roman"/>
          <w:szCs w:val="24"/>
        </w:rPr>
      </w:pPr>
      <w:r w:rsidRPr="002F6B81">
        <w:rPr>
          <w:rFonts w:eastAsia="Calibri" w:cs="Times New Roman"/>
          <w:szCs w:val="24"/>
        </w:rPr>
        <w:t>37. Pēc paziņojuma saņemšanas izsoles dalībniekam, kurš nosolījis augstāko cenu</w:t>
      </w:r>
      <w:r>
        <w:rPr>
          <w:rFonts w:eastAsia="Calibri" w:cs="Times New Roman"/>
          <w:szCs w:val="24"/>
        </w:rPr>
        <w:t>,</w:t>
      </w:r>
      <w:r w:rsidRPr="002F6B81">
        <w:rPr>
          <w:rFonts w:eastAsia="Calibri" w:cs="Times New Roman"/>
          <w:szCs w:val="24"/>
        </w:rPr>
        <w:t xml:space="preserve"> </w:t>
      </w:r>
      <w:r w:rsidRPr="002F6B81">
        <w:rPr>
          <w:rFonts w:eastAsia="Calibri" w:cs="Times New Roman"/>
          <w:szCs w:val="24"/>
          <w:u w:val="single"/>
        </w:rPr>
        <w:t xml:space="preserve">līdz </w:t>
      </w:r>
      <w:r w:rsidRPr="00EA44F4">
        <w:rPr>
          <w:rFonts w:eastAsia="Calibri" w:cs="Times New Roman"/>
          <w:bCs/>
          <w:szCs w:val="24"/>
          <w:u w:val="single"/>
        </w:rPr>
        <w:t>2026. gada 15. janvārim</w:t>
      </w:r>
      <w:r w:rsidRPr="00D04E82">
        <w:rPr>
          <w:rFonts w:eastAsia="Calibri" w:cs="Times New Roman"/>
          <w:szCs w:val="24"/>
        </w:rPr>
        <w:t xml:space="preserve"> </w:t>
      </w:r>
      <w:r w:rsidRPr="002F6B81">
        <w:rPr>
          <w:rFonts w:eastAsia="Calibri" w:cs="Times New Roman"/>
          <w:szCs w:val="24"/>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Pr>
          <w:rFonts w:eastAsia="Calibri" w:cs="Times New Roman"/>
          <w:szCs w:val="24"/>
        </w:rPr>
        <w:t>āmi</w:t>
      </w:r>
      <w:r w:rsidRPr="002F6B81">
        <w:rPr>
          <w:rFonts w:eastAsia="Calibri" w:cs="Times New Roman"/>
          <w:szCs w:val="24"/>
        </w:rPr>
        <w:t xml:space="preserve"> uz e-pasta adresi: </w:t>
      </w:r>
      <w:hyperlink r:id="rId11" w:history="1">
        <w:r w:rsidRPr="002F6B81">
          <w:rPr>
            <w:rFonts w:eastAsia="Calibri" w:cs="Times New Roman"/>
            <w:color w:val="0563C1" w:themeColor="hyperlink"/>
            <w:szCs w:val="24"/>
            <w:u w:val="single"/>
          </w:rPr>
          <w:t>dzintra.smite@tukums.lv</w:t>
        </w:r>
      </w:hyperlink>
      <w:r w:rsidRPr="002F6B81">
        <w:rPr>
          <w:rFonts w:eastAsia="Calibri" w:cs="Times New Roman"/>
          <w:szCs w:val="24"/>
        </w:rPr>
        <w:t>.</w:t>
      </w:r>
    </w:p>
    <w:p w:rsidR="002F6B81" w:rsidRPr="002F6B81" w:rsidP="002F6B81" w14:paraId="78C84318" w14:textId="77777777">
      <w:pPr>
        <w:autoSpaceDE w:val="0"/>
        <w:autoSpaceDN w:val="0"/>
        <w:adjustRightInd w:val="0"/>
        <w:ind w:right="0" w:firstLine="720"/>
        <w:rPr>
          <w:rFonts w:eastAsia="Calibri" w:cs="Times New Roman"/>
          <w:szCs w:val="24"/>
        </w:rPr>
      </w:pPr>
      <w:r w:rsidRPr="002F6B81">
        <w:rPr>
          <w:rFonts w:eastAsia="Calibri" w:cs="Times New Roman"/>
          <w:szCs w:val="24"/>
        </w:rPr>
        <w:t>38. 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F6B81" w:rsidRPr="002F6B81" w:rsidP="002F6B81" w14:paraId="35C2E030" w14:textId="76A47EEB">
      <w:pPr>
        <w:autoSpaceDE w:val="0"/>
        <w:autoSpaceDN w:val="0"/>
        <w:adjustRightInd w:val="0"/>
        <w:ind w:right="0" w:firstLine="720"/>
        <w:rPr>
          <w:rFonts w:eastAsia="Calibri" w:cs="Times New Roman"/>
          <w:szCs w:val="24"/>
        </w:rPr>
      </w:pPr>
      <w:r w:rsidRPr="002F6B81">
        <w:rPr>
          <w:rFonts w:eastAsia="Calibri" w:cs="Times New Roman"/>
          <w:szCs w:val="24"/>
        </w:rPr>
        <w:t>39. Ja nosolītājs noteiktajā laikā nav samaksājis nosolīto cenu vai ir atteicies no īpašuma pirkuma, Komisija par to informē izsoles dalībnieku, kurš nosolījis nākamo augstāko cenu un šim izsoles dalībniekam ir tiesības 2</w:t>
      </w:r>
      <w:r>
        <w:rPr>
          <w:rFonts w:eastAsia="Calibri" w:cs="Times New Roman"/>
          <w:szCs w:val="24"/>
        </w:rPr>
        <w:t> </w:t>
      </w:r>
      <w:r w:rsidRPr="002F6B81">
        <w:rPr>
          <w:rFonts w:eastAsia="Calibri" w:cs="Times New Roman"/>
          <w:szCs w:val="24"/>
        </w:rPr>
        <w:t>(divu) nedēļu laikā no paziņojuma saņemšanas dienas paziņot Komisijai par īpašuma pirkšanu par paša solīto augstāko cenu un 1</w:t>
      </w:r>
      <w:r w:rsidR="00D20225">
        <w:rPr>
          <w:rFonts w:eastAsia="Calibri" w:cs="Times New Roman"/>
          <w:szCs w:val="24"/>
        </w:rPr>
        <w:t> </w:t>
      </w:r>
      <w:r w:rsidRPr="002F6B81">
        <w:rPr>
          <w:rFonts w:eastAsia="Calibri" w:cs="Times New Roman"/>
          <w:szCs w:val="24"/>
        </w:rPr>
        <w:t>(viena) mēneša laikā samaksāt nosolīto naudas summu uz norādīto bankas kontu.</w:t>
      </w:r>
    </w:p>
    <w:p w:rsidR="002F6B81" w:rsidRPr="002F6B81" w:rsidP="002F6B81" w14:paraId="101F5DA5" w14:textId="77777777">
      <w:pPr>
        <w:autoSpaceDE w:val="0"/>
        <w:autoSpaceDN w:val="0"/>
        <w:adjustRightInd w:val="0"/>
        <w:ind w:right="0" w:firstLine="720"/>
        <w:rPr>
          <w:rFonts w:eastAsia="Calibri" w:cs="Times New Roman"/>
          <w:szCs w:val="24"/>
        </w:rPr>
      </w:pPr>
      <w:r w:rsidRPr="002F6B81">
        <w:rPr>
          <w:rFonts w:eastAsia="Calibri" w:cs="Times New Roman"/>
          <w:szCs w:val="24"/>
        </w:rPr>
        <w:t>40. Ja 39. punktā noteiktais izsoles dalībnieks no īpašuma pirkuma atsakās vai norādītajā termiņā nenorēķinās par pirkumu, izsole tiek uzskatīta par nenotikušu.</w:t>
      </w:r>
    </w:p>
    <w:p w:rsidR="002F6B81" w:rsidRPr="002F6B81" w:rsidP="002F6B81" w14:paraId="1E582C01" w14:textId="77777777">
      <w:pPr>
        <w:autoSpaceDE w:val="0"/>
        <w:autoSpaceDN w:val="0"/>
        <w:adjustRightInd w:val="0"/>
        <w:ind w:right="0" w:firstLine="720"/>
        <w:rPr>
          <w:rFonts w:eastAsia="Calibri" w:cs="Times New Roman"/>
          <w:szCs w:val="24"/>
        </w:rPr>
      </w:pPr>
      <w:r w:rsidRPr="002F6B81">
        <w:rPr>
          <w:rFonts w:eastAsia="Calibri" w:cs="Times New Roman"/>
          <w:szCs w:val="24"/>
        </w:rPr>
        <w:t>Lēmumu par turpmāko atsavināšanas procesu pieņem Komisija un lēmumu apstiprina Tukuma novada dome</w:t>
      </w:r>
      <w:r w:rsidRPr="002F6B81">
        <w:rPr>
          <w:rFonts w:eastAsia="Times New Roman" w:cs="Times New Roman"/>
          <w:szCs w:val="24"/>
          <w:lang w:bidi="lo-LA"/>
        </w:rPr>
        <w:t xml:space="preserve">. </w:t>
      </w:r>
    </w:p>
    <w:p w:rsidR="002F6B81" w:rsidRPr="002F6B81" w:rsidP="002F6B81" w14:paraId="379CEA85" w14:textId="287F08AA">
      <w:pPr>
        <w:ind w:right="0" w:firstLine="720"/>
        <w:rPr>
          <w:rFonts w:eastAsia="Calibri" w:cs="Times New Roman"/>
          <w:szCs w:val="24"/>
        </w:rPr>
      </w:pPr>
      <w:r w:rsidRPr="002F6B81">
        <w:rPr>
          <w:rFonts w:eastAsia="Calibri" w:cs="Times New Roman"/>
          <w:szCs w:val="24"/>
        </w:rPr>
        <w:t>41. Izsoles rezultātus 15</w:t>
      </w:r>
      <w:r>
        <w:rPr>
          <w:rFonts w:eastAsia="Calibri" w:cs="Times New Roman"/>
          <w:szCs w:val="24"/>
        </w:rPr>
        <w:t> </w:t>
      </w:r>
      <w:r w:rsidRPr="002F6B81">
        <w:rPr>
          <w:rFonts w:eastAsia="Calibri" w:cs="Times New Roman"/>
          <w:szCs w:val="24"/>
        </w:rPr>
        <w:t>(piecpadsmit) darba dienu laikā no 37. punktā vai 39. punktā noteiktā maksājuma izdarīšanas dienas apstiprina Komisija. Pirkuma līgumu parakstīšanai attiecīgais speciālists sagatavo 10</w:t>
      </w:r>
      <w:r>
        <w:rPr>
          <w:rFonts w:eastAsia="Calibri" w:cs="Times New Roman"/>
          <w:szCs w:val="24"/>
        </w:rPr>
        <w:t> </w:t>
      </w:r>
      <w:r w:rsidRPr="002F6B81">
        <w:rPr>
          <w:rFonts w:eastAsia="Calibri" w:cs="Times New Roman"/>
          <w:szCs w:val="24"/>
        </w:rPr>
        <w:t>(desmit) darba dienu laikā pēc izsoles rezultātu apstiprināšanas. pirkuma līgumu (pielikumā) ar Tukuma novada pašvaldību pircējs paraksta 30</w:t>
      </w:r>
      <w:r>
        <w:rPr>
          <w:rFonts w:eastAsia="Calibri" w:cs="Times New Roman"/>
          <w:szCs w:val="24"/>
        </w:rPr>
        <w:t> </w:t>
      </w:r>
      <w:r w:rsidRPr="002F6B81">
        <w:rPr>
          <w:rFonts w:eastAsia="Calibri" w:cs="Times New Roman"/>
          <w:szCs w:val="24"/>
        </w:rPr>
        <w:t>(trīsdesmit) dienu laikā pēc izsoles rezultātu apstiprināšanas. Ja pircējs neizpilda šajā punktā minētās prasības paredzētajā termiņā, pirkuma līgums uzskatāms par nenoslēgtu un pircējs</w:t>
      </w:r>
      <w:r w:rsidRPr="002F6B81">
        <w:rPr>
          <w:rFonts w:eastAsia="Calibri" w:cs="Times New Roman"/>
          <w:szCs w:val="24"/>
        </w:rPr>
        <w:t xml:space="preserve"> zaudē iemaksāto nodrošinājumu.</w:t>
      </w:r>
    </w:p>
    <w:p w:rsidR="002F6B81" w:rsidRPr="002F6B81" w:rsidP="002F6B81" w14:paraId="19DDC716" w14:textId="77777777">
      <w:pPr>
        <w:ind w:right="0" w:firstLine="720"/>
        <w:rPr>
          <w:rFonts w:eastAsia="Calibri" w:cs="Times New Roman"/>
          <w:strike/>
          <w:szCs w:val="24"/>
        </w:rPr>
      </w:pPr>
      <w:r w:rsidRPr="002F6B81">
        <w:rPr>
          <w:rFonts w:eastAsia="Calibri" w:cs="Times New Roman"/>
          <w:szCs w:val="24"/>
        </w:rPr>
        <w:t>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izsoles uzvarētājs.</w:t>
      </w:r>
    </w:p>
    <w:p w:rsidR="002F6B81" w:rsidRPr="002F6B81" w:rsidP="002F6B81" w14:paraId="6C2B5781" w14:textId="77777777">
      <w:pPr>
        <w:autoSpaceDE w:val="0"/>
        <w:autoSpaceDN w:val="0"/>
        <w:adjustRightInd w:val="0"/>
        <w:ind w:right="0"/>
        <w:jc w:val="center"/>
        <w:rPr>
          <w:rFonts w:eastAsia="Calibri" w:cs="Times New Roman"/>
          <w:b/>
          <w:bCs/>
          <w:szCs w:val="24"/>
        </w:rPr>
      </w:pPr>
    </w:p>
    <w:p w:rsidR="002F6B81" w:rsidRPr="002F6B81" w:rsidP="002F6B81" w14:paraId="55C8D8C3" w14:textId="77777777">
      <w:pPr>
        <w:autoSpaceDE w:val="0"/>
        <w:autoSpaceDN w:val="0"/>
        <w:adjustRightInd w:val="0"/>
        <w:ind w:right="0"/>
        <w:jc w:val="center"/>
        <w:rPr>
          <w:rFonts w:eastAsia="Calibri" w:cs="Times New Roman"/>
          <w:b/>
          <w:bCs/>
          <w:szCs w:val="24"/>
        </w:rPr>
      </w:pPr>
      <w:r w:rsidRPr="002F6B81">
        <w:rPr>
          <w:rFonts w:eastAsia="Calibri" w:cs="Times New Roman"/>
          <w:b/>
          <w:bCs/>
          <w:szCs w:val="24"/>
        </w:rPr>
        <w:t>VIII. Izsoles atzīšana par nenotikušu</w:t>
      </w:r>
    </w:p>
    <w:p w:rsidR="002F6B81" w:rsidRPr="002F6B81" w:rsidP="002F6B81" w14:paraId="15309612" w14:textId="77777777">
      <w:pPr>
        <w:autoSpaceDE w:val="0"/>
        <w:autoSpaceDN w:val="0"/>
        <w:adjustRightInd w:val="0"/>
        <w:ind w:right="0" w:firstLine="720"/>
        <w:rPr>
          <w:rFonts w:eastAsia="Calibri" w:cs="Times New Roman"/>
          <w:szCs w:val="24"/>
        </w:rPr>
      </w:pPr>
      <w:r w:rsidRPr="002F6B81">
        <w:rPr>
          <w:rFonts w:eastAsia="Calibri" w:cs="Times New Roman"/>
          <w:szCs w:val="24"/>
        </w:rPr>
        <w:t>43. Komisija pieņem lēmumu par izsoles atzīšanu par nenotikušu, ja:</w:t>
      </w:r>
    </w:p>
    <w:p w:rsidR="002F6B81" w:rsidRPr="002F6B81" w:rsidP="002F6B81" w14:paraId="03F9F33B" w14:textId="77777777">
      <w:pPr>
        <w:autoSpaceDE w:val="0"/>
        <w:autoSpaceDN w:val="0"/>
        <w:adjustRightInd w:val="0"/>
        <w:ind w:right="0" w:firstLine="720"/>
        <w:rPr>
          <w:rFonts w:eastAsia="Calibri" w:cs="Times New Roman"/>
          <w:szCs w:val="24"/>
        </w:rPr>
      </w:pPr>
      <w:r w:rsidRPr="002F6B81">
        <w:rPr>
          <w:rFonts w:eastAsia="Calibri" w:cs="Times New Roman"/>
          <w:szCs w:val="24"/>
        </w:rPr>
        <w:t>43.1. uz izsoli nav autorizēts neviens izsoles dalībnieks;</w:t>
      </w:r>
    </w:p>
    <w:p w:rsidR="002F6B81" w:rsidRPr="002F6B81" w:rsidP="002F6B81" w14:paraId="26F4C4E0" w14:textId="77777777">
      <w:pPr>
        <w:autoSpaceDE w:val="0"/>
        <w:autoSpaceDN w:val="0"/>
        <w:adjustRightInd w:val="0"/>
        <w:ind w:right="0" w:firstLine="720"/>
        <w:rPr>
          <w:rFonts w:eastAsia="Calibri" w:cs="Times New Roman"/>
          <w:szCs w:val="24"/>
        </w:rPr>
      </w:pPr>
      <w:r w:rsidRPr="002F6B81">
        <w:rPr>
          <w:rFonts w:eastAsia="Calibri" w:cs="Times New Roman"/>
          <w:szCs w:val="24"/>
        </w:rPr>
        <w:t>43.2. izsole bijusi izziņota, pārkāpjot šos noteikumus vai Publiskas personas mantas atsavināšanas likuma nosacījumus;</w:t>
      </w:r>
    </w:p>
    <w:p w:rsidR="002F6B81" w:rsidRPr="002F6B81" w:rsidP="002F6B81" w14:paraId="17317FD2" w14:textId="77777777">
      <w:pPr>
        <w:autoSpaceDE w:val="0"/>
        <w:autoSpaceDN w:val="0"/>
        <w:adjustRightInd w:val="0"/>
        <w:ind w:right="0" w:firstLine="720"/>
        <w:rPr>
          <w:rFonts w:eastAsia="Calibri" w:cs="Times New Roman"/>
          <w:szCs w:val="24"/>
        </w:rPr>
      </w:pPr>
      <w:r w:rsidRPr="002F6B81">
        <w:rPr>
          <w:rFonts w:eastAsia="Calibri" w:cs="Times New Roman"/>
          <w:szCs w:val="24"/>
        </w:rPr>
        <w:t>43.3. tiek noskaidrots, ka nepamatoti noraidīta kāda dalībnieka piedalīšanās izsolē vai nepareizi noraidīts kāds pārsolījums;</w:t>
      </w:r>
    </w:p>
    <w:p w:rsidR="002F6B81" w:rsidRPr="002F6B81" w:rsidP="002F6B81" w14:paraId="610168D7" w14:textId="77777777">
      <w:pPr>
        <w:autoSpaceDE w:val="0"/>
        <w:autoSpaceDN w:val="0"/>
        <w:adjustRightInd w:val="0"/>
        <w:ind w:right="0" w:firstLine="720"/>
        <w:rPr>
          <w:rFonts w:eastAsia="Calibri" w:cs="Times New Roman"/>
          <w:szCs w:val="24"/>
        </w:rPr>
      </w:pPr>
      <w:r w:rsidRPr="002F6B81">
        <w:rPr>
          <w:rFonts w:eastAsia="Calibri" w:cs="Times New Roman"/>
          <w:szCs w:val="24"/>
        </w:rPr>
        <w:t>43.4. neviens izsoles dalībnieks nav pārsolījis izsoles sākumcenu;</w:t>
      </w:r>
    </w:p>
    <w:p w:rsidR="002F6B81" w:rsidRPr="002F6B81" w:rsidP="002F6B81" w14:paraId="0E1FD9DF" w14:textId="77777777">
      <w:pPr>
        <w:autoSpaceDE w:val="0"/>
        <w:autoSpaceDN w:val="0"/>
        <w:adjustRightInd w:val="0"/>
        <w:ind w:right="0" w:firstLine="720"/>
        <w:rPr>
          <w:rFonts w:eastAsia="Calibri" w:cs="Times New Roman"/>
          <w:szCs w:val="24"/>
        </w:rPr>
      </w:pPr>
      <w:r w:rsidRPr="002F6B81">
        <w:rPr>
          <w:rFonts w:eastAsia="Calibri" w:cs="Times New Roman"/>
          <w:szCs w:val="24"/>
        </w:rPr>
        <w:t>43.5. izsoles dalībnieks, kurš nosolījis Nekustamo īpašumu, nav parakstījis pirkuma līgumu;</w:t>
      </w:r>
    </w:p>
    <w:p w:rsidR="002F6B81" w:rsidRPr="002F6B81" w:rsidP="002F6B81" w14:paraId="76F60AB6" w14:textId="77777777">
      <w:pPr>
        <w:autoSpaceDE w:val="0"/>
        <w:autoSpaceDN w:val="0"/>
        <w:adjustRightInd w:val="0"/>
        <w:ind w:right="0" w:firstLine="720"/>
        <w:rPr>
          <w:rFonts w:eastAsia="Calibri" w:cs="Times New Roman"/>
          <w:szCs w:val="24"/>
        </w:rPr>
      </w:pPr>
      <w:r w:rsidRPr="002F6B81">
        <w:rPr>
          <w:rFonts w:eastAsia="Calibri" w:cs="Times New Roman"/>
          <w:szCs w:val="24"/>
        </w:rPr>
        <w:t>43.6. nosolītājs vai solītājs/pircējs, kurš nosolījis nākamo augstāko cenu, neveic pirkuma maksas samaksu šajos noteikumos norādītajā termiņā;</w:t>
      </w:r>
    </w:p>
    <w:p w:rsidR="002F6B81" w:rsidRPr="002F6B81" w:rsidP="002F6B81" w14:paraId="5805EBFD" w14:textId="77777777">
      <w:pPr>
        <w:autoSpaceDE w:val="0"/>
        <w:autoSpaceDN w:val="0"/>
        <w:adjustRightInd w:val="0"/>
        <w:ind w:right="0" w:firstLine="720"/>
        <w:rPr>
          <w:rFonts w:eastAsia="Calibri" w:cs="Times New Roman"/>
          <w:szCs w:val="24"/>
        </w:rPr>
      </w:pPr>
      <w:r w:rsidRPr="002F6B81">
        <w:rPr>
          <w:rFonts w:eastAsia="Calibri" w:cs="Times New Roman"/>
          <w:szCs w:val="24"/>
        </w:rPr>
        <w:t>43.7. Nekustamo īpašumu nopirkusi persona, kurai nebija tiesību piedalīties izsolē;</w:t>
      </w:r>
    </w:p>
    <w:p w:rsidR="002F6B81" w:rsidRPr="002F6B81" w:rsidP="002F6B81" w14:paraId="763B3D1F" w14:textId="77777777">
      <w:pPr>
        <w:autoSpaceDE w:val="0"/>
        <w:autoSpaceDN w:val="0"/>
        <w:adjustRightInd w:val="0"/>
        <w:ind w:right="0" w:firstLine="709"/>
        <w:rPr>
          <w:rFonts w:eastAsia="Calibri" w:cs="Times New Roman"/>
          <w:szCs w:val="24"/>
        </w:rPr>
      </w:pPr>
      <w:r w:rsidRPr="002F6B81">
        <w:rPr>
          <w:rFonts w:eastAsia="Calibri" w:cs="Times New Roman"/>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 var ietekmēt izsoles rezultātu.</w:t>
      </w:r>
    </w:p>
    <w:p w:rsidR="002F6B81" w:rsidRPr="002F6B81" w:rsidP="002F6B81" w14:paraId="59A4C3E6" w14:textId="77777777">
      <w:pPr>
        <w:autoSpaceDE w:val="0"/>
        <w:autoSpaceDN w:val="0"/>
        <w:adjustRightInd w:val="0"/>
        <w:ind w:right="0" w:firstLine="709"/>
        <w:rPr>
          <w:rFonts w:eastAsia="Calibri" w:cs="Times New Roman"/>
          <w:szCs w:val="24"/>
        </w:rPr>
      </w:pPr>
    </w:p>
    <w:p w:rsidR="002F6B81" w:rsidRPr="002F6B81" w:rsidP="002F6B81" w14:paraId="20FC2F4A" w14:textId="77777777">
      <w:pPr>
        <w:ind w:right="0"/>
        <w:jc w:val="center"/>
        <w:rPr>
          <w:rFonts w:eastAsia="Calibri" w:cs="Times New Roman"/>
          <w:b/>
          <w:bCs/>
          <w:szCs w:val="24"/>
        </w:rPr>
      </w:pPr>
      <w:r w:rsidRPr="002F6B81">
        <w:rPr>
          <w:rFonts w:eastAsia="Calibri" w:cs="Times New Roman"/>
          <w:b/>
          <w:bCs/>
          <w:szCs w:val="24"/>
        </w:rPr>
        <w:t>IX. Īpašie noteikumi</w:t>
      </w:r>
    </w:p>
    <w:p w:rsidR="002F6B81" w:rsidRPr="002F6B81" w:rsidP="002F6B81" w14:paraId="05AEF078" w14:textId="77777777">
      <w:pPr>
        <w:ind w:right="0" w:firstLine="720"/>
        <w:rPr>
          <w:rFonts w:eastAsia="Calibri" w:cs="Times New Roman"/>
          <w:szCs w:val="24"/>
        </w:rPr>
      </w:pPr>
      <w:r w:rsidRPr="002F6B81">
        <w:rPr>
          <w:rFonts w:eastAsia="Calibri" w:cs="Times New Roman"/>
          <w:szCs w:val="24"/>
        </w:rPr>
        <w:t>44. Starp izsoles dalībniekiem aizliegta vienošanās, kas varētu ietekmēt izsoles rezultātus un gaitu.</w:t>
      </w:r>
    </w:p>
    <w:p w:rsidR="002F6B81" w:rsidRPr="002F6B81" w:rsidP="002F6B81" w14:paraId="234BE31E" w14:textId="77777777">
      <w:pPr>
        <w:ind w:right="0" w:firstLine="720"/>
        <w:rPr>
          <w:rFonts w:eastAsia="Calibri" w:cs="Times New Roman"/>
          <w:szCs w:val="24"/>
        </w:rPr>
      </w:pPr>
      <w:r w:rsidRPr="002F6B81">
        <w:rPr>
          <w:rFonts w:eastAsia="Calibri" w:cs="Times New Roman"/>
          <w:szCs w:val="24"/>
        </w:rPr>
        <w:t>45. Izsoles uzvarētājs no pirkuma līguma noslēgšanas brīža ir atbildīgs par Nekustamā īpašuma uzturēšanu kārtībā un nekustamā īpašuma nodokļa maksājumiem atbilstoši Latvijas Republikas normatīvo aktu prasībām.</w:t>
      </w:r>
    </w:p>
    <w:p w:rsidR="002F6B81" w:rsidRPr="002F6B81" w:rsidP="002F6B81" w14:paraId="3154C03B" w14:textId="77777777">
      <w:pPr>
        <w:ind w:right="0" w:firstLine="720"/>
        <w:rPr>
          <w:rFonts w:eastAsia="Calibri" w:cs="Times New Roman"/>
          <w:szCs w:val="24"/>
        </w:rPr>
      </w:pPr>
      <w:r w:rsidRPr="002F6B81">
        <w:rPr>
          <w:rFonts w:eastAsia="Calibri" w:cs="Times New Roman"/>
          <w:szCs w:val="24"/>
        </w:rPr>
        <w:t>46. Izdevumus par pirkuma līguma noslēgšanu un īpašuma tiesību nostiprināšanu zemesgrāmatā sedz Pircējs.</w:t>
      </w:r>
    </w:p>
    <w:p w:rsidR="002F6B81" w:rsidRPr="002F6B81" w:rsidP="002F6B81" w14:paraId="1B5F521B" w14:textId="77777777">
      <w:pPr>
        <w:ind w:right="0" w:firstLine="720"/>
        <w:rPr>
          <w:rFonts w:eastAsia="Calibri" w:cs="Times New Roman"/>
          <w:szCs w:val="24"/>
        </w:rPr>
      </w:pPr>
      <w:r w:rsidRPr="002F6B81">
        <w:rPr>
          <w:rFonts w:eastAsia="Calibri" w:cs="Times New Roman"/>
          <w:szCs w:val="24"/>
        </w:rPr>
        <w:t xml:space="preserve">47. Īpašuma tiesības uz Nekustamo īpašumu </w:t>
      </w:r>
      <w:r w:rsidR="00EA44F4">
        <w:rPr>
          <w:rFonts w:eastAsia="Calibri" w:cs="Times New Roman"/>
          <w:szCs w:val="24"/>
        </w:rPr>
        <w:t>p</w:t>
      </w:r>
      <w:r w:rsidRPr="002F6B81">
        <w:rPr>
          <w:rFonts w:eastAsia="Calibri" w:cs="Times New Roman"/>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F6B81" w:rsidRPr="002F6B81" w:rsidP="002F6B81" w14:paraId="32DD91E7" w14:textId="314FD011">
      <w:pPr>
        <w:ind w:right="0" w:firstLine="720"/>
        <w:rPr>
          <w:rFonts w:eastAsia="Calibri" w:cs="Times New Roman"/>
          <w:szCs w:val="24"/>
        </w:rPr>
      </w:pPr>
      <w:r w:rsidRPr="002F6B81">
        <w:rPr>
          <w:rFonts w:eastAsia="Calibri" w:cs="Times New Roman"/>
          <w:szCs w:val="24"/>
        </w:rPr>
        <w:t>48. Pircēja pienākums ir 2</w:t>
      </w:r>
      <w:r>
        <w:rPr>
          <w:rFonts w:eastAsia="Calibri" w:cs="Times New Roman"/>
          <w:szCs w:val="24"/>
        </w:rPr>
        <w:t> </w:t>
      </w:r>
      <w:r w:rsidRPr="002F6B81">
        <w:rPr>
          <w:rFonts w:eastAsia="Calibri" w:cs="Times New Roman"/>
          <w:szCs w:val="24"/>
        </w:rPr>
        <w:t xml:space="preserve">(divu) mēnešu laikā no Nekustamā īpašuma pirkuma līguma parakstīšanas dienas iesniegt Zemgales rajona tiesā dokumentus pircēja īpašuma tiesību uz Nekustamo īpašumu nostiprināšanai zemesgrāmatā. </w:t>
      </w:r>
      <w:r w:rsidRPr="002F6B81">
        <w:rPr>
          <w:rFonts w:eastAsia="Times New Roman" w:cs="Times New Roman"/>
          <w:szCs w:val="24"/>
          <w:lang w:eastAsia="ru-RU"/>
        </w:rPr>
        <w:t>Ja pircējs neveic īpašumtiesību reģistrēšanu zemesgrāmatā līguma norādītā termiņā pārdevējs pircējam aprēķina un piemēro līgumsodu 0,1 % apmērā no pirkuma summas par katru kavēto dienu, līdz brīdim kamēr pircējs nostiprina savas īpašuma tiesības zemesgrāmatā vai līdz brīdim, kad līgumsods sasniedz 10 % no pirkuma su</w:t>
      </w:r>
      <w:r w:rsidRPr="002F6B81">
        <w:rPr>
          <w:rFonts w:eastAsia="Times New Roman" w:cs="Times New Roman"/>
          <w:szCs w:val="24"/>
          <w:lang w:eastAsia="ru-RU"/>
        </w:rPr>
        <w:t>mmas.</w:t>
      </w:r>
    </w:p>
    <w:p w:rsidR="002F6B81" w:rsidRPr="002F6B81" w:rsidP="002F6B81" w14:paraId="79331851" w14:textId="77777777">
      <w:pPr>
        <w:ind w:right="0" w:firstLine="720"/>
        <w:rPr>
          <w:rFonts w:eastAsia="Calibri" w:cs="Times New Roman"/>
          <w:szCs w:val="24"/>
        </w:rPr>
      </w:pPr>
      <w:r w:rsidRPr="002F6B81">
        <w:rPr>
          <w:rFonts w:eastAsia="Calibri" w:cs="Times New Roman"/>
          <w:szCs w:val="24"/>
        </w:rPr>
        <w:t>49. Izsoles pretendenti, dalībnieki piekrīt, ka Tukuma novada pašvaldība veic personas datu apstrādi, pārbaudot sniegto ziņu patiesumu.</w:t>
      </w:r>
    </w:p>
    <w:p w:rsidR="002F6B81" w:rsidRPr="002F6B81" w:rsidP="002F6B81" w14:paraId="3838CD9E" w14:textId="77777777">
      <w:pPr>
        <w:ind w:right="0" w:firstLine="720"/>
        <w:rPr>
          <w:rFonts w:eastAsia="Calibri" w:cs="Times New Roman"/>
          <w:szCs w:val="24"/>
        </w:rPr>
      </w:pPr>
    </w:p>
    <w:p w:rsidR="002F6B81" w:rsidRPr="002F6B81" w:rsidP="002F6B81" w14:paraId="7634F957" w14:textId="77777777">
      <w:pPr>
        <w:autoSpaceDE w:val="0"/>
        <w:autoSpaceDN w:val="0"/>
        <w:adjustRightInd w:val="0"/>
        <w:ind w:right="0"/>
        <w:jc w:val="center"/>
        <w:rPr>
          <w:rFonts w:eastAsia="Calibri" w:cs="Times New Roman"/>
          <w:b/>
          <w:bCs/>
          <w:szCs w:val="24"/>
        </w:rPr>
      </w:pPr>
      <w:r w:rsidRPr="002F6B81">
        <w:rPr>
          <w:rFonts w:eastAsia="Calibri" w:cs="Times New Roman"/>
          <w:b/>
          <w:bCs/>
          <w:szCs w:val="24"/>
        </w:rPr>
        <w:t>X. Izsoles rezultātu apstrīdēšana</w:t>
      </w:r>
    </w:p>
    <w:p w:rsidR="002F6B81" w:rsidRPr="002F6B81" w:rsidP="002F6B81" w14:paraId="694E81BA" w14:textId="090A36E9">
      <w:pPr>
        <w:autoSpaceDE w:val="0"/>
        <w:autoSpaceDN w:val="0"/>
        <w:adjustRightInd w:val="0"/>
        <w:ind w:right="0" w:firstLine="720"/>
        <w:rPr>
          <w:rFonts w:eastAsia="Calibri" w:cs="Times New Roman"/>
          <w:bCs/>
          <w:szCs w:val="24"/>
        </w:rPr>
      </w:pPr>
      <w:r w:rsidRPr="002F6B81">
        <w:rPr>
          <w:rFonts w:eastAsia="Calibri" w:cs="Times New Roman"/>
          <w:bCs/>
          <w:szCs w:val="24"/>
        </w:rPr>
        <w:t>50. Sūdzības par Komisijas darbībām iesniedzamas Tukuma novada domei rakstiskā veidā 15</w:t>
      </w:r>
      <w:r>
        <w:rPr>
          <w:rFonts w:eastAsia="Calibri" w:cs="Times New Roman"/>
          <w:bCs/>
          <w:szCs w:val="24"/>
        </w:rPr>
        <w:t> </w:t>
      </w:r>
      <w:r w:rsidRPr="002F6B81">
        <w:rPr>
          <w:rFonts w:eastAsia="Calibri" w:cs="Times New Roman"/>
          <w:bCs/>
          <w:szCs w:val="24"/>
        </w:rPr>
        <w:t xml:space="preserve">(piecpadsmit) darba dienu laikā no izsoles noslēguma dienas. </w:t>
      </w:r>
    </w:p>
    <w:p w:rsidR="002F6B81" w:rsidRPr="002F6B81" w:rsidP="002F6B81" w14:paraId="03D3B7FB" w14:textId="77777777">
      <w:pPr>
        <w:autoSpaceDE w:val="0"/>
        <w:autoSpaceDN w:val="0"/>
        <w:adjustRightInd w:val="0"/>
        <w:ind w:right="0" w:firstLine="720"/>
        <w:rPr>
          <w:rFonts w:eastAsia="Calibri" w:cs="Times New Roman"/>
          <w:bCs/>
          <w:szCs w:val="24"/>
        </w:rPr>
      </w:pPr>
      <w:r w:rsidRPr="002F6B81">
        <w:rPr>
          <w:rFonts w:eastAsia="Calibri" w:cs="Times New Roman"/>
          <w:bCs/>
          <w:szCs w:val="24"/>
        </w:rPr>
        <w:t>51. Visā, kas nav atrunāts izsoles noteikumos, jāvadās saskaņā ar Publiskas personas mantas atsavināšanas likuma nosacījumiem</w:t>
      </w:r>
    </w:p>
    <w:p w:rsidR="002F6B81" w:rsidP="002F6B81" w14:paraId="6C45D1E0" w14:textId="77777777">
      <w:pPr>
        <w:autoSpaceDE w:val="0"/>
        <w:autoSpaceDN w:val="0"/>
        <w:adjustRightInd w:val="0"/>
        <w:ind w:right="0"/>
        <w:jc w:val="left"/>
        <w:rPr>
          <w:rFonts w:eastAsia="Calibri" w:cs="Times New Roman"/>
          <w:bCs/>
          <w:szCs w:val="24"/>
        </w:rPr>
      </w:pPr>
    </w:p>
    <w:p w:rsidR="00DF16FA" w:rsidRPr="002F6B81" w:rsidP="002F6B81" w14:paraId="037F9FFE" w14:textId="77777777">
      <w:pPr>
        <w:autoSpaceDE w:val="0"/>
        <w:autoSpaceDN w:val="0"/>
        <w:adjustRightInd w:val="0"/>
        <w:ind w:right="0"/>
        <w:jc w:val="left"/>
        <w:rPr>
          <w:rFonts w:eastAsia="Calibri" w:cs="Times New Roman"/>
          <w:bCs/>
          <w:szCs w:val="24"/>
        </w:rPr>
      </w:pPr>
    </w:p>
    <w:p w:rsidR="006B40B7" w:rsidP="006B40B7" w14:paraId="4699D0FF" w14:textId="77777777">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p w:rsidR="003519C6" w14:paraId="6CC65DAB" w14:textId="11045E89">
      <w:pPr>
        <w:rPr>
          <w:rFonts w:cs="Times New Roman"/>
          <w:szCs w:val="24"/>
        </w:rPr>
      </w:pPr>
      <w:r>
        <w:rPr>
          <w:rFonts w:cs="Times New Roman"/>
          <w:szCs w:val="24"/>
        </w:rPr>
        <w:br w:type="page"/>
      </w:r>
    </w:p>
    <w:p w:rsidR="003519C6" w:rsidRPr="00122F7B" w:rsidP="006B40B7" w14:paraId="6FAB7985" w14:textId="77777777">
      <w:pPr>
        <w:ind w:right="0"/>
        <w:rPr>
          <w:rFonts w:cs="Times New Roman"/>
          <w:szCs w:val="24"/>
        </w:rPr>
      </w:pPr>
    </w:p>
    <w:p w:rsidR="00D06CFC" w:rsidRPr="00D06CFC" w:rsidP="00D06CFC" w14:paraId="0FBAB316" w14:textId="77777777">
      <w:pPr>
        <w:autoSpaceDE w:val="0"/>
        <w:autoSpaceDN w:val="0"/>
        <w:adjustRightInd w:val="0"/>
        <w:ind w:right="0" w:firstLine="720"/>
        <w:jc w:val="right"/>
        <w:rPr>
          <w:rFonts w:eastAsia="Calibri" w:cs="Times New Roman"/>
          <w:bCs/>
          <w:szCs w:val="24"/>
        </w:rPr>
      </w:pPr>
      <w:r w:rsidRPr="00D06CFC">
        <w:rPr>
          <w:rFonts w:eastAsia="Calibri" w:cs="Times New Roman"/>
          <w:bCs/>
          <w:szCs w:val="24"/>
        </w:rPr>
        <w:t>Pielikums</w:t>
      </w:r>
    </w:p>
    <w:p w:rsidR="00D06CFC" w:rsidRPr="00D06CFC" w:rsidP="00D06CFC" w14:paraId="08751695" w14:textId="5FD2982E">
      <w:pPr>
        <w:autoSpaceDE w:val="0"/>
        <w:autoSpaceDN w:val="0"/>
        <w:adjustRightInd w:val="0"/>
        <w:ind w:right="0" w:firstLine="720"/>
        <w:jc w:val="right"/>
        <w:rPr>
          <w:rFonts w:eastAsia="Calibri" w:cs="Times New Roman"/>
          <w:bCs/>
          <w:sz w:val="20"/>
          <w:szCs w:val="20"/>
        </w:rPr>
      </w:pPr>
      <w:r>
        <w:rPr>
          <w:rFonts w:eastAsia="Calibri" w:cs="Times New Roman"/>
          <w:bCs/>
          <w:sz w:val="20"/>
          <w:szCs w:val="20"/>
        </w:rPr>
        <w:t>Izsoles noteikumiem Nr. 113</w:t>
      </w:r>
    </w:p>
    <w:p w:rsidR="00D06CFC" w:rsidRPr="00D06CFC" w:rsidP="00D06CFC" w14:paraId="0EEFFF77" w14:textId="77777777">
      <w:pPr>
        <w:tabs>
          <w:tab w:val="left" w:pos="1560"/>
        </w:tabs>
        <w:ind w:right="49"/>
        <w:jc w:val="right"/>
        <w:rPr>
          <w:rFonts w:eastAsia="Times New Roman" w:cs="Times New Roman"/>
          <w:bCs/>
          <w:sz w:val="20"/>
          <w:szCs w:val="20"/>
          <w:lang w:eastAsia="lv-LV"/>
        </w:rPr>
      </w:pPr>
      <w:r w:rsidRPr="00D06CFC">
        <w:rPr>
          <w:rFonts w:eastAsia="Times New Roman" w:cs="Times New Roman"/>
          <w:bCs/>
          <w:sz w:val="20"/>
          <w:szCs w:val="20"/>
          <w:lang w:eastAsia="lv-LV"/>
        </w:rPr>
        <w:t xml:space="preserve"> “Par pašvaldības nekustamā īpašuma – dzīvokļa īpašuma </w:t>
      </w:r>
    </w:p>
    <w:p w:rsidR="00D06CFC" w:rsidRPr="00D06CFC" w:rsidP="00D06CFC" w14:paraId="28282796" w14:textId="3EA19AB4">
      <w:pPr>
        <w:tabs>
          <w:tab w:val="left" w:pos="1560"/>
        </w:tabs>
        <w:ind w:right="49"/>
        <w:jc w:val="right"/>
        <w:rPr>
          <w:rFonts w:eastAsia="Times New Roman" w:cs="Times New Roman"/>
          <w:bCs/>
          <w:sz w:val="20"/>
          <w:szCs w:val="20"/>
          <w:lang w:eastAsia="lv-LV"/>
        </w:rPr>
      </w:pPr>
      <w:r w:rsidRPr="00D06CFC">
        <w:rPr>
          <w:rFonts w:eastAsia="Times New Roman" w:cs="Times New Roman"/>
          <w:bCs/>
          <w:sz w:val="20"/>
          <w:szCs w:val="20"/>
          <w:lang w:eastAsia="lv-LV"/>
        </w:rPr>
        <w:t xml:space="preserve">“Ozoli”-4, Jaunpilī, Jaunpils pagastā, Tukuma novadā, </w:t>
      </w:r>
    </w:p>
    <w:p w:rsidR="00D06CFC" w:rsidRPr="00D06CFC" w:rsidP="00D06CFC" w14:paraId="2783778A" w14:textId="77777777">
      <w:pPr>
        <w:tabs>
          <w:tab w:val="left" w:pos="1560"/>
        </w:tabs>
        <w:ind w:right="49"/>
        <w:jc w:val="right"/>
        <w:rPr>
          <w:rFonts w:eastAsia="Times New Roman" w:cs="Times New Roman"/>
          <w:bCs/>
          <w:sz w:val="20"/>
          <w:szCs w:val="20"/>
          <w:lang w:eastAsia="lv-LV"/>
        </w:rPr>
      </w:pPr>
      <w:r>
        <w:rPr>
          <w:rFonts w:eastAsia="Times New Roman" w:cs="Times New Roman"/>
          <w:bCs/>
          <w:sz w:val="20"/>
          <w:szCs w:val="20"/>
          <w:lang w:eastAsia="lv-LV"/>
        </w:rPr>
        <w:t>trešo</w:t>
      </w:r>
      <w:r w:rsidRPr="00D06CFC">
        <w:rPr>
          <w:rFonts w:eastAsia="Times New Roman" w:cs="Times New Roman"/>
          <w:bCs/>
          <w:sz w:val="20"/>
          <w:szCs w:val="20"/>
          <w:lang w:eastAsia="lv-LV"/>
        </w:rPr>
        <w:t xml:space="preserve"> elektronisko izsoli”</w:t>
      </w:r>
    </w:p>
    <w:p w:rsidR="00D06CFC" w:rsidRPr="00D06CFC" w:rsidP="00D06CFC" w14:paraId="798DBEFF" w14:textId="77777777">
      <w:pPr>
        <w:autoSpaceDE w:val="0"/>
        <w:autoSpaceDN w:val="0"/>
        <w:adjustRightInd w:val="0"/>
        <w:ind w:right="0" w:firstLine="720"/>
        <w:jc w:val="right"/>
        <w:rPr>
          <w:rFonts w:eastAsia="Calibri" w:cs="Times New Roman"/>
          <w:bCs/>
          <w:color w:val="FF0000"/>
          <w:szCs w:val="24"/>
        </w:rPr>
      </w:pPr>
    </w:p>
    <w:p w:rsidR="00D06CFC" w:rsidRPr="00D06CFC" w:rsidP="00D06CFC" w14:paraId="4DE542FC" w14:textId="09156DA0">
      <w:pPr>
        <w:autoSpaceDE w:val="0"/>
        <w:autoSpaceDN w:val="0"/>
        <w:adjustRightInd w:val="0"/>
        <w:ind w:right="0"/>
        <w:jc w:val="center"/>
        <w:rPr>
          <w:rFonts w:eastAsia="Calibri" w:cs="Times New Roman"/>
          <w:bCs/>
          <w:i/>
          <w:szCs w:val="24"/>
        </w:rPr>
      </w:pPr>
      <w:r w:rsidRPr="00D06CFC">
        <w:rPr>
          <w:rFonts w:eastAsia="Calibri" w:cs="Times New Roman"/>
          <w:b/>
          <w:bCs/>
          <w:szCs w:val="24"/>
        </w:rPr>
        <w:t>PIRKUMA LĪGUMS</w:t>
      </w:r>
    </w:p>
    <w:p w:rsidR="00D06CFC" w:rsidRPr="00D06CFC" w:rsidP="00D06CFC" w14:paraId="6F478B3F" w14:textId="77777777">
      <w:pPr>
        <w:autoSpaceDE w:val="0"/>
        <w:autoSpaceDN w:val="0"/>
        <w:adjustRightInd w:val="0"/>
        <w:ind w:right="0"/>
        <w:jc w:val="center"/>
        <w:rPr>
          <w:rFonts w:eastAsia="Calibri" w:cs="Times New Roman"/>
          <w:bCs/>
          <w:i/>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2D6378D1" w14:textId="77777777" w:rsidTr="00D06CFC">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D06CFC" w:rsidRPr="00D06CFC" w:rsidP="00D06CFC" w14:paraId="291C7E52" w14:textId="77777777">
            <w:pPr>
              <w:tabs>
                <w:tab w:val="left" w:pos="7088"/>
              </w:tabs>
              <w:rPr>
                <w:rFonts w:ascii="Times New Roman" w:eastAsia="Times New Roman" w:hAnsi="Times New Roman"/>
                <w:sz w:val="24"/>
                <w:szCs w:val="24"/>
                <w:lang w:eastAsia="ru-RU"/>
              </w:rPr>
            </w:pPr>
            <w:r w:rsidRPr="00D06CFC">
              <w:rPr>
                <w:rFonts w:ascii="Times New Roman" w:eastAsia="Times New Roman" w:hAnsi="Times New Roman"/>
                <w:sz w:val="24"/>
                <w:szCs w:val="24"/>
                <w:lang w:eastAsia="ru-RU"/>
              </w:rPr>
              <w:t>Tukumā</w:t>
            </w:r>
          </w:p>
        </w:tc>
        <w:tc>
          <w:tcPr>
            <w:tcW w:w="4666" w:type="dxa"/>
          </w:tcPr>
          <w:p w:rsidR="00D06CFC" w:rsidRPr="00D06CFC" w:rsidP="00D06CFC" w14:paraId="7BC771BE" w14:textId="77777777">
            <w:pPr>
              <w:tabs>
                <w:tab w:val="left" w:pos="7088"/>
              </w:tabs>
              <w:jc w:val="right"/>
              <w:rPr>
                <w:rFonts w:ascii="Times New Roman" w:eastAsia="Times New Roman" w:hAnsi="Times New Roman"/>
                <w:sz w:val="24"/>
                <w:szCs w:val="24"/>
                <w:lang w:eastAsia="ru-RU"/>
              </w:rPr>
            </w:pPr>
            <w:r w:rsidRPr="00D06CFC">
              <w:rPr>
                <w:rFonts w:ascii="Times New Roman" w:eastAsia="Times New Roman" w:hAnsi="Times New Roman"/>
                <w:sz w:val="24"/>
                <w:szCs w:val="24"/>
                <w:lang w:eastAsia="ru-RU"/>
              </w:rPr>
              <w:t>Nr.__________________</w:t>
            </w:r>
          </w:p>
        </w:tc>
      </w:tr>
    </w:tbl>
    <w:p w:rsidR="00D06CFC" w:rsidRPr="00D06CFC" w:rsidP="00D06CFC" w14:paraId="5C1EA7E4" w14:textId="77777777">
      <w:pPr>
        <w:ind w:right="0"/>
        <w:rPr>
          <w:rFonts w:eastAsia="Times New Roman" w:cs="Times New Roman"/>
          <w:b/>
          <w:szCs w:val="24"/>
          <w:lang w:eastAsia="ru-RU"/>
        </w:rPr>
      </w:pPr>
    </w:p>
    <w:p w:rsidR="00D06CFC" w:rsidRPr="00D06CFC" w:rsidP="00D06CFC" w14:paraId="1F1BB7FD" w14:textId="788B75E5">
      <w:pPr>
        <w:ind w:right="0" w:firstLine="720"/>
        <w:rPr>
          <w:rFonts w:eastAsia="Times New Roman" w:cs="Times New Roman"/>
          <w:bCs/>
          <w:szCs w:val="24"/>
          <w:lang w:eastAsia="ru-RU"/>
        </w:rPr>
      </w:pPr>
      <w:r w:rsidRPr="00D06CFC">
        <w:rPr>
          <w:rFonts w:eastAsia="Times New Roman" w:cs="Times New Roman"/>
          <w:b/>
          <w:szCs w:val="24"/>
          <w:lang w:eastAsia="ru-RU"/>
        </w:rPr>
        <w:t>Tukuma novada pašvaldība</w:t>
      </w:r>
      <w:r w:rsidRPr="00D06CFC">
        <w:rPr>
          <w:rFonts w:eastAsia="Times New Roman" w:cs="Times New Roman"/>
          <w:bCs/>
          <w:szCs w:val="24"/>
          <w:lang w:eastAsia="ru-RU"/>
        </w:rPr>
        <w:t xml:space="preserve">, reģistrācijas Nr. 90000050975, juridiskā adrese Talsu iela 4, Tukums, Tukuma novads, LV-3101, Tukuma novada domes priekšsēdētāja Gundara Važas personā, </w:t>
      </w:r>
      <w:r w:rsidRPr="00D06CFC">
        <w:rPr>
          <w:rFonts w:eastAsia="Times New Roman" w:cs="Times New Roman"/>
          <w:szCs w:val="24"/>
          <w:lang w:eastAsia="ru-RU"/>
        </w:rPr>
        <w:t xml:space="preserve">kurš rīkojas saskaņā ar Pašvaldību likuma 17. panta trešās daļas 5. punktu un Tukuma novada domes </w:t>
      </w:r>
      <w:r w:rsidRPr="00B511BE" w:rsidR="00C3212F">
        <w:rPr>
          <w:rFonts w:eastAsia="Times New Roman" w:cs="Times New Roman"/>
          <w:szCs w:val="24"/>
          <w:lang w:eastAsia="ru-RU"/>
        </w:rPr>
        <w:t>2025. gada 31. jūlija saistošo noteikumu Nr. 25 “Tukuma novada pašvaldības nolikums” 34.11. </w:t>
      </w:r>
      <w:r w:rsidR="00133A8C">
        <w:rPr>
          <w:rFonts w:eastAsia="Times New Roman" w:cs="Times New Roman"/>
          <w:szCs w:val="24"/>
          <w:lang w:eastAsia="ru-RU"/>
        </w:rPr>
        <w:t>apakš</w:t>
      </w:r>
      <w:r w:rsidRPr="00B511BE" w:rsidR="00C3212F">
        <w:rPr>
          <w:rFonts w:eastAsia="Times New Roman" w:cs="Times New Roman"/>
          <w:szCs w:val="24"/>
          <w:lang w:eastAsia="ru-RU"/>
        </w:rPr>
        <w:t>punktu</w:t>
      </w:r>
      <w:r w:rsidRPr="00D06CFC" w:rsidR="00C3212F">
        <w:rPr>
          <w:rFonts w:eastAsia="Times New Roman" w:cs="Times New Roman"/>
          <w:bCs/>
          <w:szCs w:val="24"/>
          <w:lang w:eastAsia="ru-RU"/>
        </w:rPr>
        <w:t xml:space="preserve"> </w:t>
      </w:r>
      <w:r w:rsidRPr="00D06CFC">
        <w:rPr>
          <w:rFonts w:eastAsia="Times New Roman" w:cs="Times New Roman"/>
          <w:bCs/>
          <w:szCs w:val="24"/>
          <w:lang w:eastAsia="ru-RU"/>
        </w:rPr>
        <w:t>(turpmāk – Pārdevējs), no vienas puses un</w:t>
      </w:r>
    </w:p>
    <w:p w:rsidR="00D06CFC" w:rsidRPr="00D06CFC" w:rsidP="00D06CFC" w14:paraId="056E1671" w14:textId="77777777">
      <w:pPr>
        <w:ind w:right="0" w:firstLine="720"/>
        <w:rPr>
          <w:rFonts w:eastAsia="Times New Roman" w:cs="Times New Roman"/>
          <w:bCs/>
          <w:szCs w:val="24"/>
          <w:lang w:eastAsia="ru-RU"/>
        </w:rPr>
      </w:pPr>
      <w:r w:rsidRPr="00D06CFC">
        <w:rPr>
          <w:rFonts w:eastAsia="Times New Roman" w:cs="Times New Roman"/>
          <w:b/>
          <w:szCs w:val="24"/>
          <w:lang w:eastAsia="ru-RU"/>
        </w:rPr>
        <w:t>_____________________</w:t>
      </w:r>
      <w:r w:rsidRPr="00D06CFC">
        <w:rPr>
          <w:rFonts w:eastAsia="Times New Roman" w:cs="Times New Roman"/>
          <w:bCs/>
          <w:szCs w:val="24"/>
          <w:lang w:eastAsia="ru-RU"/>
        </w:rPr>
        <w:t xml:space="preserve">, adrese: _______________________________ (turpmāk – Pircējs), no otras puses, </w:t>
      </w:r>
    </w:p>
    <w:p w:rsidR="00D06CFC" w:rsidRPr="00D06CFC" w:rsidP="00D06CFC" w14:paraId="6B5FA2FF" w14:textId="42ACE307">
      <w:pPr>
        <w:ind w:right="0" w:firstLine="360"/>
        <w:rPr>
          <w:rFonts w:eastAsia="Times New Roman" w:cs="Times New Roman"/>
          <w:bCs/>
          <w:szCs w:val="24"/>
          <w:lang w:eastAsia="ru-RU"/>
        </w:rPr>
      </w:pPr>
      <w:r w:rsidRPr="00D06CFC">
        <w:rPr>
          <w:rFonts w:eastAsia="Times New Roman" w:cs="Times New Roman"/>
          <w:bCs/>
          <w:szCs w:val="24"/>
          <w:lang w:eastAsia="ru-RU"/>
        </w:rPr>
        <w:t>abi kopā turpmāk saukti “Puses” vai katrs atsevišķi “Puse”, izrādot brīvu un nepiespiestu gribu, bez viltus, spaidiem un maldiem, saskaņā ar Tukuma novada domes</w:t>
      </w:r>
      <w:r w:rsidRPr="00D06CFC">
        <w:rPr>
          <w:rFonts w:eastAsia="Calibri" w:cs="Times New Roman"/>
          <w:szCs w:val="24"/>
        </w:rPr>
        <w:t xml:space="preserve"> </w:t>
      </w:r>
      <w:r w:rsidRPr="00D06CFC">
        <w:rPr>
          <w:rFonts w:eastAsia="Times New Roman" w:cs="Times New Roman"/>
          <w:bCs/>
          <w:szCs w:val="24"/>
          <w:lang w:eastAsia="ru-RU"/>
        </w:rPr>
        <w:t>Īpašumu apsaimniekošanas un privatizācijas komisijas 202</w:t>
      </w:r>
      <w:r w:rsidR="00A0574B">
        <w:rPr>
          <w:rFonts w:eastAsia="Times New Roman" w:cs="Times New Roman"/>
          <w:bCs/>
          <w:szCs w:val="24"/>
          <w:lang w:eastAsia="ru-RU"/>
        </w:rPr>
        <w:t>_</w:t>
      </w:r>
      <w:r w:rsidRPr="00D06CFC">
        <w:rPr>
          <w:rFonts w:eastAsia="Times New Roman" w:cs="Times New Roman"/>
          <w:bCs/>
          <w:szCs w:val="24"/>
          <w:lang w:eastAsia="ru-RU"/>
        </w:rPr>
        <w:t xml:space="preserve">. gada ___.______  lēmumu Nr.  ____ “Par pašvaldības nekustamā īpašuma – dzīvokļa īpašuma “Ozoli”-4, Jaunpilī, Jaunpils pagastā, Tukuma novadā, </w:t>
      </w:r>
      <w:r w:rsidR="002F6B81">
        <w:rPr>
          <w:rFonts w:eastAsia="Times New Roman" w:cs="Times New Roman"/>
          <w:bCs/>
          <w:szCs w:val="24"/>
          <w:lang w:eastAsia="ru-RU"/>
        </w:rPr>
        <w:t xml:space="preserve">trešās </w:t>
      </w:r>
      <w:r w:rsidRPr="00D06CFC">
        <w:rPr>
          <w:rFonts w:eastAsia="Times New Roman" w:cs="Times New Roman"/>
          <w:bCs/>
          <w:szCs w:val="24"/>
          <w:lang w:eastAsia="ru-RU"/>
        </w:rPr>
        <w:t>izsoles rezultātu apstiprināšanu” (prot. Nr. __, __. §), noslēdz šo līgumu (turpmāk – Līgums) par sekojošo:</w:t>
      </w:r>
    </w:p>
    <w:p w:rsidR="00D06CFC" w:rsidRPr="00D06CFC" w:rsidP="00D06CFC" w14:paraId="4EFD0872" w14:textId="77777777">
      <w:pPr>
        <w:ind w:right="0"/>
        <w:rPr>
          <w:rFonts w:eastAsia="Times New Roman" w:cs="Times New Roman"/>
          <w:szCs w:val="24"/>
          <w:lang w:eastAsia="ru-RU"/>
        </w:rPr>
      </w:pPr>
    </w:p>
    <w:p w:rsidR="00D06CFC" w:rsidRPr="00D06CFC" w:rsidP="00D06CFC" w14:paraId="5C39E856" w14:textId="77777777">
      <w:pPr>
        <w:ind w:left="360" w:right="0"/>
        <w:contextualSpacing/>
        <w:jc w:val="center"/>
        <w:rPr>
          <w:rFonts w:eastAsia="Times New Roman" w:cs="Times New Roman"/>
          <w:b/>
          <w:szCs w:val="24"/>
          <w:lang w:eastAsia="ru-RU"/>
        </w:rPr>
      </w:pPr>
      <w:r w:rsidRPr="00D06CFC">
        <w:rPr>
          <w:rFonts w:eastAsia="Times New Roman" w:cs="Times New Roman"/>
          <w:b/>
          <w:szCs w:val="24"/>
          <w:lang w:eastAsia="ru-RU"/>
        </w:rPr>
        <w:t>1. LĪGUMA PRIEKŠMETS</w:t>
      </w:r>
    </w:p>
    <w:p w:rsidR="00D06CFC" w:rsidRPr="00D06CFC" w:rsidP="00D06CFC" w14:paraId="34930CCD" w14:textId="5BEE8FC3">
      <w:pPr>
        <w:tabs>
          <w:tab w:val="left" w:pos="709"/>
        </w:tabs>
        <w:ind w:right="0" w:firstLine="426"/>
        <w:rPr>
          <w:rFonts w:eastAsia="Times New Roman" w:cs="Times New Roman"/>
          <w:szCs w:val="24"/>
          <w:lang w:eastAsia="ru-RU"/>
        </w:rPr>
      </w:pPr>
      <w:r w:rsidRPr="00D06CFC">
        <w:rPr>
          <w:rFonts w:eastAsia="Times New Roman" w:cs="Times New Roman"/>
          <w:szCs w:val="24"/>
          <w:lang w:eastAsia="ru-RU"/>
        </w:rPr>
        <w:t>1.1. Pārdevējs pārdod nekustamo īpašumu “Ozoli”</w:t>
      </w:r>
      <w:r w:rsidRPr="00D06CFC">
        <w:rPr>
          <w:rFonts w:eastAsia="Times New Roman" w:cs="Times New Roman"/>
          <w:bCs/>
          <w:szCs w:val="24"/>
          <w:lang w:eastAsia="ru-RU"/>
        </w:rPr>
        <w:t>-4, Jaunpilī, Jaunpils pagastā, Tukuma novadā</w:t>
      </w:r>
      <w:r w:rsidRPr="00D06CFC">
        <w:rPr>
          <w:rFonts w:eastAsia="Times New Roman" w:cs="Times New Roman"/>
          <w:szCs w:val="24"/>
          <w:lang w:eastAsia="ru-RU"/>
        </w:rPr>
        <w:t>, kadastra numurs 9056 900 0439, kas reģistrēts uz Pārdevēja vārda Zemgales rajona tiesas Jaunpils pagasta zemesgrāmatas nodalījumā Nr. 285</w:t>
      </w:r>
      <w:r>
        <w:rPr>
          <w:rFonts w:eastAsia="Times New Roman" w:cs="Times New Roman"/>
          <w:szCs w:val="24"/>
          <w:lang w:eastAsia="ru-RU"/>
        </w:rPr>
        <w:t> </w:t>
      </w:r>
      <w:r w:rsidRPr="00D06CFC">
        <w:rPr>
          <w:rFonts w:eastAsia="Times New Roman" w:cs="Times New Roman"/>
          <w:szCs w:val="24"/>
          <w:lang w:eastAsia="ru-RU"/>
        </w:rPr>
        <w:t>4, un sastāv no dzīvokļa Nr. </w:t>
      </w:r>
      <w:r w:rsidRPr="00D06CFC">
        <w:rPr>
          <w:rFonts w:eastAsia="Times New Roman" w:cs="Times New Roman"/>
          <w:szCs w:val="24"/>
          <w:lang w:eastAsia="lv-LV" w:bidi="lo-LA"/>
        </w:rPr>
        <w:t>4 ar platību 21,6 m</w:t>
      </w:r>
      <w:r w:rsidRPr="00D06CFC">
        <w:rPr>
          <w:rFonts w:eastAsia="Times New Roman" w:cs="Times New Roman"/>
          <w:szCs w:val="24"/>
          <w:vertAlign w:val="superscript"/>
          <w:lang w:eastAsia="lv-LV" w:bidi="lo-LA"/>
        </w:rPr>
        <w:t>2</w:t>
      </w:r>
      <w:r w:rsidRPr="00D06CFC">
        <w:rPr>
          <w:rFonts w:eastAsia="Times New Roman" w:cs="Times New Roman"/>
          <w:szCs w:val="24"/>
          <w:lang w:eastAsia="lv-LV" w:bidi="lo-LA"/>
        </w:rPr>
        <w:t>, kopīpašuma 216/3724</w:t>
      </w:r>
      <w:r w:rsidRPr="00D06CFC">
        <w:rPr>
          <w:rFonts w:eastAsia="Times New Roman" w:cs="Times New Roman"/>
          <w:szCs w:val="24"/>
          <w:lang w:eastAsia="lv-LV"/>
        </w:rPr>
        <w:t xml:space="preserve"> domājamās daļas no būves (kadastra apzīmējums 9056 008 0168 001), </w:t>
      </w:r>
      <w:r w:rsidRPr="00D06CFC">
        <w:rPr>
          <w:rFonts w:eastAsia="Times New Roman" w:cs="Times New Roman"/>
          <w:szCs w:val="24"/>
          <w:lang w:eastAsia="lv-LV" w:bidi="lo-LA"/>
        </w:rPr>
        <w:t>kopīpašuma 216/3724</w:t>
      </w:r>
      <w:r w:rsidRPr="00D06CFC">
        <w:rPr>
          <w:rFonts w:eastAsia="Times New Roman" w:cs="Times New Roman"/>
          <w:szCs w:val="24"/>
          <w:lang w:eastAsia="lv-LV"/>
        </w:rPr>
        <w:t xml:space="preserve"> domājamās daļas no būves (kadastra apzīmējums 9056 008 0168 002), </w:t>
      </w:r>
      <w:r w:rsidRPr="00D06CFC">
        <w:rPr>
          <w:rFonts w:eastAsia="Times New Roman" w:cs="Times New Roman"/>
          <w:szCs w:val="24"/>
          <w:lang w:eastAsia="lv-LV" w:bidi="lo-LA"/>
        </w:rPr>
        <w:t>kopīpašuma 216/3724</w:t>
      </w:r>
      <w:r w:rsidRPr="00D06CFC">
        <w:rPr>
          <w:rFonts w:eastAsia="Times New Roman" w:cs="Times New Roman"/>
          <w:szCs w:val="24"/>
          <w:lang w:eastAsia="lv-LV"/>
        </w:rPr>
        <w:t xml:space="preserve"> domājamās daļas no zemes (kadastra apzīmējums 9056 008 0168), (turpmāk – Nekustamais īpašums), </w:t>
      </w:r>
      <w:r w:rsidRPr="00D06CFC">
        <w:rPr>
          <w:rFonts w:eastAsia="Times New Roman" w:cs="Times New Roman"/>
          <w:szCs w:val="24"/>
          <w:lang w:eastAsia="ru-RU"/>
        </w:rPr>
        <w:t>un Pircējs pērk Nekustamo īpašumu šajā Līgumā paredzētajā kārtībā.</w:t>
      </w:r>
    </w:p>
    <w:p w:rsidR="00D06CFC" w:rsidRPr="00D06CFC" w:rsidP="00D06CFC" w14:paraId="085EDAFC" w14:textId="77777777">
      <w:pPr>
        <w:tabs>
          <w:tab w:val="left" w:pos="426"/>
        </w:tabs>
        <w:ind w:right="0"/>
        <w:rPr>
          <w:rFonts w:eastAsia="Times New Roman" w:cs="Times New Roman"/>
          <w:szCs w:val="24"/>
          <w:lang w:eastAsia="ru-RU"/>
        </w:rPr>
      </w:pPr>
      <w:r w:rsidRPr="00D06CFC">
        <w:rPr>
          <w:rFonts w:eastAsia="Times New Roman" w:cs="Times New Roman"/>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D06CFC" w:rsidRPr="00D06CFC" w:rsidP="00D06CFC" w14:paraId="3A03A61A" w14:textId="77777777">
      <w:pPr>
        <w:ind w:right="0"/>
        <w:rPr>
          <w:rFonts w:eastAsia="Times New Roman" w:cs="Times New Roman"/>
          <w:szCs w:val="24"/>
          <w:lang w:eastAsia="ru-RU"/>
        </w:rPr>
      </w:pPr>
    </w:p>
    <w:p w:rsidR="00D06CFC" w:rsidRPr="00D06CFC" w:rsidP="00D06CFC" w14:paraId="390801E5" w14:textId="77777777">
      <w:pPr>
        <w:ind w:right="0"/>
        <w:jc w:val="center"/>
        <w:outlineLvl w:val="0"/>
        <w:rPr>
          <w:rFonts w:eastAsia="Times New Roman" w:cs="Times New Roman"/>
          <w:b/>
          <w:szCs w:val="24"/>
          <w:lang w:eastAsia="ru-RU"/>
        </w:rPr>
      </w:pPr>
      <w:r w:rsidRPr="00D06CFC">
        <w:rPr>
          <w:rFonts w:eastAsia="Times New Roman" w:cs="Times New Roman"/>
          <w:b/>
          <w:szCs w:val="24"/>
          <w:lang w:eastAsia="ru-RU"/>
        </w:rPr>
        <w:t>2. PIRKUMA SUMMA UN NEKUSTAMĀ ĪPAŠUMA PIRKŠANAS NOSACĪJUMI</w:t>
      </w:r>
    </w:p>
    <w:p w:rsidR="00D06CFC" w:rsidRPr="00D06CFC" w:rsidP="00D06CFC" w14:paraId="033D8EDA" w14:textId="2992C336">
      <w:pPr>
        <w:tabs>
          <w:tab w:val="left" w:pos="426"/>
        </w:tabs>
        <w:ind w:right="0"/>
        <w:rPr>
          <w:rFonts w:eastAsia="Times New Roman" w:cs="Times New Roman"/>
          <w:bCs/>
          <w:szCs w:val="24"/>
          <w:lang w:eastAsia="ru-RU"/>
        </w:rPr>
      </w:pPr>
      <w:r w:rsidRPr="00D06CFC">
        <w:rPr>
          <w:rFonts w:eastAsia="Times New Roman" w:cs="Times New Roman"/>
          <w:szCs w:val="24"/>
          <w:lang w:eastAsia="ru-RU"/>
        </w:rPr>
        <w:tab/>
        <w:t xml:space="preserve">2.1. Nekustamā īpašuma pirkuma summa ir </w:t>
      </w:r>
      <w:r w:rsidRPr="00D06CFC">
        <w:rPr>
          <w:rFonts w:eastAsia="Times New Roman" w:cs="Times New Roman"/>
          <w:b/>
          <w:szCs w:val="24"/>
          <w:lang w:eastAsia="ru-RU"/>
        </w:rPr>
        <w:t xml:space="preserve">_________ </w:t>
      </w:r>
      <w:r w:rsidRPr="00D06CFC">
        <w:rPr>
          <w:rFonts w:eastAsia="Times New Roman" w:cs="Times New Roman"/>
          <w:b/>
          <w:i/>
          <w:iCs/>
          <w:szCs w:val="24"/>
          <w:lang w:eastAsia="ru-RU"/>
        </w:rPr>
        <w:t>euro</w:t>
      </w:r>
      <w:r w:rsidRPr="00D06CFC">
        <w:rPr>
          <w:rFonts w:eastAsia="Times New Roman" w:cs="Times New Roman"/>
          <w:bCs/>
          <w:szCs w:val="24"/>
          <w:lang w:eastAsia="ru-RU"/>
        </w:rPr>
        <w:t xml:space="preserve"> (__________ </w:t>
      </w:r>
      <w:r w:rsidRPr="00D06CFC">
        <w:rPr>
          <w:rFonts w:eastAsia="Times New Roman" w:cs="Times New Roman"/>
          <w:bCs/>
          <w:i/>
          <w:iCs/>
          <w:szCs w:val="24"/>
          <w:lang w:eastAsia="ru-RU"/>
        </w:rPr>
        <w:t>euro</w:t>
      </w:r>
      <w:r w:rsidRPr="00D06CFC">
        <w:rPr>
          <w:rFonts w:eastAsia="Times New Roman" w:cs="Times New Roman"/>
          <w:bCs/>
          <w:szCs w:val="24"/>
          <w:lang w:eastAsia="ru-RU"/>
        </w:rPr>
        <w:t xml:space="preserve">), turpmāk – Pirkuma summa. </w:t>
      </w:r>
      <w:r w:rsidRPr="00D06CFC">
        <w:rPr>
          <w:rFonts w:eastAsia="Times New Roman" w:cs="Times New Roman"/>
          <w:szCs w:val="24"/>
          <w:lang w:eastAsia="ru-RU"/>
        </w:rPr>
        <w:t>Pirkuma summu Pircējs ir samaksājis 202</w:t>
      </w:r>
      <w:r w:rsidR="00A0574B">
        <w:rPr>
          <w:rFonts w:eastAsia="Times New Roman" w:cs="Times New Roman"/>
          <w:szCs w:val="24"/>
          <w:lang w:eastAsia="ru-RU"/>
        </w:rPr>
        <w:t>_</w:t>
      </w:r>
      <w:r w:rsidRPr="00D06CFC">
        <w:rPr>
          <w:rFonts w:eastAsia="Times New Roman" w:cs="Times New Roman"/>
          <w:szCs w:val="24"/>
          <w:lang w:eastAsia="ru-RU"/>
        </w:rPr>
        <w:t>. gada _____________ pilnā apmērā.</w:t>
      </w:r>
    </w:p>
    <w:p w:rsidR="00D06CFC" w:rsidRPr="00D06CFC" w:rsidP="00D06CFC" w14:paraId="6B9E00CF" w14:textId="77777777">
      <w:pPr>
        <w:tabs>
          <w:tab w:val="left" w:pos="426"/>
        </w:tabs>
        <w:ind w:right="0"/>
        <w:rPr>
          <w:rFonts w:eastAsia="Times New Roman" w:cs="Times New Roman"/>
          <w:bCs/>
          <w:szCs w:val="24"/>
          <w:lang w:eastAsia="ru-RU"/>
        </w:rPr>
      </w:pPr>
      <w:r w:rsidRPr="00D06CFC">
        <w:rPr>
          <w:rFonts w:eastAsia="Times New Roman" w:cs="Times New Roman"/>
          <w:szCs w:val="24"/>
          <w:lang w:eastAsia="ru-RU"/>
        </w:rPr>
        <w:tab/>
        <w:t>2.2. Pārdevējs ir atbildīgs par visu ar Nekustamo īpašumu saistīto nodokļu un nodevu nomaksu līdz brīdim, kad Nekustamo īpašumu savā tiesiskā valdījumā ir pieņēmis Pircējs.</w:t>
      </w:r>
      <w:r w:rsidRPr="00D06CFC">
        <w:rPr>
          <w:rFonts w:eastAsia="Calibri" w:cs="Times New Roman"/>
          <w:szCs w:val="24"/>
        </w:rPr>
        <w:t xml:space="preserve"> </w:t>
      </w:r>
      <w:r w:rsidRPr="00D06CFC">
        <w:rPr>
          <w:rFonts w:eastAsia="Times New Roman" w:cs="Times New Roman"/>
          <w:szCs w:val="24"/>
          <w:lang w:eastAsia="ru-RU"/>
        </w:rPr>
        <w:t>Pēc Līguma parakstīšanas un Nekustamā īpašuma pārejas Pircēja valdījumā, visu nodokļu un nodevu, kas attiecas uz Nekustamo īpašumu, nomaksa gulstas uz Pircēju.</w:t>
      </w:r>
    </w:p>
    <w:p w:rsidR="00D06CFC" w:rsidRPr="00D06CFC" w:rsidP="00D06CFC" w14:paraId="2791E736" w14:textId="77777777">
      <w:pPr>
        <w:tabs>
          <w:tab w:val="left" w:pos="426"/>
        </w:tabs>
        <w:ind w:right="0"/>
        <w:rPr>
          <w:rFonts w:eastAsia="Times New Roman" w:cs="Times New Roman"/>
          <w:bCs/>
          <w:szCs w:val="24"/>
          <w:lang w:eastAsia="ru-RU"/>
        </w:rPr>
      </w:pPr>
      <w:r w:rsidRPr="00D06CFC">
        <w:rPr>
          <w:rFonts w:eastAsia="Times New Roman" w:cs="Times New Roman"/>
          <w:szCs w:val="24"/>
          <w:lang w:eastAsia="ru-RU"/>
        </w:rPr>
        <w:tab/>
        <w:t xml:space="preserve">2.3. Parakstot Līgumu, Pārdevējs apliecina, ka Nekustamais īpašums nav atsavināts </w:t>
      </w:r>
      <w:r w:rsidRPr="00D06CFC">
        <w:rPr>
          <w:rFonts w:eastAsia="Times New Roman" w:cs="Times New Roman"/>
          <w:color w:val="000000"/>
          <w:szCs w:val="24"/>
          <w:lang w:eastAsia="ru-RU"/>
        </w:rPr>
        <w:t>un/vai,</w:t>
      </w:r>
      <w:r w:rsidRPr="00D06CFC">
        <w:rPr>
          <w:rFonts w:eastAsia="Times New Roman" w:cs="Times New Roman"/>
          <w:szCs w:val="24"/>
          <w:lang w:eastAsia="ru-RU"/>
        </w:rPr>
        <w:t xml:space="preserve"> apgrūtināts trešajām personām, un Pārdevējam ir tiesības Nekustamo īpašumu pārdot. Pārdevējs apliecina, ka strīdi par Nekustamo īpašumu neatrodas nevienas tiesas tiesvedībā.</w:t>
      </w:r>
    </w:p>
    <w:p w:rsidR="00D06CFC" w:rsidRPr="00D06CFC" w:rsidP="00D06CFC" w14:paraId="235FBD4A" w14:textId="77777777">
      <w:pPr>
        <w:tabs>
          <w:tab w:val="left" w:pos="426"/>
        </w:tabs>
        <w:ind w:right="0"/>
        <w:rPr>
          <w:rFonts w:eastAsia="Times New Roman" w:cs="Times New Roman"/>
          <w:bCs/>
          <w:szCs w:val="24"/>
          <w:lang w:eastAsia="ru-RU"/>
        </w:rPr>
      </w:pPr>
      <w:r w:rsidRPr="00D06CFC">
        <w:rPr>
          <w:rFonts w:eastAsia="Times New Roman" w:cs="Times New Roman"/>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D06CFC" w:rsidRPr="00D06CFC" w:rsidP="00D06CFC" w14:paraId="2AED7BFA" w14:textId="77777777">
      <w:pPr>
        <w:tabs>
          <w:tab w:val="left" w:pos="426"/>
        </w:tabs>
        <w:ind w:right="0"/>
        <w:rPr>
          <w:rFonts w:eastAsia="Times New Roman" w:cs="Times New Roman"/>
          <w:szCs w:val="24"/>
          <w:lang w:eastAsia="ru-RU"/>
        </w:rPr>
      </w:pPr>
      <w:r w:rsidRPr="00D06CFC">
        <w:rPr>
          <w:rFonts w:eastAsia="Times New Roman" w:cs="Times New Roman"/>
          <w:szCs w:val="24"/>
          <w:lang w:eastAsia="ru-RU"/>
        </w:rPr>
        <w:tab/>
        <w:t xml:space="preserve">2.5. Pārdevējs apliecina, ka ir attiecīgā kārtā paziņojis par pirmpirkuma tiesībām visiem Nekustamā īpašuma kopīpašniekiem un/vai visām citām trešajām personām, kurām varētu piekrist </w:t>
      </w:r>
      <w:r w:rsidRPr="00D06CFC">
        <w:rPr>
          <w:rFonts w:eastAsia="Times New Roman" w:cs="Times New Roman"/>
          <w:szCs w:val="24"/>
          <w:lang w:eastAsia="ru-RU"/>
        </w:rPr>
        <w:t>pirmpirkuma tiesības.</w:t>
      </w:r>
      <w:r w:rsidRPr="00D06CFC">
        <w:rPr>
          <w:rFonts w:eastAsia="Times New Roman" w:cs="Times New Roman"/>
          <w:bCs/>
          <w:szCs w:val="24"/>
          <w:lang w:eastAsia="ru-RU"/>
        </w:rPr>
        <w:t xml:space="preserve"> </w:t>
      </w:r>
      <w:r w:rsidRPr="00D06CFC">
        <w:rPr>
          <w:rFonts w:eastAsia="Times New Roman" w:cs="Times New Roman"/>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D06CFC" w:rsidRPr="00D06CFC" w:rsidP="00D06CFC" w14:paraId="73B9F338" w14:textId="77777777">
      <w:pPr>
        <w:ind w:right="0"/>
        <w:jc w:val="center"/>
        <w:outlineLvl w:val="0"/>
        <w:rPr>
          <w:rFonts w:eastAsia="Times New Roman" w:cs="Times New Roman"/>
          <w:szCs w:val="24"/>
          <w:lang w:eastAsia="ru-RU"/>
        </w:rPr>
      </w:pPr>
    </w:p>
    <w:p w:rsidR="00D06CFC" w:rsidRPr="00D06CFC" w:rsidP="00D06CFC" w14:paraId="3FB49D89" w14:textId="77777777">
      <w:pPr>
        <w:ind w:right="0"/>
        <w:jc w:val="center"/>
        <w:outlineLvl w:val="0"/>
        <w:rPr>
          <w:rFonts w:eastAsia="Times New Roman" w:cs="Times New Roman"/>
          <w:b/>
          <w:szCs w:val="24"/>
          <w:lang w:eastAsia="ru-RU"/>
        </w:rPr>
      </w:pPr>
      <w:r w:rsidRPr="00D06CFC">
        <w:rPr>
          <w:rFonts w:eastAsia="Times New Roman" w:cs="Times New Roman"/>
          <w:b/>
          <w:szCs w:val="24"/>
          <w:lang w:eastAsia="ru-RU"/>
        </w:rPr>
        <w:t>3. PUŠU ATBILDĪBA</w:t>
      </w:r>
    </w:p>
    <w:p w:rsidR="00D06CFC" w:rsidRPr="00D06CFC" w:rsidP="00D06CFC" w14:paraId="0F0C63B8" w14:textId="77777777">
      <w:pPr>
        <w:tabs>
          <w:tab w:val="left" w:pos="426"/>
        </w:tabs>
        <w:ind w:right="0"/>
        <w:rPr>
          <w:rFonts w:eastAsia="Times New Roman" w:cs="Times New Roman"/>
          <w:szCs w:val="24"/>
          <w:lang w:eastAsia="ru-RU"/>
        </w:rPr>
      </w:pPr>
      <w:r w:rsidRPr="00D06CFC">
        <w:rPr>
          <w:rFonts w:eastAsia="Times New Roman" w:cs="Times New Roman"/>
          <w:szCs w:val="24"/>
          <w:lang w:eastAsia="ru-RU"/>
        </w:rPr>
        <w:tab/>
        <w:t>3.1. Puses ir pilnā mērā atbildīgas par uzņemto saistību pilnīgu izpildi Latvijas Republikas normatīvajos aktos paredzētajā kārtībā.</w:t>
      </w:r>
    </w:p>
    <w:p w:rsidR="00D06CFC" w:rsidRPr="00D06CFC" w:rsidP="00D06CFC" w14:paraId="695A403D" w14:textId="77777777">
      <w:pPr>
        <w:tabs>
          <w:tab w:val="left" w:pos="426"/>
        </w:tabs>
        <w:ind w:right="0"/>
        <w:rPr>
          <w:rFonts w:eastAsia="Times New Roman" w:cs="Times New Roman"/>
          <w:szCs w:val="24"/>
          <w:lang w:eastAsia="ru-RU"/>
        </w:rPr>
      </w:pPr>
      <w:r w:rsidRPr="00D06CFC">
        <w:rPr>
          <w:rFonts w:eastAsia="Times New Roman" w:cs="Times New Roman"/>
          <w:szCs w:val="24"/>
          <w:lang w:eastAsia="ru-RU"/>
        </w:rPr>
        <w:tab/>
        <w:t>3.2. Par katru Līguma pārkāpumu vainīgā Puse ir atbildīga par otrai Pusei radītajiem tiešajiem zaudējumiem.</w:t>
      </w:r>
    </w:p>
    <w:p w:rsidR="00D06CFC" w:rsidRPr="00D06CFC" w:rsidP="00D06CFC" w14:paraId="465F5F6B" w14:textId="77777777">
      <w:pPr>
        <w:tabs>
          <w:tab w:val="left" w:pos="426"/>
        </w:tabs>
        <w:ind w:right="0"/>
        <w:rPr>
          <w:rFonts w:eastAsia="Times New Roman" w:cs="Times New Roman"/>
          <w:szCs w:val="24"/>
          <w:lang w:eastAsia="ru-RU"/>
        </w:rPr>
      </w:pPr>
      <w:r w:rsidRPr="00D06CFC">
        <w:rPr>
          <w:rFonts w:eastAsia="Times New Roman" w:cs="Times New Roman"/>
          <w:szCs w:val="24"/>
          <w:lang w:eastAsia="ru-RU"/>
        </w:rPr>
        <w:tab/>
        <w:t>3.3. Puses ir atbildīgas par Līgumā sniegto ziņu pareizību, kas attiecas uz Līgumu.</w:t>
      </w:r>
      <w:r w:rsidRPr="00D06CFC">
        <w:rPr>
          <w:rFonts w:eastAsia="Calibri" w:cs="Times New Roman"/>
          <w:szCs w:val="24"/>
        </w:rPr>
        <w:t xml:space="preserve"> </w:t>
      </w:r>
      <w:r w:rsidRPr="00D06CFC">
        <w:rPr>
          <w:rFonts w:eastAsia="Times New Roman" w:cs="Times New Roman"/>
          <w:szCs w:val="24"/>
          <w:lang w:eastAsia="ru-RU"/>
        </w:rPr>
        <w:t>Gadījumā, ja mainās kādas Puses līguma 7. punktā norādītie rekvizīti, tās pienākums ir 5 (piecu) darba dienu laikā par to rakstiski paziņot otrai Pusei.</w:t>
      </w:r>
    </w:p>
    <w:p w:rsidR="00D06CFC" w:rsidRPr="00D06CFC" w:rsidP="00D06CFC" w14:paraId="53DC5DFE" w14:textId="77777777">
      <w:pPr>
        <w:tabs>
          <w:tab w:val="left" w:pos="426"/>
        </w:tabs>
        <w:ind w:right="0"/>
        <w:rPr>
          <w:rFonts w:eastAsia="Times New Roman" w:cs="Times New Roman"/>
          <w:szCs w:val="24"/>
          <w:lang w:eastAsia="ru-RU"/>
        </w:rPr>
      </w:pPr>
      <w:r w:rsidRPr="00D06CFC">
        <w:rPr>
          <w:rFonts w:eastAsia="Times New Roman" w:cs="Times New Roman"/>
          <w:szCs w:val="24"/>
          <w:lang w:eastAsia="ru-RU"/>
        </w:rPr>
        <w:tab/>
        <w:t>3.4. Uz Līguma slēgšanas brīdi Nekustamā īpašuma stāvoklis Pusēm ir zināms un saistībā ar to nav un arī turpmāk nebūs nekādu pretenziju.</w:t>
      </w:r>
    </w:p>
    <w:p w:rsidR="00D06CFC" w:rsidRPr="00D06CFC" w:rsidP="00D06CFC" w14:paraId="480EB61C" w14:textId="77777777">
      <w:pPr>
        <w:tabs>
          <w:tab w:val="left" w:pos="426"/>
        </w:tabs>
        <w:ind w:right="0"/>
        <w:rPr>
          <w:rFonts w:eastAsia="Times New Roman" w:cs="Times New Roman"/>
          <w:szCs w:val="24"/>
          <w:lang w:eastAsia="ru-RU"/>
        </w:rPr>
      </w:pPr>
      <w:r w:rsidRPr="00D06CFC">
        <w:rPr>
          <w:rFonts w:eastAsia="Times New Roman" w:cs="Times New Roman"/>
          <w:szCs w:val="24"/>
          <w:lang w:eastAsia="ru-RU"/>
        </w:rPr>
        <w:tab/>
        <w:t>3.5. Līdz Līguma parakstīšanai un Nekustamā īpašuma pārejai Pircēja valdījumā, visi ar Nekustamo īpašumu saistītie riski ir Pārdevēja atbildība.</w:t>
      </w:r>
      <w:r w:rsidRPr="00D06CFC">
        <w:rPr>
          <w:rFonts w:eastAsia="Calibri" w:cs="Times New Roman"/>
          <w:szCs w:val="24"/>
        </w:rPr>
        <w:t xml:space="preserve"> </w:t>
      </w:r>
      <w:r w:rsidRPr="00D06CFC">
        <w:rPr>
          <w:rFonts w:eastAsia="Times New Roman" w:cs="Times New Roman"/>
          <w:szCs w:val="24"/>
          <w:lang w:eastAsia="ru-RU"/>
        </w:rPr>
        <w:t>Pēc Līguma parakstīšanas un Nekustamā īpašuma pārejas Pircēja valdījumā, jebkāda veida atbildība un riski saistībā ar Nekustamo īpašumu ir Pircēja atbildība.</w:t>
      </w:r>
    </w:p>
    <w:p w:rsidR="00D06CFC" w:rsidRPr="00D06CFC" w:rsidP="00D06CFC" w14:paraId="776D2C08" w14:textId="77777777">
      <w:pPr>
        <w:tabs>
          <w:tab w:val="left" w:pos="426"/>
        </w:tabs>
        <w:ind w:right="0"/>
        <w:rPr>
          <w:rFonts w:eastAsia="Times New Roman" w:cs="Times New Roman"/>
          <w:szCs w:val="24"/>
          <w:lang w:eastAsia="ru-RU"/>
        </w:rPr>
      </w:pPr>
      <w:r w:rsidRPr="00D06CFC">
        <w:rPr>
          <w:rFonts w:eastAsia="Times New Roman" w:cs="Times New Roman"/>
          <w:szCs w:val="24"/>
          <w:lang w:eastAsia="ru-RU"/>
        </w:rPr>
        <w:tab/>
        <w:t>3.6. Puses pilnībā apzinās Nekustamā īpašuma vērtību un atsakās celt jebkādus iebildumus viena pret otru pārmērīga zaudējuma sakarā.</w:t>
      </w:r>
    </w:p>
    <w:p w:rsidR="00D06CFC" w:rsidRPr="00D06CFC" w:rsidP="00D06CFC" w14:paraId="323F2345" w14:textId="77777777">
      <w:pPr>
        <w:tabs>
          <w:tab w:val="left" w:pos="426"/>
        </w:tabs>
        <w:ind w:right="-2"/>
        <w:rPr>
          <w:rFonts w:eastAsia="Times New Roman" w:cs="Times New Roman"/>
          <w:szCs w:val="24"/>
          <w:lang w:eastAsia="ru-RU"/>
        </w:rPr>
      </w:pPr>
      <w:r w:rsidRPr="00D06CFC">
        <w:rPr>
          <w:rFonts w:eastAsia="Times New Roman" w:cs="Times New Roman"/>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D06CFC" w:rsidRPr="00D06CFC" w:rsidP="00D06CFC" w14:paraId="3B38EB5A" w14:textId="77777777">
      <w:pPr>
        <w:tabs>
          <w:tab w:val="left" w:pos="426"/>
        </w:tabs>
        <w:ind w:right="-2"/>
        <w:rPr>
          <w:rFonts w:eastAsia="Times New Roman" w:cs="Times New Roman"/>
          <w:szCs w:val="24"/>
          <w:lang w:eastAsia="ru-RU"/>
        </w:rPr>
      </w:pPr>
      <w:r w:rsidRPr="00D06CFC">
        <w:rPr>
          <w:rFonts w:eastAsia="Times New Roman" w:cs="Times New Roman"/>
          <w:szCs w:val="24"/>
          <w:lang w:eastAsia="ru-RU"/>
        </w:rPr>
        <w:tab/>
        <w:t>3.8. Pārdevēja aprēķināto līgumsodu, kas noteikts Līguma 3.7. punktā Pircējam pienākums apmaksāt divu nedēļu laikā no aprēķina saņemšanas brīža.</w:t>
      </w:r>
    </w:p>
    <w:p w:rsidR="00D06CFC" w:rsidRPr="00D06CFC" w:rsidP="00D06CFC" w14:paraId="11A9BB02" w14:textId="77777777">
      <w:pPr>
        <w:tabs>
          <w:tab w:val="left" w:pos="426"/>
        </w:tabs>
        <w:ind w:right="0"/>
        <w:rPr>
          <w:rFonts w:eastAsia="Times New Roman" w:cs="Times New Roman"/>
          <w:szCs w:val="24"/>
          <w:lang w:eastAsia="ru-RU"/>
        </w:rPr>
      </w:pPr>
    </w:p>
    <w:p w:rsidR="00D06CFC" w:rsidRPr="00D06CFC" w:rsidP="00D06CFC" w14:paraId="3777F100" w14:textId="77777777">
      <w:pPr>
        <w:ind w:right="0"/>
        <w:jc w:val="center"/>
        <w:outlineLvl w:val="0"/>
        <w:rPr>
          <w:rFonts w:eastAsia="Times New Roman" w:cs="Times New Roman"/>
          <w:b/>
          <w:szCs w:val="24"/>
          <w:lang w:eastAsia="ru-RU"/>
        </w:rPr>
      </w:pPr>
      <w:r w:rsidRPr="00D06CFC">
        <w:rPr>
          <w:rFonts w:eastAsia="Times New Roman" w:cs="Times New Roman"/>
          <w:b/>
          <w:szCs w:val="24"/>
          <w:lang w:eastAsia="ru-RU"/>
        </w:rPr>
        <w:t>4. ĪPAŠIE NOSACĪJUMI</w:t>
      </w:r>
    </w:p>
    <w:p w:rsidR="00D06CFC" w:rsidRPr="00D06CFC" w:rsidP="00D06CFC" w14:paraId="0F656C76" w14:textId="77777777">
      <w:pPr>
        <w:tabs>
          <w:tab w:val="left" w:pos="426"/>
        </w:tabs>
        <w:ind w:right="-7"/>
        <w:contextualSpacing/>
        <w:rPr>
          <w:rFonts w:eastAsia="Times New Roman" w:cs="Times New Roman"/>
          <w:szCs w:val="24"/>
          <w:lang w:eastAsia="ru-RU"/>
        </w:rPr>
      </w:pPr>
      <w:r w:rsidRPr="00D06CFC">
        <w:rPr>
          <w:rFonts w:eastAsia="Times New Roman" w:cs="Times New Roman"/>
          <w:szCs w:val="24"/>
          <w:lang w:eastAsia="ru-RU"/>
        </w:rPr>
        <w:tab/>
      </w:r>
      <w:r w:rsidRPr="00D06CFC">
        <w:rPr>
          <w:rFonts w:eastAsia="Times New Roman" w:cs="Times New Roman"/>
          <w:szCs w:val="24"/>
          <w:lang w:eastAsia="ru-RU"/>
        </w:rPr>
        <w:t>4.1. Gadījumā, ja kāda no Pusēm pārkāpj Līguma nosacījumus, otra Puse var pieprasīt uzņemto saistību piespiedu izpildi.</w:t>
      </w:r>
    </w:p>
    <w:p w:rsidR="00D06CFC" w:rsidRPr="00D06CFC" w:rsidP="00D06CFC" w14:paraId="40FEAE14" w14:textId="77777777">
      <w:pPr>
        <w:tabs>
          <w:tab w:val="left" w:pos="426"/>
        </w:tabs>
        <w:ind w:right="-7"/>
        <w:contextualSpacing/>
        <w:rPr>
          <w:rFonts w:eastAsia="Times New Roman" w:cs="Times New Roman"/>
          <w:szCs w:val="24"/>
          <w:lang w:eastAsia="ru-RU"/>
        </w:rPr>
      </w:pPr>
      <w:r w:rsidRPr="00D06CFC">
        <w:rPr>
          <w:rFonts w:eastAsia="Times New Roman" w:cs="Times New Roman"/>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D06CFC" w:rsidRPr="00D06CFC" w:rsidP="00D06CFC" w14:paraId="05690C7C" w14:textId="77777777">
      <w:pPr>
        <w:tabs>
          <w:tab w:val="left" w:pos="426"/>
        </w:tabs>
        <w:ind w:right="-7"/>
        <w:contextualSpacing/>
        <w:rPr>
          <w:rFonts w:eastAsia="Times New Roman" w:cs="Times New Roman"/>
          <w:szCs w:val="24"/>
          <w:lang w:eastAsia="ru-RU"/>
        </w:rPr>
      </w:pPr>
      <w:r w:rsidRPr="00D06CFC">
        <w:rPr>
          <w:rFonts w:eastAsia="Times New Roman" w:cs="Times New Roman"/>
          <w:szCs w:val="24"/>
          <w:lang w:eastAsia="ru-RU"/>
        </w:rPr>
        <w:tab/>
        <w:t>4.3. Visus izdevumus, kas saistīti ar Līguma noslēgšanu, reģistrēšanu, apliecināšanu un Nekustamā īpašuma nostiprināšanu zemesgrāmatā, sedz Pircējs.</w:t>
      </w:r>
    </w:p>
    <w:p w:rsidR="00D06CFC" w:rsidRPr="00D06CFC" w:rsidP="00D06CFC" w14:paraId="2A10B502" w14:textId="77777777">
      <w:pPr>
        <w:tabs>
          <w:tab w:val="left" w:pos="426"/>
        </w:tabs>
        <w:ind w:right="-7"/>
        <w:contextualSpacing/>
        <w:rPr>
          <w:rFonts w:eastAsia="Times New Roman" w:cs="Times New Roman"/>
          <w:szCs w:val="24"/>
          <w:lang w:eastAsia="ru-RU"/>
        </w:rPr>
      </w:pPr>
      <w:r w:rsidRPr="00D06CFC">
        <w:rPr>
          <w:rFonts w:eastAsia="Times New Roman" w:cs="Times New Roman"/>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D06CFC" w:rsidRPr="00D06CFC" w:rsidP="00D06CFC" w14:paraId="5DFCDDE6" w14:textId="77777777">
      <w:pPr>
        <w:tabs>
          <w:tab w:val="left" w:pos="426"/>
        </w:tabs>
        <w:ind w:right="-7"/>
        <w:contextualSpacing/>
        <w:rPr>
          <w:rFonts w:eastAsia="Times New Roman" w:cs="Times New Roman"/>
          <w:szCs w:val="24"/>
          <w:lang w:eastAsia="ru-RU"/>
        </w:rPr>
      </w:pPr>
      <w:r w:rsidRPr="00D06CFC">
        <w:rPr>
          <w:rFonts w:eastAsia="Times New Roman" w:cs="Times New Roman"/>
          <w:szCs w:val="24"/>
          <w:lang w:eastAsia="ru-RU"/>
        </w:rPr>
        <w:tab/>
        <w:t>4.5. Pēc Līguma noslēgšanas, viss risks par Nekustamo īpašumu pāriet uz Pircēju.</w:t>
      </w:r>
    </w:p>
    <w:p w:rsidR="00D06CFC" w:rsidRPr="00D06CFC" w:rsidP="00D06CFC" w14:paraId="48D9A808" w14:textId="77777777">
      <w:pPr>
        <w:tabs>
          <w:tab w:val="left" w:pos="426"/>
        </w:tabs>
        <w:ind w:right="-7"/>
        <w:contextualSpacing/>
        <w:rPr>
          <w:rFonts w:eastAsia="Times New Roman" w:cs="Times New Roman"/>
          <w:szCs w:val="24"/>
          <w:lang w:eastAsia="ru-RU"/>
        </w:rPr>
      </w:pPr>
      <w:r w:rsidRPr="00D06CFC">
        <w:rPr>
          <w:rFonts w:eastAsia="Times New Roman" w:cs="Times New Roman"/>
          <w:color w:val="FF0000"/>
          <w:szCs w:val="24"/>
          <w:lang w:eastAsia="ru-RU"/>
        </w:rPr>
        <w:tab/>
      </w:r>
    </w:p>
    <w:p w:rsidR="00D06CFC" w:rsidRPr="00D06CFC" w:rsidP="00D06CFC" w14:paraId="61100ED3" w14:textId="77777777">
      <w:pPr>
        <w:ind w:right="0"/>
        <w:jc w:val="center"/>
        <w:outlineLvl w:val="0"/>
        <w:rPr>
          <w:rFonts w:eastAsia="Times New Roman" w:cs="Times New Roman"/>
          <w:b/>
          <w:szCs w:val="24"/>
          <w:lang w:eastAsia="ru-RU"/>
        </w:rPr>
      </w:pPr>
      <w:r w:rsidRPr="00D06CFC">
        <w:rPr>
          <w:rFonts w:eastAsia="Times New Roman" w:cs="Times New Roman"/>
          <w:b/>
          <w:szCs w:val="24"/>
          <w:lang w:eastAsia="ru-RU"/>
        </w:rPr>
        <w:t>5. LĪGUMA DARBĪBAS LAIKS</w:t>
      </w:r>
    </w:p>
    <w:p w:rsidR="00D06CFC" w:rsidRPr="00D06CFC" w:rsidP="00D06CFC" w14:paraId="40159F47" w14:textId="77777777">
      <w:pPr>
        <w:tabs>
          <w:tab w:val="left" w:pos="426"/>
        </w:tabs>
        <w:ind w:right="-2"/>
        <w:contextualSpacing/>
        <w:rPr>
          <w:rFonts w:eastAsia="Times New Roman" w:cs="Times New Roman"/>
          <w:szCs w:val="24"/>
          <w:lang w:eastAsia="ru-RU"/>
        </w:rPr>
      </w:pPr>
      <w:r w:rsidRPr="00D06CFC">
        <w:rPr>
          <w:rFonts w:eastAsia="Times New Roman" w:cs="Times New Roman"/>
          <w:szCs w:val="24"/>
          <w:lang w:eastAsia="ru-RU"/>
        </w:rPr>
        <w:tab/>
      </w:r>
      <w:r w:rsidRPr="00D06CFC">
        <w:rPr>
          <w:rFonts w:eastAsia="Times New Roman" w:cs="Times New Roman"/>
          <w:szCs w:val="24"/>
          <w:lang w:eastAsia="ru-RU"/>
        </w:rPr>
        <w:t>5.1. Līgums stājas spēkā ar tā abpusēju parakstīšanu un ir spēkā līdz Nekustamā īpašuma nostiprināšanai zemesgrāmatā uz Pircēja vārda.</w:t>
      </w:r>
    </w:p>
    <w:p w:rsidR="00D06CFC" w:rsidRPr="00D06CFC" w:rsidP="00D06CFC" w14:paraId="188C2C7B" w14:textId="77777777">
      <w:pPr>
        <w:tabs>
          <w:tab w:val="left" w:pos="426"/>
        </w:tabs>
        <w:ind w:right="-2"/>
        <w:contextualSpacing/>
        <w:rPr>
          <w:rFonts w:eastAsia="Times New Roman" w:cs="Times New Roman"/>
          <w:strike/>
          <w:szCs w:val="24"/>
          <w:lang w:eastAsia="ru-RU"/>
        </w:rPr>
      </w:pPr>
      <w:r w:rsidRPr="00D06CFC">
        <w:rPr>
          <w:rFonts w:eastAsia="Times New Roman" w:cs="Times New Roman"/>
          <w:szCs w:val="24"/>
          <w:lang w:eastAsia="ru-RU"/>
        </w:rPr>
        <w:tab/>
        <w:t>5.2. Pēc Līguma abpusējas parakstīšanas dienas Pircējs divu mēnešu laikā nostiprina savas tiesības uz Nekustamo īpašumu zemesgrāmatā.</w:t>
      </w:r>
    </w:p>
    <w:p w:rsidR="00D06CFC" w:rsidRPr="00D06CFC" w:rsidP="00D06CFC" w14:paraId="54931B50" w14:textId="77777777">
      <w:pPr>
        <w:tabs>
          <w:tab w:val="left" w:pos="426"/>
        </w:tabs>
        <w:ind w:right="-2"/>
        <w:contextualSpacing/>
        <w:rPr>
          <w:rFonts w:eastAsia="Times New Roman" w:cs="Times New Roman"/>
          <w:szCs w:val="24"/>
          <w:lang w:eastAsia="ru-RU"/>
        </w:rPr>
      </w:pPr>
      <w:r w:rsidRPr="00D06CFC">
        <w:rPr>
          <w:rFonts w:eastAsia="Times New Roman" w:cs="Times New Roman"/>
          <w:szCs w:val="24"/>
          <w:lang w:eastAsia="ru-RU"/>
        </w:rPr>
        <w:tab/>
        <w:t>5.3. Līdz ar Nekustamā īpašuma nostiprināšanu zemesgrāmatā uz Pircēja vārda, Līgums uzskatāms par pilnībā izpildītu.</w:t>
      </w:r>
    </w:p>
    <w:p w:rsidR="00D06CFC" w:rsidRPr="00D06CFC" w:rsidP="00D06CFC" w14:paraId="2A8BA17B" w14:textId="77777777">
      <w:pPr>
        <w:ind w:right="-2"/>
        <w:rPr>
          <w:rFonts w:eastAsia="Times New Roman" w:cs="Times New Roman"/>
          <w:szCs w:val="24"/>
          <w:lang w:eastAsia="ru-RU"/>
        </w:rPr>
      </w:pPr>
    </w:p>
    <w:p w:rsidR="00D06CFC" w:rsidRPr="00D06CFC" w:rsidP="00D06CFC" w14:paraId="49BEC838" w14:textId="77777777">
      <w:pPr>
        <w:ind w:right="-2"/>
        <w:rPr>
          <w:rFonts w:eastAsia="Times New Roman" w:cs="Times New Roman"/>
          <w:szCs w:val="24"/>
          <w:lang w:eastAsia="ru-RU"/>
        </w:rPr>
      </w:pPr>
    </w:p>
    <w:p w:rsidR="00D06CFC" w:rsidRPr="00D06CFC" w:rsidP="00D06CFC" w14:paraId="3713F2B2" w14:textId="77777777">
      <w:pPr>
        <w:ind w:right="-2"/>
        <w:rPr>
          <w:rFonts w:eastAsia="Times New Roman" w:cs="Times New Roman"/>
          <w:szCs w:val="24"/>
          <w:lang w:eastAsia="ru-RU"/>
        </w:rPr>
      </w:pPr>
    </w:p>
    <w:p w:rsidR="00D06CFC" w:rsidRPr="00D06CFC" w:rsidP="00D06CFC" w14:paraId="5D650E84" w14:textId="77777777">
      <w:pPr>
        <w:ind w:right="0"/>
        <w:jc w:val="center"/>
        <w:rPr>
          <w:rFonts w:eastAsia="Times New Roman" w:cs="Times New Roman"/>
          <w:b/>
          <w:szCs w:val="24"/>
          <w:lang w:eastAsia="ru-RU"/>
        </w:rPr>
      </w:pPr>
      <w:r w:rsidRPr="00D06CFC">
        <w:rPr>
          <w:rFonts w:eastAsia="Times New Roman" w:cs="Times New Roman"/>
          <w:b/>
          <w:szCs w:val="24"/>
          <w:lang w:eastAsia="ru-RU"/>
        </w:rPr>
        <w:t>6. CITI NOTEIKUMI</w:t>
      </w:r>
    </w:p>
    <w:p w:rsidR="00D06CFC" w:rsidRPr="00D06CFC" w:rsidP="00D06CFC" w14:paraId="08EAC462" w14:textId="77777777">
      <w:pPr>
        <w:tabs>
          <w:tab w:val="left" w:pos="426"/>
        </w:tabs>
        <w:ind w:right="0"/>
        <w:contextualSpacing/>
        <w:rPr>
          <w:rFonts w:eastAsia="Times New Roman" w:cs="Times New Roman"/>
          <w:szCs w:val="24"/>
          <w:lang w:eastAsia="ru-RU"/>
        </w:rPr>
      </w:pPr>
      <w:r w:rsidRPr="00D06CFC">
        <w:rPr>
          <w:rFonts w:eastAsia="Times New Roman" w:cs="Times New Roman"/>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D06CFC" w:rsidRPr="00D06CFC" w:rsidP="00D06CFC" w14:paraId="317CA2B1" w14:textId="77777777">
      <w:pPr>
        <w:tabs>
          <w:tab w:val="left" w:pos="426"/>
        </w:tabs>
        <w:ind w:right="0"/>
        <w:contextualSpacing/>
        <w:rPr>
          <w:rFonts w:eastAsia="Times New Roman" w:cs="Times New Roman"/>
          <w:szCs w:val="24"/>
          <w:lang w:eastAsia="ru-RU"/>
        </w:rPr>
      </w:pPr>
      <w:r w:rsidRPr="00D06CFC">
        <w:rPr>
          <w:rFonts w:eastAsia="Times New Roman" w:cs="Times New Roman"/>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D06CFC" w:rsidRPr="00D06CFC" w:rsidP="00D06CFC" w14:paraId="157A37E5" w14:textId="77777777">
      <w:pPr>
        <w:tabs>
          <w:tab w:val="left" w:pos="426"/>
        </w:tabs>
        <w:ind w:right="0"/>
        <w:contextualSpacing/>
        <w:rPr>
          <w:rFonts w:eastAsia="Times New Roman" w:cs="Times New Roman"/>
          <w:szCs w:val="24"/>
          <w:lang w:eastAsia="ru-RU"/>
        </w:rPr>
      </w:pPr>
      <w:r w:rsidRPr="00D06CFC">
        <w:rPr>
          <w:rFonts w:eastAsia="Times New Roman" w:cs="Times New Roman"/>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D06CFC" w:rsidRPr="00D06CFC" w:rsidP="00D06CFC" w14:paraId="0CBF0CA2" w14:textId="77777777">
      <w:pPr>
        <w:tabs>
          <w:tab w:val="left" w:pos="426"/>
        </w:tabs>
        <w:ind w:right="0"/>
        <w:contextualSpacing/>
        <w:rPr>
          <w:rFonts w:eastAsia="Times New Roman" w:cs="Times New Roman"/>
          <w:szCs w:val="24"/>
          <w:lang w:eastAsia="ru-RU"/>
        </w:rPr>
      </w:pPr>
      <w:r w:rsidRPr="00D06CFC">
        <w:rPr>
          <w:rFonts w:eastAsia="Times New Roman" w:cs="Times New Roman"/>
          <w:szCs w:val="24"/>
          <w:lang w:eastAsia="ru-RU"/>
        </w:rPr>
        <w:tab/>
      </w:r>
      <w:r w:rsidRPr="00D06CFC">
        <w:rPr>
          <w:rFonts w:eastAsia="Times New Roman" w:cs="Times New Roman"/>
          <w:szCs w:val="24"/>
          <w:lang w:eastAsia="ru-RU"/>
        </w:rPr>
        <w:t>6.4. Līguma nosacījumi ir saistoši abu Pušu saistību un tiesību pārņēmējiem.</w:t>
      </w:r>
    </w:p>
    <w:p w:rsidR="00D06CFC" w:rsidRPr="00D06CFC" w:rsidP="00D04E82" w14:paraId="18545E6C" w14:textId="4611ACE4">
      <w:pPr>
        <w:suppressAutoHyphens/>
        <w:autoSpaceDN w:val="0"/>
        <w:ind w:right="0" w:firstLine="426"/>
        <w:contextualSpacing/>
        <w:textAlignment w:val="baseline"/>
        <w:rPr>
          <w:rFonts w:eastAsia="Times New Roman" w:cs="Times New Roman"/>
          <w:szCs w:val="24"/>
          <w:lang w:bidi="lo-LA"/>
        </w:rPr>
      </w:pPr>
      <w:r w:rsidRPr="00D06CFC">
        <w:rPr>
          <w:rFonts w:eastAsia="Calibri" w:cs="Times New Roman"/>
          <w:color w:val="000000"/>
          <w:szCs w:val="24"/>
        </w:rPr>
        <w:t>6.5. Kontaktpersona no Pārdevēja puses ir Īpašumu nodaļas īpašumu apsaimniekošanas speciāliste Dzintra Šmite</w:t>
      </w:r>
      <w:r w:rsidR="00133A8C">
        <w:rPr>
          <w:rFonts w:eastAsia="Calibri" w:cs="Times New Roman"/>
          <w:color w:val="000000"/>
          <w:szCs w:val="24"/>
        </w:rPr>
        <w:t xml:space="preserve">, </w:t>
      </w:r>
      <w:r w:rsidRPr="00D06CFC">
        <w:rPr>
          <w:rFonts w:eastAsia="Calibri" w:cs="Times New Roman"/>
          <w:color w:val="000000"/>
          <w:szCs w:val="24"/>
        </w:rPr>
        <w:t>e-</w:t>
      </w:r>
      <w:r w:rsidRPr="00D06CFC">
        <w:rPr>
          <w:rFonts w:eastAsia="Calibri" w:cs="Times New Roman"/>
          <w:szCs w:val="24"/>
        </w:rPr>
        <w:t xml:space="preserve">pasts: </w:t>
      </w:r>
      <w:hyperlink r:id="rId11" w:history="1">
        <w:r w:rsidRPr="00D06CFC">
          <w:rPr>
            <w:rFonts w:eastAsia="Calibri" w:cs="Times New Roman"/>
            <w:color w:val="0000FF"/>
            <w:szCs w:val="24"/>
            <w:u w:val="single"/>
          </w:rPr>
          <w:t>dzintra.smite@tukums.lv</w:t>
        </w:r>
      </w:hyperlink>
      <w:r w:rsidRPr="00D06CFC">
        <w:rPr>
          <w:rFonts w:eastAsia="Calibri" w:cs="Times New Roman"/>
          <w:szCs w:val="24"/>
        </w:rPr>
        <w:t>; tālr. Nr. 26001624</w:t>
      </w:r>
      <w:r w:rsidR="00133A8C">
        <w:rPr>
          <w:rFonts w:eastAsia="Calibri" w:cs="Times New Roman"/>
          <w:szCs w:val="24"/>
        </w:rPr>
        <w:t>,</w:t>
      </w:r>
      <w:r w:rsidRPr="00D06CFC">
        <w:rPr>
          <w:rFonts w:eastAsia="Calibri" w:cs="Times New Roman"/>
          <w:szCs w:val="24"/>
        </w:rPr>
        <w:t xml:space="preserve"> un Jaunpils un Viesatu pagastu pārvaldes speciālists </w:t>
      </w:r>
      <w:r w:rsidRPr="00D06CFC">
        <w:rPr>
          <w:rFonts w:eastAsia="Times New Roman" w:cs="Times New Roman"/>
          <w:szCs w:val="24"/>
          <w:lang w:bidi="lo-LA"/>
        </w:rPr>
        <w:t>Arnis Kārkliņš</w:t>
      </w:r>
      <w:r w:rsidRPr="00D06CFC">
        <w:rPr>
          <w:rFonts w:eastAsia="Times New Roman" w:cs="Times New Roman"/>
          <w:bCs/>
          <w:szCs w:val="24"/>
          <w:lang w:bidi="lo-LA"/>
        </w:rPr>
        <w:t>, tālr. 20229092.</w:t>
      </w:r>
    </w:p>
    <w:p w:rsidR="00D06CFC" w:rsidRPr="00D06CFC" w:rsidP="00D06CFC" w14:paraId="77B71838" w14:textId="77777777">
      <w:pPr>
        <w:tabs>
          <w:tab w:val="left" w:pos="426"/>
        </w:tabs>
        <w:ind w:right="0"/>
        <w:contextualSpacing/>
        <w:rPr>
          <w:rFonts w:eastAsia="Times New Roman" w:cs="Times New Roman"/>
          <w:i/>
          <w:szCs w:val="24"/>
          <w:lang w:eastAsia="ru-RU"/>
        </w:rPr>
      </w:pPr>
    </w:p>
    <w:p w:rsidR="00D06CFC" w:rsidRPr="00D06CFC" w:rsidP="00D06CFC" w14:paraId="46290505" w14:textId="77777777">
      <w:pPr>
        <w:ind w:right="0"/>
        <w:jc w:val="center"/>
        <w:rPr>
          <w:rFonts w:eastAsia="Times New Roman" w:cs="Times New Roman"/>
          <w:b/>
          <w:szCs w:val="24"/>
          <w:lang w:eastAsia="ru-RU"/>
        </w:rPr>
      </w:pPr>
      <w:r w:rsidRPr="00D06CFC">
        <w:rPr>
          <w:rFonts w:eastAsia="Times New Roman" w:cs="Times New Roman"/>
          <w:b/>
          <w:szCs w:val="24"/>
          <w:lang w:eastAsia="ru-RU"/>
        </w:rPr>
        <w:t>7. PUŠU REKVIZĪTI</w:t>
      </w:r>
    </w:p>
    <w:p w:rsidR="00D06CFC" w:rsidRPr="00D06CFC" w:rsidP="00D06CFC" w14:paraId="2EB26137" w14:textId="77777777">
      <w:pPr>
        <w:ind w:right="0"/>
        <w:jc w:val="center"/>
        <w:rPr>
          <w:rFonts w:eastAsia="Times New Roman" w:cs="Times New Roman"/>
          <w:b/>
          <w:szCs w:val="24"/>
          <w:lang w:eastAsia="ru-RU"/>
        </w:rPr>
      </w:pPr>
    </w:p>
    <w:tbl>
      <w:tblPr>
        <w:tblStyle w:val="TableGrid56"/>
        <w:tblW w:w="9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4630"/>
      </w:tblGrid>
      <w:tr w14:paraId="66CECEED" w14:textId="77777777" w:rsidTr="006B40B7">
        <w:tblPrEx>
          <w:tblW w:w="9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35"/>
        </w:trPr>
        <w:tc>
          <w:tcPr>
            <w:tcW w:w="4395" w:type="dxa"/>
          </w:tcPr>
          <w:p w:rsidR="00D06CFC" w:rsidRPr="00D06CFC" w:rsidP="00D06CFC" w14:paraId="0C485100" w14:textId="77777777">
            <w:pPr>
              <w:spacing w:line="256" w:lineRule="auto"/>
              <w:rPr>
                <w:rFonts w:ascii="Times New Roman" w:eastAsia="Times New Roman" w:hAnsi="Times New Roman"/>
                <w:b/>
                <w:sz w:val="24"/>
                <w:szCs w:val="24"/>
                <w:lang w:eastAsia="ru-RU"/>
              </w:rPr>
            </w:pPr>
            <w:r w:rsidRPr="00D06CFC">
              <w:rPr>
                <w:rFonts w:ascii="Times New Roman" w:eastAsia="Times New Roman" w:hAnsi="Times New Roman"/>
                <w:b/>
                <w:sz w:val="24"/>
                <w:szCs w:val="24"/>
                <w:lang w:eastAsia="ru-RU"/>
              </w:rPr>
              <w:t>Pārdevējs</w:t>
            </w:r>
          </w:p>
          <w:p w:rsidR="00D06CFC" w:rsidRPr="00D06CFC" w:rsidP="00D06CFC" w14:paraId="4D58348E" w14:textId="77777777">
            <w:pPr>
              <w:spacing w:line="256" w:lineRule="auto"/>
              <w:rPr>
                <w:rFonts w:ascii="Times New Roman" w:eastAsia="Times New Roman" w:hAnsi="Times New Roman"/>
                <w:bCs/>
                <w:sz w:val="24"/>
                <w:szCs w:val="24"/>
                <w:lang w:eastAsia="ru-RU"/>
              </w:rPr>
            </w:pPr>
            <w:r w:rsidRPr="00D06CFC">
              <w:rPr>
                <w:rFonts w:ascii="Times New Roman" w:eastAsia="Times New Roman" w:hAnsi="Times New Roman"/>
                <w:bCs/>
                <w:sz w:val="24"/>
                <w:szCs w:val="24"/>
                <w:lang w:eastAsia="ru-RU"/>
              </w:rPr>
              <w:t>Tukuma novada pašvaldība</w:t>
            </w:r>
          </w:p>
          <w:p w:rsidR="00D06CFC" w:rsidRPr="00D06CFC" w:rsidP="00D06CFC" w14:paraId="4BE51755" w14:textId="77777777">
            <w:pPr>
              <w:spacing w:line="256" w:lineRule="auto"/>
              <w:rPr>
                <w:rFonts w:ascii="Times New Roman" w:eastAsia="Times New Roman" w:hAnsi="Times New Roman"/>
                <w:bCs/>
                <w:sz w:val="24"/>
                <w:szCs w:val="24"/>
                <w:lang w:eastAsia="ru-RU"/>
              </w:rPr>
            </w:pPr>
            <w:r w:rsidRPr="00D06CFC">
              <w:rPr>
                <w:rFonts w:ascii="Times New Roman" w:eastAsia="Times New Roman" w:hAnsi="Times New Roman"/>
                <w:bCs/>
                <w:sz w:val="24"/>
                <w:szCs w:val="24"/>
                <w:lang w:eastAsia="ru-RU"/>
              </w:rPr>
              <w:t>Reģ. Nr. 90000050975</w:t>
            </w:r>
          </w:p>
          <w:p w:rsidR="00D06CFC" w:rsidRPr="00D06CFC" w:rsidP="00D06CFC" w14:paraId="2EBCF95D" w14:textId="77777777">
            <w:pPr>
              <w:spacing w:line="256" w:lineRule="auto"/>
              <w:rPr>
                <w:rFonts w:ascii="Times New Roman" w:eastAsia="Times New Roman" w:hAnsi="Times New Roman"/>
                <w:bCs/>
                <w:sz w:val="24"/>
                <w:szCs w:val="24"/>
                <w:lang w:eastAsia="ru-RU"/>
              </w:rPr>
            </w:pPr>
            <w:r w:rsidRPr="00D06CFC">
              <w:rPr>
                <w:rFonts w:ascii="Times New Roman" w:eastAsia="Times New Roman" w:hAnsi="Times New Roman"/>
                <w:bCs/>
                <w:sz w:val="24"/>
                <w:szCs w:val="24"/>
                <w:lang w:eastAsia="ru-RU"/>
              </w:rPr>
              <w:t xml:space="preserve">Talsu iela 4, Tukums, </w:t>
            </w:r>
          </w:p>
          <w:p w:rsidR="00D06CFC" w:rsidRPr="00D06CFC" w:rsidP="00D06CFC" w14:paraId="22B72454" w14:textId="77777777">
            <w:pPr>
              <w:spacing w:line="256" w:lineRule="auto"/>
              <w:rPr>
                <w:rFonts w:ascii="Times New Roman" w:eastAsia="Times New Roman" w:hAnsi="Times New Roman"/>
                <w:bCs/>
                <w:sz w:val="24"/>
                <w:szCs w:val="24"/>
                <w:lang w:eastAsia="ru-RU"/>
              </w:rPr>
            </w:pPr>
            <w:r w:rsidRPr="00D06CFC">
              <w:rPr>
                <w:rFonts w:ascii="Times New Roman" w:eastAsia="Times New Roman" w:hAnsi="Times New Roman"/>
                <w:bCs/>
                <w:sz w:val="24"/>
                <w:szCs w:val="24"/>
                <w:lang w:eastAsia="ru-RU"/>
              </w:rPr>
              <w:t>Tukuma novads, LV-3101</w:t>
            </w:r>
          </w:p>
          <w:p w:rsidR="00D06CFC" w:rsidRPr="00D06CFC" w:rsidP="00D06CFC" w14:paraId="66F95F30" w14:textId="77777777">
            <w:pPr>
              <w:spacing w:line="256" w:lineRule="auto"/>
              <w:rPr>
                <w:rFonts w:ascii="Times New Roman" w:eastAsia="Times New Roman" w:hAnsi="Times New Roman"/>
                <w:bCs/>
                <w:sz w:val="24"/>
                <w:szCs w:val="24"/>
                <w:lang w:eastAsia="ru-RU"/>
              </w:rPr>
            </w:pPr>
            <w:r w:rsidRPr="00D06CFC">
              <w:rPr>
                <w:rFonts w:ascii="Times New Roman" w:eastAsia="Times New Roman" w:hAnsi="Times New Roman"/>
                <w:bCs/>
                <w:sz w:val="24"/>
                <w:szCs w:val="24"/>
                <w:lang w:eastAsia="ru-RU"/>
              </w:rPr>
              <w:t>Tālr. 63122707</w:t>
            </w:r>
          </w:p>
          <w:p w:rsidR="00D06CFC" w:rsidRPr="00D06CFC" w:rsidP="00D06CFC" w14:paraId="07C5A8E1" w14:textId="77777777">
            <w:pPr>
              <w:spacing w:line="256" w:lineRule="auto"/>
              <w:rPr>
                <w:rFonts w:ascii="Times New Roman" w:eastAsia="Times New Roman" w:hAnsi="Times New Roman"/>
                <w:bCs/>
                <w:sz w:val="24"/>
                <w:szCs w:val="24"/>
                <w:lang w:eastAsia="ru-RU"/>
              </w:rPr>
            </w:pPr>
            <w:r w:rsidRPr="00D06CFC">
              <w:rPr>
                <w:rFonts w:ascii="Times New Roman" w:eastAsia="Times New Roman" w:hAnsi="Times New Roman"/>
                <w:bCs/>
                <w:sz w:val="24"/>
                <w:szCs w:val="24"/>
                <w:lang w:eastAsia="ru-RU"/>
              </w:rPr>
              <w:t xml:space="preserve">e-pasts: </w:t>
            </w:r>
            <w:hyperlink r:id="rId7" w:history="1">
              <w:r w:rsidRPr="00D06CFC">
                <w:rPr>
                  <w:rFonts w:ascii="Times New Roman" w:eastAsia="Times New Roman" w:hAnsi="Times New Roman"/>
                  <w:bCs/>
                  <w:color w:val="0000FF"/>
                  <w:sz w:val="24"/>
                  <w:szCs w:val="24"/>
                  <w:u w:val="single"/>
                  <w:lang w:eastAsia="ru-RU"/>
                </w:rPr>
                <w:t>pasts@tukums.lv</w:t>
              </w:r>
            </w:hyperlink>
          </w:p>
          <w:p w:rsidR="00D06CFC" w:rsidRPr="00D06CFC" w:rsidP="00D06CFC" w14:paraId="44EC7D8E" w14:textId="77777777">
            <w:pPr>
              <w:tabs>
                <w:tab w:val="left" w:pos="1592"/>
              </w:tabs>
              <w:spacing w:line="256" w:lineRule="auto"/>
              <w:rPr>
                <w:rFonts w:ascii="Times New Roman" w:eastAsia="Times New Roman" w:hAnsi="Times New Roman"/>
                <w:bCs/>
                <w:sz w:val="24"/>
                <w:szCs w:val="24"/>
                <w:lang w:eastAsia="ru-RU"/>
              </w:rPr>
            </w:pPr>
          </w:p>
          <w:p w:rsidR="00D06CFC" w:rsidRPr="00D06CFC" w:rsidP="00D06CFC" w14:paraId="3F9984CE" w14:textId="36CEB7F4">
            <w:pPr>
              <w:tabs>
                <w:tab w:val="left" w:pos="1592"/>
              </w:tabs>
              <w:spacing w:line="256" w:lineRule="auto"/>
              <w:rPr>
                <w:rFonts w:ascii="Times New Roman" w:eastAsia="Times New Roman" w:hAnsi="Times New Roman"/>
                <w:b/>
                <w:sz w:val="24"/>
                <w:szCs w:val="24"/>
                <w:lang w:eastAsia="ru-RU"/>
              </w:rPr>
            </w:pPr>
            <w:r w:rsidRPr="00D06CFC">
              <w:rPr>
                <w:rFonts w:ascii="Times New Roman" w:eastAsia="Times New Roman" w:hAnsi="Times New Roman"/>
                <w:b/>
                <w:sz w:val="24"/>
                <w:szCs w:val="24"/>
                <w:lang w:eastAsia="ru-RU"/>
              </w:rPr>
              <w:t xml:space="preserve">______________________ </w:t>
            </w:r>
            <w:r w:rsidR="00133A8C">
              <w:rPr>
                <w:rFonts w:ascii="Times New Roman" w:eastAsia="Times New Roman" w:hAnsi="Times New Roman"/>
                <w:bCs/>
                <w:sz w:val="24"/>
                <w:szCs w:val="24"/>
                <w:lang w:eastAsia="ru-RU"/>
              </w:rPr>
              <w:t>G.</w:t>
            </w:r>
            <w:r>
              <w:rPr>
                <w:rFonts w:ascii="Times New Roman" w:eastAsia="Times New Roman" w:hAnsi="Times New Roman"/>
                <w:bCs/>
                <w:sz w:val="24"/>
                <w:szCs w:val="24"/>
                <w:lang w:eastAsia="ru-RU"/>
              </w:rPr>
              <w:t> </w:t>
            </w:r>
            <w:r w:rsidR="00133A8C">
              <w:rPr>
                <w:rFonts w:ascii="Times New Roman" w:eastAsia="Times New Roman" w:hAnsi="Times New Roman"/>
                <w:bCs/>
                <w:sz w:val="24"/>
                <w:szCs w:val="24"/>
                <w:lang w:eastAsia="ru-RU"/>
              </w:rPr>
              <w:t>Važa</w:t>
            </w:r>
          </w:p>
        </w:tc>
        <w:tc>
          <w:tcPr>
            <w:tcW w:w="4630" w:type="dxa"/>
          </w:tcPr>
          <w:p w:rsidR="00D06CFC" w:rsidRPr="00D06CFC" w:rsidP="00D06CFC" w14:paraId="7F88B2F7" w14:textId="77777777">
            <w:pPr>
              <w:spacing w:line="256" w:lineRule="auto"/>
              <w:rPr>
                <w:rFonts w:ascii="Times New Roman" w:eastAsia="Times New Roman" w:hAnsi="Times New Roman"/>
                <w:b/>
                <w:sz w:val="24"/>
                <w:szCs w:val="24"/>
                <w:lang w:eastAsia="ru-RU"/>
              </w:rPr>
            </w:pPr>
            <w:r w:rsidRPr="00D06CFC">
              <w:rPr>
                <w:rFonts w:ascii="Times New Roman" w:eastAsia="Times New Roman" w:hAnsi="Times New Roman"/>
                <w:b/>
                <w:sz w:val="24"/>
                <w:szCs w:val="24"/>
                <w:lang w:eastAsia="ru-RU"/>
              </w:rPr>
              <w:t>Pircējs</w:t>
            </w:r>
          </w:p>
          <w:p w:rsidR="00D06CFC" w:rsidRPr="00D06CFC" w:rsidP="00D06CFC" w14:paraId="3A46AFA8" w14:textId="77777777">
            <w:pPr>
              <w:spacing w:line="256" w:lineRule="auto"/>
              <w:rPr>
                <w:rFonts w:ascii="Times New Roman" w:eastAsia="Times New Roman" w:hAnsi="Times New Roman"/>
                <w:bCs/>
                <w:sz w:val="24"/>
                <w:szCs w:val="24"/>
                <w:lang w:eastAsia="ru-RU"/>
              </w:rPr>
            </w:pPr>
            <w:r w:rsidRPr="00D06CFC">
              <w:rPr>
                <w:rFonts w:ascii="Times New Roman" w:eastAsia="Times New Roman" w:hAnsi="Times New Roman"/>
                <w:bCs/>
                <w:sz w:val="24"/>
                <w:szCs w:val="24"/>
                <w:lang w:eastAsia="ru-RU"/>
              </w:rPr>
              <w:t>_______________________</w:t>
            </w:r>
          </w:p>
          <w:p w:rsidR="00D06CFC" w:rsidRPr="00D06CFC" w:rsidP="00D06CFC" w14:paraId="44CD98AC" w14:textId="3F9EF989">
            <w:pPr>
              <w:spacing w:line="256"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personas </w:t>
            </w:r>
            <w:r w:rsidR="006B40B7">
              <w:rPr>
                <w:rFonts w:ascii="Times New Roman" w:eastAsia="Times New Roman" w:hAnsi="Times New Roman"/>
                <w:bCs/>
                <w:sz w:val="24"/>
                <w:szCs w:val="24"/>
                <w:lang w:eastAsia="ru-RU"/>
              </w:rPr>
              <w:t>k</w:t>
            </w:r>
            <w:r>
              <w:rPr>
                <w:rFonts w:ascii="Times New Roman" w:eastAsia="Times New Roman" w:hAnsi="Times New Roman"/>
                <w:bCs/>
                <w:sz w:val="24"/>
                <w:szCs w:val="24"/>
                <w:lang w:eastAsia="ru-RU"/>
              </w:rPr>
              <w:t>ods/reģ.</w:t>
            </w:r>
            <w:r w:rsidR="006B40B7">
              <w:rPr>
                <w:rFonts w:ascii="Times New Roman" w:eastAsia="Times New Roman" w:hAnsi="Times New Roman"/>
                <w:bCs/>
                <w:sz w:val="24"/>
                <w:szCs w:val="24"/>
                <w:lang w:eastAsia="ru-RU"/>
              </w:rPr>
              <w:t> N</w:t>
            </w:r>
            <w:r>
              <w:rPr>
                <w:rFonts w:ascii="Times New Roman" w:eastAsia="Times New Roman" w:hAnsi="Times New Roman"/>
                <w:bCs/>
                <w:sz w:val="24"/>
                <w:szCs w:val="24"/>
                <w:lang w:eastAsia="ru-RU"/>
              </w:rPr>
              <w:t>r.</w:t>
            </w:r>
            <w:r w:rsidRPr="00D06CFC">
              <w:rPr>
                <w:rFonts w:ascii="Times New Roman" w:eastAsia="Times New Roman" w:hAnsi="Times New Roman"/>
                <w:bCs/>
                <w:sz w:val="24"/>
                <w:szCs w:val="24"/>
                <w:lang w:eastAsia="ru-RU"/>
              </w:rPr>
              <w:t>__________________</w:t>
            </w:r>
          </w:p>
          <w:p w:rsidR="00D06CFC" w:rsidRPr="00D06CFC" w:rsidP="00D06CFC" w14:paraId="1E66D3C1" w14:textId="77777777">
            <w:pPr>
              <w:spacing w:line="256" w:lineRule="auto"/>
              <w:rPr>
                <w:rFonts w:ascii="Times New Roman" w:eastAsia="Times New Roman" w:hAnsi="Times New Roman"/>
                <w:bCs/>
                <w:sz w:val="24"/>
                <w:szCs w:val="24"/>
                <w:lang w:eastAsia="ru-RU"/>
              </w:rPr>
            </w:pPr>
            <w:r w:rsidRPr="00D06CFC">
              <w:rPr>
                <w:rFonts w:ascii="Times New Roman" w:eastAsia="Times New Roman" w:hAnsi="Times New Roman"/>
                <w:bCs/>
                <w:sz w:val="24"/>
                <w:szCs w:val="24"/>
                <w:lang w:eastAsia="ru-RU"/>
              </w:rPr>
              <w:t>Adrese:</w:t>
            </w:r>
          </w:p>
          <w:p w:rsidR="00D06CFC" w:rsidRPr="00D06CFC" w:rsidP="00D06CFC" w14:paraId="69D661B6" w14:textId="77777777">
            <w:pPr>
              <w:spacing w:line="256" w:lineRule="auto"/>
              <w:rPr>
                <w:rFonts w:ascii="Times New Roman" w:eastAsia="Times New Roman" w:hAnsi="Times New Roman"/>
                <w:bCs/>
                <w:sz w:val="24"/>
                <w:szCs w:val="24"/>
                <w:lang w:eastAsia="ru-RU"/>
              </w:rPr>
            </w:pPr>
            <w:r w:rsidRPr="00D06CFC">
              <w:rPr>
                <w:rFonts w:ascii="Times New Roman" w:eastAsia="Times New Roman" w:hAnsi="Times New Roman"/>
                <w:bCs/>
                <w:sz w:val="24"/>
                <w:szCs w:val="24"/>
                <w:lang w:eastAsia="ru-RU"/>
              </w:rPr>
              <w:t xml:space="preserve">Tālr. </w:t>
            </w:r>
          </w:p>
          <w:p w:rsidR="00D06CFC" w:rsidRPr="00D06CFC" w:rsidP="00D06CFC" w14:paraId="606F71B6" w14:textId="77777777">
            <w:pPr>
              <w:spacing w:line="256" w:lineRule="auto"/>
              <w:rPr>
                <w:rFonts w:ascii="Times New Roman" w:eastAsia="Times New Roman" w:hAnsi="Times New Roman"/>
                <w:bCs/>
                <w:sz w:val="24"/>
                <w:szCs w:val="24"/>
                <w:lang w:eastAsia="ru-RU"/>
              </w:rPr>
            </w:pPr>
            <w:r w:rsidRPr="00D06CFC">
              <w:rPr>
                <w:rFonts w:ascii="Times New Roman" w:eastAsia="Times New Roman" w:hAnsi="Times New Roman"/>
                <w:bCs/>
                <w:sz w:val="24"/>
                <w:szCs w:val="24"/>
                <w:lang w:eastAsia="ru-RU"/>
              </w:rPr>
              <w:t xml:space="preserve">e-pasts: </w:t>
            </w:r>
          </w:p>
          <w:p w:rsidR="00D06CFC" w:rsidRPr="00D06CFC" w:rsidP="00D06CFC" w14:paraId="2E6A30DB" w14:textId="77777777">
            <w:pPr>
              <w:spacing w:line="256" w:lineRule="auto"/>
              <w:rPr>
                <w:rFonts w:ascii="Times New Roman" w:eastAsia="Times New Roman" w:hAnsi="Times New Roman"/>
                <w:bCs/>
                <w:sz w:val="24"/>
                <w:szCs w:val="24"/>
                <w:u w:val="single"/>
                <w:lang w:eastAsia="ru-RU"/>
              </w:rPr>
            </w:pPr>
          </w:p>
          <w:p w:rsidR="00D06CFC" w:rsidRPr="00D06CFC" w:rsidP="00D06CFC" w14:paraId="3AE0FDF4" w14:textId="77777777">
            <w:pPr>
              <w:spacing w:line="256" w:lineRule="auto"/>
              <w:rPr>
                <w:rFonts w:ascii="Times New Roman" w:eastAsia="Times New Roman" w:hAnsi="Times New Roman"/>
                <w:bCs/>
                <w:sz w:val="24"/>
                <w:szCs w:val="24"/>
                <w:u w:val="single"/>
                <w:lang w:eastAsia="ru-RU"/>
              </w:rPr>
            </w:pPr>
          </w:p>
          <w:p w:rsidR="00D06CFC" w:rsidRPr="00D06CFC" w:rsidP="00D06CFC" w14:paraId="647B3C8D" w14:textId="77777777">
            <w:pPr>
              <w:spacing w:line="256" w:lineRule="auto"/>
              <w:rPr>
                <w:rFonts w:ascii="Times New Roman" w:eastAsia="Times New Roman" w:hAnsi="Times New Roman"/>
                <w:bCs/>
                <w:sz w:val="24"/>
                <w:szCs w:val="24"/>
                <w:lang w:eastAsia="ru-RU"/>
              </w:rPr>
            </w:pPr>
            <w:r w:rsidRPr="00D06CFC">
              <w:rPr>
                <w:rFonts w:ascii="Times New Roman" w:eastAsia="Times New Roman" w:hAnsi="Times New Roman"/>
                <w:bCs/>
                <w:sz w:val="24"/>
                <w:szCs w:val="24"/>
                <w:lang w:eastAsia="ru-RU"/>
              </w:rPr>
              <w:t>___________ ______________________</w:t>
            </w:r>
          </w:p>
        </w:tc>
      </w:tr>
    </w:tbl>
    <w:p w:rsidR="00D06CFC" w:rsidRPr="00D06CFC" w:rsidP="00D06CFC" w14:paraId="26E554E8" w14:textId="77777777">
      <w:pPr>
        <w:ind w:right="0"/>
        <w:jc w:val="left"/>
        <w:rPr>
          <w:rFonts w:eastAsia="Calibri" w:cs="Times New Roman"/>
          <w:bCs/>
          <w:szCs w:val="24"/>
        </w:rPr>
      </w:pPr>
    </w:p>
    <w:p w:rsidR="006B40B7" w:rsidRPr="00122F7B" w:rsidP="006B40B7" w14:paraId="2ED98D3D" w14:textId="77777777">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p w:rsidR="00AC48D2" w:rsidRPr="00122F7B" w14:paraId="5661EE83" w14:textId="77777777">
      <w:pPr>
        <w:ind w:right="0"/>
        <w:rPr>
          <w:rFonts w:cs="Times New Roman"/>
          <w:szCs w:val="24"/>
        </w:rPr>
      </w:pPr>
    </w:p>
    <w:sectPr w:rsidSect="00FE5521">
      <w:headerReference w:type="default" r:id="rId12"/>
      <w:footerReference w:type="default" r:id="rId13"/>
      <w:footerReference w:type="first" r:id="rId1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F6A4EC6" w14:textId="1A0F8F18">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6F7C5F">
          <w:rPr>
            <w:sz w:val="12"/>
            <w:szCs w:val="12"/>
          </w:rPr>
          <w:fldChar w:fldCharType="begin"/>
        </w:r>
        <w:r w:rsidRPr="0004206F" w:rsidR="006F7C5F">
          <w:rPr>
            <w:sz w:val="12"/>
            <w:szCs w:val="12"/>
          </w:rPr>
          <w:instrText xml:space="preserve"> PAGE   \* MERGEFORMAT </w:instrText>
        </w:r>
        <w:r w:rsidRPr="0004206F" w:rsidR="006F7C5F">
          <w:rPr>
            <w:sz w:val="12"/>
            <w:szCs w:val="12"/>
          </w:rPr>
          <w:fldChar w:fldCharType="separate"/>
        </w:r>
        <w:r w:rsidR="00D04E82">
          <w:rPr>
            <w:noProof/>
            <w:sz w:val="12"/>
            <w:szCs w:val="12"/>
          </w:rPr>
          <w:t>8</w:t>
        </w:r>
        <w:r w:rsidRPr="0004206F" w:rsidR="006F7C5F">
          <w:rPr>
            <w:noProof/>
            <w:sz w:val="12"/>
            <w:szCs w:val="12"/>
          </w:rPr>
          <w:fldChar w:fldCharType="end"/>
        </w:r>
      </w:sdtContent>
    </w:sdt>
  </w:p>
  <w:p w:rsidR="0004206F" w14:paraId="1C5CBD6D"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144" w14:paraId="049305D6" w14:textId="77777777">
    <w:pPr>
      <w:jc w:val="center"/>
    </w:pPr>
    <w:r>
      <w:rPr>
        <w:rFonts w:eastAsia="Times New Roman" w:cs="Times New Roman"/>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6D82974F" w14:textId="77777777">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469E8550"/>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246354433">
    <w:abstractNumId w:val="4"/>
  </w:num>
  <w:num w:numId="2" w16cid:durableId="1601526823">
    <w:abstractNumId w:val="1"/>
  </w:num>
  <w:num w:numId="3" w16cid:durableId="1411535297">
    <w:abstractNumId w:val="0"/>
  </w:num>
  <w:num w:numId="4" w16cid:durableId="1717923581">
    <w:abstractNumId w:val="5"/>
  </w:num>
  <w:num w:numId="5" w16cid:durableId="961688003">
    <w:abstractNumId w:val="7"/>
  </w:num>
  <w:num w:numId="6" w16cid:durableId="16083872">
    <w:abstractNumId w:val="10"/>
  </w:num>
  <w:num w:numId="7" w16cid:durableId="199828962">
    <w:abstractNumId w:val="6"/>
  </w:num>
  <w:num w:numId="8" w16cid:durableId="967904726">
    <w:abstractNumId w:val="9"/>
  </w:num>
  <w:num w:numId="9" w16cid:durableId="2129201111">
    <w:abstractNumId w:val="12"/>
  </w:num>
  <w:num w:numId="10" w16cid:durableId="1385639506">
    <w:abstractNumId w:val="8"/>
  </w:num>
  <w:num w:numId="11" w16cid:durableId="2108110882">
    <w:abstractNumId w:val="2"/>
  </w:num>
  <w:num w:numId="12" w16cid:durableId="1567229845">
    <w:abstractNumId w:val="3"/>
  </w:num>
  <w:num w:numId="13" w16cid:durableId="1650673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10CE2"/>
    <w:rsid w:val="00016301"/>
    <w:rsid w:val="0004206F"/>
    <w:rsid w:val="0004684D"/>
    <w:rsid w:val="00063F36"/>
    <w:rsid w:val="0006593B"/>
    <w:rsid w:val="00067613"/>
    <w:rsid w:val="000904E6"/>
    <w:rsid w:val="00094948"/>
    <w:rsid w:val="000A35A2"/>
    <w:rsid w:val="000B0B3B"/>
    <w:rsid w:val="000D008B"/>
    <w:rsid w:val="000D1112"/>
    <w:rsid w:val="000D5453"/>
    <w:rsid w:val="000D61AD"/>
    <w:rsid w:val="000D7658"/>
    <w:rsid w:val="000E6725"/>
    <w:rsid w:val="000F6C32"/>
    <w:rsid w:val="00102AE2"/>
    <w:rsid w:val="00111207"/>
    <w:rsid w:val="00111ED4"/>
    <w:rsid w:val="00122F7B"/>
    <w:rsid w:val="00130A5C"/>
    <w:rsid w:val="00133A8C"/>
    <w:rsid w:val="001366B1"/>
    <w:rsid w:val="001621BE"/>
    <w:rsid w:val="001657E4"/>
    <w:rsid w:val="00173347"/>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6430F"/>
    <w:rsid w:val="00274529"/>
    <w:rsid w:val="0028622C"/>
    <w:rsid w:val="002962EE"/>
    <w:rsid w:val="002A3CB9"/>
    <w:rsid w:val="002A5144"/>
    <w:rsid w:val="002D0C77"/>
    <w:rsid w:val="002E3856"/>
    <w:rsid w:val="002F60E1"/>
    <w:rsid w:val="002F6B81"/>
    <w:rsid w:val="00307425"/>
    <w:rsid w:val="00317313"/>
    <w:rsid w:val="00325D04"/>
    <w:rsid w:val="00327BC6"/>
    <w:rsid w:val="00330239"/>
    <w:rsid w:val="00335B9B"/>
    <w:rsid w:val="003519C6"/>
    <w:rsid w:val="00352FA5"/>
    <w:rsid w:val="00354E58"/>
    <w:rsid w:val="00364566"/>
    <w:rsid w:val="00381BD8"/>
    <w:rsid w:val="00381DAB"/>
    <w:rsid w:val="003A4B01"/>
    <w:rsid w:val="003B670E"/>
    <w:rsid w:val="003B7295"/>
    <w:rsid w:val="003C7BC9"/>
    <w:rsid w:val="003D3A4B"/>
    <w:rsid w:val="003D5640"/>
    <w:rsid w:val="003D71F6"/>
    <w:rsid w:val="003D7985"/>
    <w:rsid w:val="003E5502"/>
    <w:rsid w:val="003F16E5"/>
    <w:rsid w:val="0040067D"/>
    <w:rsid w:val="00401EF8"/>
    <w:rsid w:val="00414BE9"/>
    <w:rsid w:val="00441218"/>
    <w:rsid w:val="00455EF0"/>
    <w:rsid w:val="004806D3"/>
    <w:rsid w:val="004929B6"/>
    <w:rsid w:val="00494922"/>
    <w:rsid w:val="00496CF0"/>
    <w:rsid w:val="004A7DA5"/>
    <w:rsid w:val="004B41E4"/>
    <w:rsid w:val="004C77DB"/>
    <w:rsid w:val="00507B41"/>
    <w:rsid w:val="00524CA5"/>
    <w:rsid w:val="00527A18"/>
    <w:rsid w:val="00531C2B"/>
    <w:rsid w:val="00543FAB"/>
    <w:rsid w:val="005461FB"/>
    <w:rsid w:val="00546B2D"/>
    <w:rsid w:val="00547F59"/>
    <w:rsid w:val="00553611"/>
    <w:rsid w:val="00556263"/>
    <w:rsid w:val="00563E42"/>
    <w:rsid w:val="005708E4"/>
    <w:rsid w:val="00575785"/>
    <w:rsid w:val="00586547"/>
    <w:rsid w:val="00591BB3"/>
    <w:rsid w:val="005A057A"/>
    <w:rsid w:val="005C4235"/>
    <w:rsid w:val="005D3009"/>
    <w:rsid w:val="005D4293"/>
    <w:rsid w:val="005E1636"/>
    <w:rsid w:val="005E5431"/>
    <w:rsid w:val="005F126D"/>
    <w:rsid w:val="005F288F"/>
    <w:rsid w:val="00600E91"/>
    <w:rsid w:val="00603365"/>
    <w:rsid w:val="00606D85"/>
    <w:rsid w:val="00612C4D"/>
    <w:rsid w:val="00615EE7"/>
    <w:rsid w:val="00620FBF"/>
    <w:rsid w:val="006248D6"/>
    <w:rsid w:val="006325A0"/>
    <w:rsid w:val="0065586E"/>
    <w:rsid w:val="00657047"/>
    <w:rsid w:val="006934FF"/>
    <w:rsid w:val="006A4F0A"/>
    <w:rsid w:val="006B40B7"/>
    <w:rsid w:val="006B4590"/>
    <w:rsid w:val="006B5412"/>
    <w:rsid w:val="006E2568"/>
    <w:rsid w:val="006E447A"/>
    <w:rsid w:val="006E77F9"/>
    <w:rsid w:val="006F21A1"/>
    <w:rsid w:val="006F7C5F"/>
    <w:rsid w:val="00705792"/>
    <w:rsid w:val="007064A0"/>
    <w:rsid w:val="0071320E"/>
    <w:rsid w:val="007356EE"/>
    <w:rsid w:val="00743123"/>
    <w:rsid w:val="0075164F"/>
    <w:rsid w:val="007527A8"/>
    <w:rsid w:val="007662F4"/>
    <w:rsid w:val="00791180"/>
    <w:rsid w:val="007C10D5"/>
    <w:rsid w:val="007E556F"/>
    <w:rsid w:val="007E674A"/>
    <w:rsid w:val="007F5B04"/>
    <w:rsid w:val="00814A77"/>
    <w:rsid w:val="00817095"/>
    <w:rsid w:val="00830557"/>
    <w:rsid w:val="008505AE"/>
    <w:rsid w:val="008505F9"/>
    <w:rsid w:val="0086136F"/>
    <w:rsid w:val="00863892"/>
    <w:rsid w:val="00884EA3"/>
    <w:rsid w:val="008A229E"/>
    <w:rsid w:val="008A334B"/>
    <w:rsid w:val="008B5BE6"/>
    <w:rsid w:val="008B6728"/>
    <w:rsid w:val="008C0E43"/>
    <w:rsid w:val="008C21CE"/>
    <w:rsid w:val="008D2BC3"/>
    <w:rsid w:val="008F0680"/>
    <w:rsid w:val="008F3717"/>
    <w:rsid w:val="008F69DF"/>
    <w:rsid w:val="009050A0"/>
    <w:rsid w:val="0091304B"/>
    <w:rsid w:val="009154FC"/>
    <w:rsid w:val="00915C31"/>
    <w:rsid w:val="009343FE"/>
    <w:rsid w:val="00935668"/>
    <w:rsid w:val="00963ABF"/>
    <w:rsid w:val="00964253"/>
    <w:rsid w:val="00974CAB"/>
    <w:rsid w:val="009A1B11"/>
    <w:rsid w:val="009A215D"/>
    <w:rsid w:val="009A4912"/>
    <w:rsid w:val="009B4BCB"/>
    <w:rsid w:val="009D0559"/>
    <w:rsid w:val="009D789A"/>
    <w:rsid w:val="009E1203"/>
    <w:rsid w:val="009F5074"/>
    <w:rsid w:val="009F70C7"/>
    <w:rsid w:val="00A0574B"/>
    <w:rsid w:val="00A1136F"/>
    <w:rsid w:val="00A13413"/>
    <w:rsid w:val="00A20BEC"/>
    <w:rsid w:val="00A30BA3"/>
    <w:rsid w:val="00A42E3C"/>
    <w:rsid w:val="00A5426A"/>
    <w:rsid w:val="00A62D27"/>
    <w:rsid w:val="00A66D7F"/>
    <w:rsid w:val="00A701EC"/>
    <w:rsid w:val="00A72B6D"/>
    <w:rsid w:val="00A72F4F"/>
    <w:rsid w:val="00A73F87"/>
    <w:rsid w:val="00A74BA8"/>
    <w:rsid w:val="00A82476"/>
    <w:rsid w:val="00A86350"/>
    <w:rsid w:val="00A87C79"/>
    <w:rsid w:val="00A97976"/>
    <w:rsid w:val="00AA0C3F"/>
    <w:rsid w:val="00AA5183"/>
    <w:rsid w:val="00AC48D2"/>
    <w:rsid w:val="00AD31B8"/>
    <w:rsid w:val="00AD50F9"/>
    <w:rsid w:val="00AE1F2D"/>
    <w:rsid w:val="00AE6C6F"/>
    <w:rsid w:val="00B2103E"/>
    <w:rsid w:val="00B33A89"/>
    <w:rsid w:val="00B4143B"/>
    <w:rsid w:val="00B511BE"/>
    <w:rsid w:val="00B5140C"/>
    <w:rsid w:val="00B60DE1"/>
    <w:rsid w:val="00B66359"/>
    <w:rsid w:val="00B76469"/>
    <w:rsid w:val="00B909FA"/>
    <w:rsid w:val="00B94009"/>
    <w:rsid w:val="00B950D5"/>
    <w:rsid w:val="00B96783"/>
    <w:rsid w:val="00BA7C19"/>
    <w:rsid w:val="00BC09EB"/>
    <w:rsid w:val="00BD0542"/>
    <w:rsid w:val="00BD505A"/>
    <w:rsid w:val="00BE0FA1"/>
    <w:rsid w:val="00C02834"/>
    <w:rsid w:val="00C3212F"/>
    <w:rsid w:val="00C43BA6"/>
    <w:rsid w:val="00C80B9E"/>
    <w:rsid w:val="00C81589"/>
    <w:rsid w:val="00C965A3"/>
    <w:rsid w:val="00CC0858"/>
    <w:rsid w:val="00CC2F38"/>
    <w:rsid w:val="00CC626C"/>
    <w:rsid w:val="00CE53DC"/>
    <w:rsid w:val="00CE77DE"/>
    <w:rsid w:val="00CF75AC"/>
    <w:rsid w:val="00D02FF9"/>
    <w:rsid w:val="00D04E82"/>
    <w:rsid w:val="00D05BB1"/>
    <w:rsid w:val="00D06CFC"/>
    <w:rsid w:val="00D0772B"/>
    <w:rsid w:val="00D105E4"/>
    <w:rsid w:val="00D145BB"/>
    <w:rsid w:val="00D20225"/>
    <w:rsid w:val="00D54464"/>
    <w:rsid w:val="00D54DAE"/>
    <w:rsid w:val="00D57C01"/>
    <w:rsid w:val="00D6758D"/>
    <w:rsid w:val="00D81B63"/>
    <w:rsid w:val="00DE3BE8"/>
    <w:rsid w:val="00DF16FA"/>
    <w:rsid w:val="00DF5D72"/>
    <w:rsid w:val="00E0089D"/>
    <w:rsid w:val="00E1224D"/>
    <w:rsid w:val="00E26F61"/>
    <w:rsid w:val="00E316D1"/>
    <w:rsid w:val="00E35729"/>
    <w:rsid w:val="00E3747C"/>
    <w:rsid w:val="00E43245"/>
    <w:rsid w:val="00E50314"/>
    <w:rsid w:val="00E55B97"/>
    <w:rsid w:val="00E563E5"/>
    <w:rsid w:val="00E908C9"/>
    <w:rsid w:val="00EA0668"/>
    <w:rsid w:val="00EA44F4"/>
    <w:rsid w:val="00EA5103"/>
    <w:rsid w:val="00ED0E82"/>
    <w:rsid w:val="00ED76D6"/>
    <w:rsid w:val="00EE3765"/>
    <w:rsid w:val="00EE5777"/>
    <w:rsid w:val="00EF3AF9"/>
    <w:rsid w:val="00F12AAE"/>
    <w:rsid w:val="00F159EB"/>
    <w:rsid w:val="00F23543"/>
    <w:rsid w:val="00F31500"/>
    <w:rsid w:val="00F31DB1"/>
    <w:rsid w:val="00F34052"/>
    <w:rsid w:val="00F609D0"/>
    <w:rsid w:val="00F81AD9"/>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F99001"/>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 w:type="table" w:customStyle="1" w:styleId="TableGrid56">
    <w:name w:val="Table Grid56"/>
    <w:basedOn w:val="TableNormal"/>
    <w:uiPriority w:val="59"/>
    <w:rsid w:val="00D06CFC"/>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3A8C"/>
    <w:rPr>
      <w:sz w:val="16"/>
      <w:szCs w:val="16"/>
    </w:rPr>
  </w:style>
  <w:style w:type="paragraph" w:styleId="CommentText">
    <w:name w:val="annotation text"/>
    <w:basedOn w:val="Normal"/>
    <w:link w:val="CommentTextChar"/>
    <w:uiPriority w:val="99"/>
    <w:semiHidden/>
    <w:unhideWhenUsed/>
    <w:rsid w:val="00133A8C"/>
    <w:rPr>
      <w:sz w:val="20"/>
      <w:szCs w:val="20"/>
    </w:rPr>
  </w:style>
  <w:style w:type="character" w:customStyle="1" w:styleId="CommentTextChar">
    <w:name w:val="Comment Text Char"/>
    <w:basedOn w:val="DefaultParagraphFont"/>
    <w:link w:val="CommentText"/>
    <w:uiPriority w:val="99"/>
    <w:semiHidden/>
    <w:rsid w:val="00133A8C"/>
    <w:rPr>
      <w:sz w:val="20"/>
      <w:szCs w:val="20"/>
    </w:rPr>
  </w:style>
  <w:style w:type="paragraph" w:styleId="CommentSubject">
    <w:name w:val="annotation subject"/>
    <w:basedOn w:val="CommentText"/>
    <w:next w:val="CommentText"/>
    <w:link w:val="CommentSubjectChar"/>
    <w:uiPriority w:val="99"/>
    <w:semiHidden/>
    <w:unhideWhenUsed/>
    <w:rsid w:val="00133A8C"/>
    <w:rPr>
      <w:b/>
      <w:bCs/>
    </w:rPr>
  </w:style>
  <w:style w:type="character" w:customStyle="1" w:styleId="CommentSubjectChar">
    <w:name w:val="Comment Subject Char"/>
    <w:basedOn w:val="CommentTextChar"/>
    <w:link w:val="CommentSubject"/>
    <w:uiPriority w:val="99"/>
    <w:semiHidden/>
    <w:rsid w:val="00133A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0B892-87F0-4808-8824-298B82D6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15822</Words>
  <Characters>9020</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20</cp:revision>
  <cp:lastPrinted>2020-07-24T10:11:00Z</cp:lastPrinted>
  <dcterms:created xsi:type="dcterms:W3CDTF">2025-10-16T06:42:00Z</dcterms:created>
  <dcterms:modified xsi:type="dcterms:W3CDTF">2025-10-31T09:32:00Z</dcterms:modified>
</cp:coreProperties>
</file>