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0 -->
  <w:body>
    <w:p w:rsidR="005A43D4" w:rsidRPr="0058067E" w:rsidP="00E62E66" w14:paraId="1A80B96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r w:rsidRPr="0058067E">
        <w:rPr>
          <w:noProof/>
          <w:sz w:val="24"/>
          <w:szCs w:val="20"/>
          <w:lang w:val="lv-LV"/>
        </w:rPr>
        <w:t>PIELIKUMS</w:t>
      </w:r>
    </w:p>
    <w:p w:rsidR="00421C0E" w:rsidRPr="00421C0E" w:rsidP="00421C0E" w14:paraId="6BC7EB39"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r w:rsidRPr="00421C0E">
        <w:rPr>
          <w:noProof/>
          <w:sz w:val="24"/>
          <w:szCs w:val="20"/>
          <w:lang w:val="lv-LV"/>
        </w:rPr>
        <w:t>Apstiprināts ar Nodrošinājuma valsts aģentūras</w:t>
      </w:r>
    </w:p>
    <w:p w:rsidR="00421C0E" w:rsidP="00421C0E" w14:paraId="6F97C7E4" w14:textId="77777777">
      <w:pPr>
        <w:tabs>
          <w:tab w:val="right" w:pos="9072"/>
        </w:tabs>
        <w:jc w:val="right"/>
        <w:rPr>
          <w:sz w:val="18"/>
          <w:szCs w:val="18"/>
        </w:rPr>
      </w:pPr>
      <w:r w:rsidRPr="00421C0E">
        <w:rPr>
          <w:iCs/>
          <w:noProof/>
          <w:sz w:val="18"/>
          <w:szCs w:val="18"/>
          <w:lang w:val="lv-LV"/>
        </w:rPr>
        <w:t>10.10.2025</w:t>
      </w:r>
      <w:r w:rsidRPr="00421C0E">
        <w:rPr>
          <w:noProof/>
          <w:sz w:val="24"/>
          <w:szCs w:val="20"/>
          <w:lang w:val="lv-LV"/>
        </w:rPr>
        <w:t xml:space="preserve">. rīkojumu Nr. </w:t>
      </w:r>
      <w:r w:rsidRPr="00421C0E">
        <w:rPr>
          <w:noProof/>
          <w:sz w:val="18"/>
          <w:szCs w:val="18"/>
          <w:lang w:val="lv-LV"/>
        </w:rPr>
        <w:t>949</w:t>
      </w:r>
    </w:p>
    <w:p w:rsidR="005A43D4" w:rsidRPr="0058067E" w:rsidP="00E62E66" w14:paraId="78A4E3A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p>
    <w:p w:rsidR="00421C0E" w:rsidP="00E62E66" w14:paraId="1CC64F67" w14:textId="77777777">
      <w:pPr>
        <w:keepNext/>
        <w:tabs>
          <w:tab w:val="left" w:pos="8244"/>
        </w:tabs>
        <w:spacing w:line="240" w:lineRule="auto"/>
        <w:jc w:val="center"/>
        <w:outlineLvl w:val="0"/>
        <w:rPr>
          <w:rFonts w:eastAsia="Times New Roman"/>
          <w:b/>
          <w:caps/>
          <w:sz w:val="32"/>
          <w:szCs w:val="32"/>
          <w:lang w:val="lv-LV"/>
        </w:rPr>
      </w:pPr>
    </w:p>
    <w:p w:rsidR="005A43D4" w:rsidRPr="0058067E" w:rsidP="00E62E66" w14:paraId="68BE9C5D" w14:textId="2CDC5C1B">
      <w:pPr>
        <w:keepNext/>
        <w:tabs>
          <w:tab w:val="left" w:pos="8244"/>
        </w:tabs>
        <w:spacing w:line="240" w:lineRule="auto"/>
        <w:jc w:val="center"/>
        <w:outlineLvl w:val="0"/>
        <w:rPr>
          <w:rFonts w:eastAsia="Times New Roman"/>
          <w:b/>
          <w:sz w:val="32"/>
          <w:szCs w:val="32"/>
          <w:lang w:val="lv-LV"/>
        </w:rPr>
      </w:pPr>
      <w:bookmarkStart w:id="0" w:name="_GoBack"/>
      <w:bookmarkEnd w:id="0"/>
      <w:r w:rsidRPr="0058067E">
        <w:rPr>
          <w:rFonts w:eastAsia="Times New Roman"/>
          <w:b/>
          <w:caps/>
          <w:sz w:val="32"/>
          <w:szCs w:val="32"/>
          <w:lang w:val="lv-LV"/>
        </w:rPr>
        <w:t>“</w:t>
      </w:r>
      <w:r>
        <w:rPr>
          <w:rFonts w:eastAsia="Times New Roman"/>
          <w:b/>
          <w:sz w:val="32"/>
          <w:szCs w:val="32"/>
          <w:lang w:val="lv-LV" w:eastAsia="ar-SA"/>
        </w:rPr>
        <w:t>BITUMEN</w:t>
      </w:r>
      <w:r w:rsidRPr="0058067E">
        <w:rPr>
          <w:rFonts w:eastAsia="Times New Roman"/>
          <w:b/>
          <w:sz w:val="32"/>
          <w:szCs w:val="32"/>
          <w:lang w:val="lv-LV"/>
        </w:rPr>
        <w:t xml:space="preserve">” </w:t>
      </w:r>
    </w:p>
    <w:p w:rsidR="005A43D4" w:rsidRPr="0058067E" w:rsidP="00E62E66" w14:paraId="73819132" w14:textId="77777777">
      <w:pPr>
        <w:keepNext/>
        <w:tabs>
          <w:tab w:val="left" w:pos="8244"/>
        </w:tabs>
        <w:spacing w:line="240" w:lineRule="auto"/>
        <w:jc w:val="center"/>
        <w:outlineLvl w:val="0"/>
        <w:rPr>
          <w:rFonts w:eastAsia="Times New Roman"/>
          <w:b/>
          <w:sz w:val="32"/>
          <w:szCs w:val="32"/>
          <w:lang w:val="lv-LV"/>
        </w:rPr>
      </w:pPr>
      <w:r w:rsidRPr="0058067E">
        <w:rPr>
          <w:rFonts w:eastAsia="Times New Roman"/>
          <w:b/>
          <w:sz w:val="32"/>
          <w:szCs w:val="32"/>
          <w:lang w:val="lv-LV"/>
        </w:rPr>
        <w:t>IZSOLES NOTEIKUMI</w:t>
      </w:r>
    </w:p>
    <w:p w:rsidR="005A43D4" w:rsidRPr="0058067E" w:rsidP="00E62E66" w14:paraId="4CAC1D34" w14:textId="77777777">
      <w:pPr>
        <w:numPr>
          <w:ilvl w:val="0"/>
          <w:numId w:val="1"/>
        </w:numPr>
        <w:tabs>
          <w:tab w:val="left" w:pos="8244"/>
        </w:tabs>
        <w:spacing w:before="240" w:after="200" w:line="240" w:lineRule="auto"/>
        <w:ind w:left="142" w:hanging="284"/>
        <w:jc w:val="center"/>
        <w:rPr>
          <w:rFonts w:eastAsia="Times New Roman"/>
          <w:b/>
          <w:sz w:val="28"/>
          <w:szCs w:val="28"/>
          <w:lang w:val="lv-LV"/>
        </w:rPr>
      </w:pPr>
      <w:r w:rsidRPr="0058067E">
        <w:rPr>
          <w:rFonts w:eastAsia="Times New Roman"/>
          <w:b/>
          <w:sz w:val="28"/>
          <w:szCs w:val="28"/>
          <w:lang w:val="lv-LV"/>
        </w:rPr>
        <w:t>VISPĀRĪGĀ INFORMĀCIJA</w:t>
      </w:r>
    </w:p>
    <w:p w:rsidR="005A43D4" w:rsidRPr="0058067E" w:rsidP="00E62E66" w14:paraId="01E93F6B"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Izsole tiek rīkota, pamatojoties uz Ministru kabineta 2011. gada 27. decembra noteikumu Nr. 1025 „Noteikumi par rīcību ar lietiskajiem pierādījumiem un arestēto mantu” (turpmāk – Noteikumi) 13.2 un 22.3 apakšpunktiem</w:t>
      </w:r>
      <w:r w:rsidRPr="0058067E">
        <w:rPr>
          <w:rFonts w:eastAsia="Times New Roman"/>
          <w:bCs/>
          <w:i/>
          <w:iCs/>
          <w:sz w:val="28"/>
          <w:szCs w:val="28"/>
          <w:lang w:val="lv-LV"/>
        </w:rPr>
        <w:t xml:space="preserve"> </w:t>
      </w:r>
      <w:r w:rsidRPr="0058067E">
        <w:rPr>
          <w:rFonts w:eastAsia="Times New Roman"/>
          <w:sz w:val="28"/>
          <w:szCs w:val="28"/>
          <w:lang w:val="lv-LV"/>
        </w:rPr>
        <w:t>un Nodrošinājuma valsts aģentūras  (turpmāk – Aģentūra) un Tiesu administrācijas 2019. gada 6. augustā noslēgto Starpresoru vienošanos par izsoļu organizēšanu elektronisko izsoļu vietnē (turpmāk – EIV).</w:t>
      </w:r>
    </w:p>
    <w:p w:rsidR="005A43D4" w:rsidRPr="0058067E" w:rsidP="00E62E66" w14:paraId="6C329215"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Izsoli organizē ar Aģentūras 2025. gada 20. janvāra rīkojumu Nr. 77 izveidotā pastāvīgā mantas novērtēšanas un realizācijas komisija (turpmāk – Komisija).</w:t>
      </w:r>
    </w:p>
    <w:p w:rsidR="005A43D4" w:rsidRPr="0058067E" w:rsidP="00E62E66" w14:paraId="6B1B21E5" w14:textId="3DD2D003">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Izsoles organizators – Aģentūra, reģistrācijas numurs 90009112024;</w:t>
      </w:r>
      <w:r w:rsidRPr="0058067E">
        <w:rPr>
          <w:rFonts w:eastAsia="Times New Roman"/>
          <w:spacing w:val="-10"/>
          <w:sz w:val="28"/>
          <w:szCs w:val="28"/>
          <w:lang w:val="lv-LV"/>
        </w:rPr>
        <w:t xml:space="preserve"> adrese:</w:t>
      </w:r>
      <w:r>
        <w:rPr>
          <w:rFonts w:eastAsia="Times New Roman"/>
          <w:spacing w:val="-10"/>
          <w:sz w:val="28"/>
          <w:szCs w:val="28"/>
          <w:lang w:val="lv-LV"/>
        </w:rPr>
        <w:t xml:space="preserve"> </w:t>
      </w:r>
      <w:r w:rsidRPr="0058067E">
        <w:rPr>
          <w:rFonts w:eastAsia="Times New Roman"/>
          <w:spacing w:val="-10"/>
          <w:sz w:val="28"/>
          <w:szCs w:val="28"/>
          <w:lang w:val="lv-LV"/>
        </w:rPr>
        <w:t xml:space="preserve">Čiekurkalna 1. līnija 1, k-2, Rīga, LV-1026; </w:t>
      </w:r>
      <w:r w:rsidRPr="0058067E">
        <w:rPr>
          <w:rFonts w:eastAsia="Times New Roman"/>
          <w:sz w:val="28"/>
          <w:szCs w:val="28"/>
          <w:lang w:val="lv-LV"/>
        </w:rPr>
        <w:t>e- pasts: </w:t>
      </w:r>
      <w:hyperlink r:id="rId4" w:history="1">
        <w:r w:rsidRPr="0058067E">
          <w:rPr>
            <w:rStyle w:val="Hyperlink"/>
            <w:rFonts w:eastAsia="Times New Roman"/>
            <w:sz w:val="28"/>
            <w:szCs w:val="28"/>
            <w:lang w:val="lv-LV"/>
          </w:rPr>
          <w:t>pasts@agentura.iem.gov.lv</w:t>
        </w:r>
      </w:hyperlink>
      <w:r w:rsidRPr="0058067E">
        <w:rPr>
          <w:rFonts w:eastAsia="Times New Roman"/>
          <w:sz w:val="28"/>
          <w:szCs w:val="28"/>
          <w:lang w:val="lv-LV"/>
        </w:rPr>
        <w:t>, mājas lapa: </w:t>
      </w:r>
      <w:hyperlink r:id="rId5" w:history="1">
        <w:r w:rsidRPr="0058067E">
          <w:rPr>
            <w:rStyle w:val="Hyperlink"/>
            <w:rFonts w:eastAsia="Times New Roman"/>
            <w:sz w:val="28"/>
            <w:szCs w:val="28"/>
            <w:lang w:val="lv-LV"/>
          </w:rPr>
          <w:t>https://www.nva.iem.gov.lv/lv</w:t>
        </w:r>
      </w:hyperlink>
      <w:r w:rsidRPr="0058067E">
        <w:rPr>
          <w:rFonts w:eastAsia="Times New Roman"/>
          <w:sz w:val="28"/>
          <w:szCs w:val="28"/>
          <w:lang w:val="lv-LV"/>
        </w:rPr>
        <w:t xml:space="preserve"> </w:t>
      </w:r>
      <w:r w:rsidR="00E62E66">
        <w:rPr>
          <w:rFonts w:eastAsia="Times New Roman"/>
          <w:sz w:val="28"/>
          <w:szCs w:val="28"/>
          <w:lang w:val="lv-LV"/>
        </w:rPr>
        <w:t>.</w:t>
      </w:r>
    </w:p>
    <w:p w:rsidR="005A43D4" w:rsidRPr="0058067E" w:rsidP="00E62E66" w14:paraId="0AF03F1D"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Komisija realizē lietiskos pierādījumus saskaņā ar </w:t>
      </w:r>
      <w:r w:rsidRPr="0058067E">
        <w:rPr>
          <w:rFonts w:eastAsia="Times New Roman"/>
          <w:sz w:val="28"/>
          <w:szCs w:val="20"/>
          <w:lang w:val="lv-LV" w:eastAsia="ar-SA"/>
        </w:rPr>
        <w:t xml:space="preserve">Valsts ieņēmuma dienesta (turpmāk – VID) Nodokļu un muitas policijas </w:t>
      </w:r>
      <w:r w:rsidRPr="0058067E">
        <w:rPr>
          <w:rFonts w:eastAsia="Times New Roman"/>
          <w:sz w:val="28"/>
          <w:szCs w:val="28"/>
          <w:lang w:val="lv-LV" w:eastAsia="ar-SA"/>
        </w:rPr>
        <w:t>pārvaldes 2025. gada </w:t>
      </w:r>
      <w:r>
        <w:rPr>
          <w:rFonts w:eastAsia="Times New Roman"/>
          <w:sz w:val="28"/>
          <w:szCs w:val="28"/>
          <w:lang w:val="lv-LV" w:eastAsia="ar-SA"/>
        </w:rPr>
        <w:t>01</w:t>
      </w:r>
      <w:r w:rsidRPr="0058067E">
        <w:rPr>
          <w:rFonts w:eastAsia="Times New Roman"/>
          <w:sz w:val="28"/>
          <w:szCs w:val="28"/>
          <w:lang w:val="lv-LV" w:eastAsia="ar-SA"/>
        </w:rPr>
        <w:t>. </w:t>
      </w:r>
      <w:r>
        <w:rPr>
          <w:rFonts w:eastAsia="Times New Roman"/>
          <w:sz w:val="28"/>
          <w:szCs w:val="28"/>
          <w:lang w:val="lv-LV" w:eastAsia="ar-SA"/>
        </w:rPr>
        <w:t>august</w:t>
      </w:r>
      <w:r w:rsidRPr="0058067E">
        <w:rPr>
          <w:rFonts w:eastAsia="Times New Roman"/>
          <w:sz w:val="28"/>
          <w:szCs w:val="28"/>
          <w:lang w:val="lv-LV" w:eastAsia="ar-SA"/>
        </w:rPr>
        <w:t>a lēmumu par rīcību ar lietiskajiem pierādījumiem kriminālprocesā Nr. </w:t>
      </w:r>
      <w:r>
        <w:rPr>
          <w:rFonts w:eastAsia="Times New Roman"/>
          <w:sz w:val="28"/>
          <w:szCs w:val="28"/>
          <w:lang w:val="lv-LV" w:eastAsia="ar-SA"/>
        </w:rPr>
        <w:t>58400033625</w:t>
      </w:r>
      <w:r w:rsidRPr="0058067E">
        <w:rPr>
          <w:rFonts w:eastAsia="Times New Roman"/>
          <w:sz w:val="28"/>
          <w:szCs w:val="28"/>
          <w:lang w:val="lv-LV" w:eastAsia="ar-SA"/>
        </w:rPr>
        <w:t>.</w:t>
      </w:r>
    </w:p>
    <w:p w:rsidR="005A43D4" w:rsidRPr="0058067E" w:rsidP="00E62E66" w14:paraId="3DB1E4D2"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Izsoles mērķis – pārdot izņemtos lietiskos pierādījumus KL-</w:t>
      </w:r>
      <w:r>
        <w:rPr>
          <w:rFonts w:eastAsia="Times New Roman"/>
          <w:sz w:val="28"/>
          <w:szCs w:val="28"/>
          <w:lang w:val="lv-LV"/>
        </w:rPr>
        <w:t>16812</w:t>
      </w:r>
      <w:r w:rsidRPr="0058067E">
        <w:rPr>
          <w:rFonts w:eastAsia="Times New Roman"/>
          <w:sz w:val="28"/>
          <w:szCs w:val="28"/>
          <w:lang w:val="lv-LV"/>
        </w:rPr>
        <w:t xml:space="preserve"> - </w:t>
      </w:r>
      <w:r>
        <w:rPr>
          <w:rFonts w:eastAsia="Times New Roman"/>
          <w:b/>
          <w:sz w:val="28"/>
          <w:szCs w:val="28"/>
          <w:lang w:val="lv-LV"/>
        </w:rPr>
        <w:t>Bitumen</w:t>
      </w:r>
      <w:r w:rsidRPr="0058067E">
        <w:rPr>
          <w:rFonts w:eastAsia="Times New Roman"/>
          <w:sz w:val="28"/>
          <w:szCs w:val="28"/>
          <w:lang w:val="lv-LV"/>
        </w:rPr>
        <w:t xml:space="preserve"> (turpmāk – Manta) par visaugstāko nosolīto cenu, kas ir augstāka par noteikto izsoles sākumcenu.</w:t>
      </w:r>
    </w:p>
    <w:p w:rsidR="005A43D4" w:rsidRPr="0058067E" w:rsidP="00E62E66" w14:paraId="6CA42959"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b/>
          <w:sz w:val="28"/>
          <w:szCs w:val="28"/>
          <w:lang w:val="lv-LV"/>
        </w:rPr>
        <w:t>Manta ir trešo valstu prece, kuru izlaižot brīvam apgrozījumam Eiropas Savienības teritorijā ir jāveic muitas maksājumi, saskaņā ar VID Muitas pārvaldes 2025. gada 2</w:t>
      </w:r>
      <w:r>
        <w:rPr>
          <w:rFonts w:eastAsia="Times New Roman"/>
          <w:b/>
          <w:sz w:val="28"/>
          <w:szCs w:val="28"/>
          <w:lang w:val="lv-LV"/>
        </w:rPr>
        <w:t>9</w:t>
      </w:r>
      <w:r w:rsidRPr="0058067E">
        <w:rPr>
          <w:rFonts w:eastAsia="Times New Roman"/>
          <w:b/>
          <w:sz w:val="28"/>
          <w:szCs w:val="28"/>
          <w:lang w:val="lv-LV"/>
        </w:rPr>
        <w:t>. </w:t>
      </w:r>
      <w:r>
        <w:rPr>
          <w:rFonts w:eastAsia="Times New Roman"/>
          <w:b/>
          <w:sz w:val="28"/>
          <w:szCs w:val="28"/>
          <w:lang w:val="lv-LV"/>
        </w:rPr>
        <w:t>august</w:t>
      </w:r>
      <w:r w:rsidRPr="0058067E">
        <w:rPr>
          <w:rFonts w:eastAsia="Times New Roman"/>
          <w:b/>
          <w:sz w:val="28"/>
          <w:szCs w:val="28"/>
          <w:lang w:val="lv-LV"/>
        </w:rPr>
        <w:t>a atzinumā Nr. </w:t>
      </w:r>
      <w:r>
        <w:rPr>
          <w:rFonts w:eastAsia="Times New Roman"/>
          <w:b/>
          <w:sz w:val="28"/>
          <w:szCs w:val="28"/>
          <w:lang w:val="lv-LV"/>
        </w:rPr>
        <w:t>88</w:t>
      </w:r>
      <w:r w:rsidRPr="0058067E">
        <w:rPr>
          <w:rFonts w:eastAsia="Times New Roman"/>
          <w:b/>
          <w:sz w:val="28"/>
          <w:szCs w:val="28"/>
          <w:lang w:val="lv-LV"/>
        </w:rPr>
        <w:t xml:space="preserve"> noteikto muitas maksājuma apmēru.</w:t>
      </w:r>
    </w:p>
    <w:p w:rsidR="005A43D4" w:rsidRPr="0058067E" w:rsidP="00E62E66" w14:paraId="70D32C19" w14:textId="6C601A03">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Informāciju par izsoles noteikumiem var saņemt sazinoties ar Aģentūras </w:t>
      </w:r>
      <w:r w:rsidRPr="0058067E">
        <w:rPr>
          <w:rFonts w:eastAsia="Times New Roman"/>
          <w:bCs/>
          <w:sz w:val="28"/>
          <w:szCs w:val="28"/>
          <w:lang w:val="lv-LV"/>
        </w:rPr>
        <w:t xml:space="preserve">Izņemto lietu un resursu pārvaldības departamenta Izņemto lietu pārvaldes Izņemto lietu nodaļu pa e-pastu: </w:t>
      </w:r>
      <w:hyperlink r:id="rId6" w:history="1">
        <w:r w:rsidRPr="0058067E">
          <w:rPr>
            <w:rStyle w:val="Hyperlink"/>
            <w:rFonts w:eastAsia="Times New Roman"/>
            <w:bCs/>
            <w:sz w:val="28"/>
            <w:szCs w:val="28"/>
            <w:lang w:val="lv-LV"/>
          </w:rPr>
          <w:t>realizacija@agentura.iem.gov.lv</w:t>
        </w:r>
      </w:hyperlink>
      <w:r w:rsidRPr="0058067E">
        <w:rPr>
          <w:rFonts w:eastAsia="Times New Roman"/>
          <w:bCs/>
          <w:sz w:val="28"/>
          <w:szCs w:val="28"/>
          <w:lang w:val="lv-LV"/>
        </w:rPr>
        <w:t xml:space="preserve"> </w:t>
      </w:r>
      <w:r w:rsidR="00E62E66">
        <w:rPr>
          <w:rFonts w:eastAsia="Times New Roman"/>
          <w:bCs/>
          <w:sz w:val="28"/>
          <w:szCs w:val="28"/>
          <w:lang w:val="lv-LV"/>
        </w:rPr>
        <w:t>.</w:t>
      </w:r>
      <w:r w:rsidRPr="0058067E">
        <w:rPr>
          <w:rFonts w:eastAsia="Times New Roman"/>
          <w:bCs/>
          <w:sz w:val="28"/>
          <w:szCs w:val="28"/>
          <w:lang w:val="lv-LV"/>
        </w:rPr>
        <w:t xml:space="preserve">     </w:t>
      </w:r>
    </w:p>
    <w:p w:rsidR="005A43D4" w:rsidRPr="0058067E" w:rsidP="00E62E66" w14:paraId="704FA328"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 xml:space="preserve">Izsoli izsludina, ievietojot sludinājumu EIV: </w:t>
      </w:r>
      <w:hyperlink r:id="rId7" w:history="1">
        <w:r w:rsidRPr="0058067E">
          <w:rPr>
            <w:rStyle w:val="Hyperlink"/>
            <w:rFonts w:eastAsia="Times New Roman"/>
            <w:sz w:val="28"/>
            <w:szCs w:val="28"/>
            <w:lang w:val="lv-LV" w:eastAsia="lv-LV"/>
          </w:rPr>
          <w:t>https://izsoles.ta.gov.lv/</w:t>
        </w:r>
      </w:hyperlink>
      <w:r w:rsidRPr="0058067E">
        <w:rPr>
          <w:rFonts w:eastAsia="Times New Roman"/>
          <w:sz w:val="28"/>
          <w:szCs w:val="28"/>
          <w:lang w:val="lv-LV" w:eastAsia="lv-LV"/>
        </w:rPr>
        <w:t>.</w:t>
      </w:r>
    </w:p>
    <w:p w:rsidR="005A43D4" w:rsidRPr="0058067E" w:rsidP="00E62E66" w14:paraId="3A331AE9"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Elektronisko izsoļu pakalpojuma sniedzējs ir Tiesu administrācija, reģistrācijas numurs 900001672316, adrese: Antonijas iela 6, Rīga, LV - 1010.</w:t>
      </w:r>
    </w:p>
    <w:p w:rsidR="005A43D4" w:rsidRPr="0058067E" w:rsidP="00E62E66" w14:paraId="559C2D57" w14:textId="77777777">
      <w:pPr>
        <w:tabs>
          <w:tab w:val="left" w:pos="8244"/>
        </w:tabs>
        <w:spacing w:before="120" w:after="120" w:line="240" w:lineRule="auto"/>
        <w:ind w:left="1440"/>
        <w:contextualSpacing/>
        <w:jc w:val="center"/>
        <w:rPr>
          <w:rFonts w:eastAsia="Times New Roman"/>
          <w:b/>
          <w:bCs/>
          <w:caps/>
          <w:sz w:val="28"/>
          <w:szCs w:val="28"/>
          <w:lang w:val="lv-LV" w:eastAsia="lv-LV"/>
        </w:rPr>
      </w:pPr>
    </w:p>
    <w:p w:rsidR="005A43D4" w:rsidRPr="0058067E" w:rsidP="00E62E66" w14:paraId="6384547F" w14:textId="77777777">
      <w:pPr>
        <w:numPr>
          <w:ilvl w:val="0"/>
          <w:numId w:val="1"/>
        </w:numPr>
        <w:tabs>
          <w:tab w:val="left" w:pos="8244"/>
        </w:tabs>
        <w:spacing w:before="120" w:after="120" w:line="240" w:lineRule="auto"/>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Informācija par izsolāmo Mantu</w:t>
      </w:r>
    </w:p>
    <w:p w:rsidR="005A43D4" w:rsidRPr="0058067E" w:rsidP="00E62E66" w14:paraId="66AA6992" w14:textId="77777777">
      <w:pPr>
        <w:numPr>
          <w:ilvl w:val="0"/>
          <w:numId w:val="2"/>
        </w:numPr>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Izsolei ir nodota šāda Manta, kas pieņemta un uzskaitīta Aģentūrā </w:t>
      </w:r>
      <w:r>
        <w:rPr>
          <w:rFonts w:eastAsia="Times New Roman"/>
          <w:sz w:val="28"/>
          <w:szCs w:val="28"/>
          <w:lang w:val="lv-LV" w:eastAsia="lv-LV"/>
        </w:rPr>
        <w:t>bet</w:t>
      </w:r>
      <w:r w:rsidRPr="0058067E">
        <w:rPr>
          <w:rFonts w:eastAsia="Times New Roman"/>
          <w:sz w:val="28"/>
          <w:szCs w:val="28"/>
          <w:lang w:val="lv-LV" w:eastAsia="lv-LV"/>
        </w:rPr>
        <w:t xml:space="preserve"> nodota uzglabāšanai </w:t>
      </w:r>
      <w:r>
        <w:rPr>
          <w:rFonts w:eastAsia="Times New Roman"/>
          <w:sz w:val="28"/>
          <w:szCs w:val="28"/>
          <w:lang w:val="lv-LV" w:eastAsia="lv-LV"/>
        </w:rPr>
        <w:t>SIA “KS Terminal”</w:t>
      </w:r>
      <w:r w:rsidRPr="0058067E">
        <w:rPr>
          <w:rFonts w:eastAsia="Times New Roman"/>
          <w:sz w:val="28"/>
          <w:szCs w:val="28"/>
          <w:lang w:val="lv-LV" w:eastAsia="lv-LV"/>
        </w:rPr>
        <w:t xml:space="preserve"> teritorijā </w:t>
      </w:r>
      <w:r>
        <w:rPr>
          <w:rFonts w:eastAsia="Times New Roman"/>
          <w:b/>
          <w:sz w:val="28"/>
          <w:szCs w:val="28"/>
          <w:lang w:val="lv-LV" w:eastAsia="lv-LV"/>
        </w:rPr>
        <w:t>Zilā</w:t>
      </w:r>
      <w:r w:rsidRPr="0058067E">
        <w:rPr>
          <w:rFonts w:eastAsia="Times New Roman"/>
          <w:b/>
          <w:sz w:val="28"/>
          <w:szCs w:val="28"/>
          <w:lang w:val="lv-LV" w:eastAsia="lv-LV"/>
        </w:rPr>
        <w:t xml:space="preserve"> iela 2</w:t>
      </w:r>
      <w:r>
        <w:rPr>
          <w:rFonts w:eastAsia="Times New Roman"/>
          <w:b/>
          <w:sz w:val="28"/>
          <w:szCs w:val="28"/>
          <w:lang w:val="lv-LV" w:eastAsia="lv-LV"/>
        </w:rPr>
        <w:t>2</w:t>
      </w:r>
      <w:r w:rsidRPr="0058067E">
        <w:rPr>
          <w:rFonts w:eastAsia="Times New Roman"/>
          <w:b/>
          <w:sz w:val="28"/>
          <w:szCs w:val="28"/>
          <w:lang w:val="lv-LV" w:eastAsia="lv-LV"/>
        </w:rPr>
        <w:t>, R</w:t>
      </w:r>
      <w:r>
        <w:rPr>
          <w:rFonts w:eastAsia="Times New Roman"/>
          <w:b/>
          <w:sz w:val="28"/>
          <w:szCs w:val="28"/>
          <w:lang w:val="lv-LV" w:eastAsia="lv-LV"/>
        </w:rPr>
        <w:t>īga</w:t>
      </w:r>
      <w:r w:rsidRPr="0058067E">
        <w:rPr>
          <w:rFonts w:eastAsia="Times New Roman"/>
          <w:sz w:val="28"/>
          <w:szCs w:val="28"/>
          <w:lang w:val="lv-LV" w:eastAsia="lv-LV"/>
        </w:rPr>
        <w:t>:</w:t>
      </w:r>
    </w:p>
    <w:tbl>
      <w:tblPr>
        <w:tblStyle w:val="TableGrid2"/>
        <w:tblW w:w="8505" w:type="dxa"/>
        <w:tblInd w:w="137" w:type="dxa"/>
        <w:tblLayout w:type="fixed"/>
        <w:tblLook w:val="04A0"/>
      </w:tblPr>
      <w:tblGrid>
        <w:gridCol w:w="1134"/>
        <w:gridCol w:w="2268"/>
        <w:gridCol w:w="1985"/>
        <w:gridCol w:w="3118"/>
      </w:tblGrid>
      <w:tr w14:paraId="691880F5" w14:textId="77777777" w:rsidTr="00E62E66">
        <w:tblPrEx>
          <w:tblW w:w="8505" w:type="dxa"/>
          <w:tblInd w:w="137" w:type="dxa"/>
          <w:tblLayout w:type="fixed"/>
          <w:tblLook w:val="04A0"/>
        </w:tblPrEx>
        <w:trPr>
          <w:trHeight w:val="616"/>
        </w:trPr>
        <w:tc>
          <w:tcPr>
            <w:tcW w:w="1134" w:type="dxa"/>
            <w:tcBorders>
              <w:top w:val="single" w:sz="4" w:space="0" w:color="auto"/>
              <w:left w:val="single" w:sz="4" w:space="0" w:color="auto"/>
              <w:bottom w:val="single" w:sz="4" w:space="0" w:color="auto"/>
              <w:right w:val="single" w:sz="4" w:space="0" w:color="auto"/>
            </w:tcBorders>
            <w:vAlign w:val="center"/>
            <w:hideMark/>
          </w:tcPr>
          <w:p w:rsidR="005A43D4" w:rsidRPr="0058067E" w:rsidP="00E62E66" w14:paraId="32A0F349" w14:textId="77777777">
            <w:pPr>
              <w:tabs>
                <w:tab w:val="left" w:pos="8244"/>
              </w:tabs>
              <w:ind w:left="-103" w:right="-114"/>
              <w:jc w:val="center"/>
              <w:rPr>
                <w:rFonts w:eastAsia="Times New Roman"/>
                <w:b/>
                <w:bCs/>
                <w:sz w:val="28"/>
                <w:szCs w:val="28"/>
                <w:lang w:val="lv-LV" w:eastAsia="lv-LV"/>
              </w:rPr>
            </w:pPr>
            <w:bookmarkStart w:id="1" w:name="_Hlk179452697"/>
            <w:r w:rsidRPr="0058067E">
              <w:rPr>
                <w:rFonts w:eastAsia="Times New Roman"/>
                <w:b/>
                <w:bCs/>
                <w:sz w:val="28"/>
                <w:szCs w:val="28"/>
                <w:lang w:val="lv-LV" w:eastAsia="lv-LV"/>
              </w:rPr>
              <w:t>Kārtas numurs</w:t>
            </w:r>
          </w:p>
        </w:tc>
        <w:tc>
          <w:tcPr>
            <w:tcW w:w="2268" w:type="dxa"/>
            <w:tcBorders>
              <w:top w:val="single" w:sz="4" w:space="0" w:color="auto"/>
              <w:left w:val="nil"/>
              <w:bottom w:val="single" w:sz="4" w:space="0" w:color="auto"/>
              <w:right w:val="single" w:sz="4" w:space="0" w:color="auto"/>
            </w:tcBorders>
            <w:vAlign w:val="center"/>
            <w:hideMark/>
          </w:tcPr>
          <w:p w:rsidR="005A43D4" w:rsidRPr="0058067E" w:rsidP="00E62E66" w14:paraId="63A20AEA" w14:textId="77777777">
            <w:pPr>
              <w:tabs>
                <w:tab w:val="left" w:pos="8244"/>
              </w:tabs>
              <w:jc w:val="center"/>
              <w:rPr>
                <w:rFonts w:eastAsia="Times New Roman"/>
                <w:b/>
                <w:sz w:val="28"/>
                <w:szCs w:val="28"/>
                <w:lang w:val="lv-LV"/>
              </w:rPr>
            </w:pPr>
            <w:r w:rsidRPr="0058067E">
              <w:rPr>
                <w:rFonts w:eastAsia="Times New Roman"/>
                <w:b/>
                <w:sz w:val="28"/>
                <w:szCs w:val="28"/>
                <w:lang w:val="lv-LV"/>
              </w:rPr>
              <w:t>Mantas nosaukums</w:t>
            </w:r>
          </w:p>
        </w:tc>
        <w:tc>
          <w:tcPr>
            <w:tcW w:w="1985" w:type="dxa"/>
            <w:tcBorders>
              <w:top w:val="single" w:sz="4" w:space="0" w:color="auto"/>
              <w:left w:val="single" w:sz="4" w:space="0" w:color="auto"/>
              <w:bottom w:val="single" w:sz="4" w:space="0" w:color="auto"/>
              <w:right w:val="single" w:sz="4" w:space="0" w:color="auto"/>
            </w:tcBorders>
            <w:vAlign w:val="center"/>
            <w:hideMark/>
          </w:tcPr>
          <w:p w:rsidR="005A43D4" w:rsidRPr="0058067E" w:rsidP="00E62E66" w14:paraId="5A899337" w14:textId="77777777">
            <w:pPr>
              <w:tabs>
                <w:tab w:val="left" w:pos="8244"/>
              </w:tabs>
              <w:jc w:val="center"/>
              <w:rPr>
                <w:rFonts w:eastAsia="Times New Roman"/>
                <w:b/>
                <w:sz w:val="28"/>
                <w:szCs w:val="28"/>
                <w:lang w:val="lv-LV"/>
              </w:rPr>
            </w:pPr>
            <w:r w:rsidRPr="0058067E">
              <w:rPr>
                <w:rFonts w:eastAsia="Times New Roman"/>
                <w:b/>
                <w:sz w:val="28"/>
                <w:szCs w:val="28"/>
                <w:lang w:val="lv-LV"/>
              </w:rPr>
              <w:t>KN/TARIC kods</w:t>
            </w:r>
          </w:p>
        </w:tc>
        <w:tc>
          <w:tcPr>
            <w:tcW w:w="3118" w:type="dxa"/>
            <w:tcBorders>
              <w:top w:val="single" w:sz="4" w:space="0" w:color="auto"/>
              <w:left w:val="single" w:sz="4" w:space="0" w:color="auto"/>
              <w:bottom w:val="single" w:sz="4" w:space="0" w:color="auto"/>
              <w:right w:val="single" w:sz="4" w:space="0" w:color="auto"/>
            </w:tcBorders>
            <w:vAlign w:val="center"/>
            <w:hideMark/>
          </w:tcPr>
          <w:p w:rsidR="005A43D4" w:rsidRPr="0058067E" w:rsidP="00E62E66" w14:paraId="6AE18782" w14:textId="77777777">
            <w:pPr>
              <w:tabs>
                <w:tab w:val="left" w:pos="8244"/>
              </w:tabs>
              <w:jc w:val="center"/>
              <w:rPr>
                <w:rFonts w:eastAsia="Times New Roman"/>
                <w:b/>
                <w:sz w:val="28"/>
                <w:szCs w:val="28"/>
                <w:lang w:val="lv-LV"/>
              </w:rPr>
            </w:pPr>
            <w:r w:rsidRPr="0058067E">
              <w:rPr>
                <w:rFonts w:eastAsia="Times New Roman"/>
                <w:b/>
                <w:sz w:val="28"/>
                <w:szCs w:val="28"/>
                <w:lang w:val="lv-LV"/>
              </w:rPr>
              <w:t>Daudzums</w:t>
            </w:r>
          </w:p>
        </w:tc>
      </w:tr>
      <w:tr w14:paraId="047D9F99" w14:textId="77777777" w:rsidTr="00E62E66">
        <w:tblPrEx>
          <w:tblW w:w="8505" w:type="dxa"/>
          <w:tblInd w:w="137" w:type="dxa"/>
          <w:tblLayout w:type="fixed"/>
          <w:tblLook w:val="04A0"/>
        </w:tblPrEx>
        <w:trPr>
          <w:trHeight w:val="1285"/>
        </w:trPr>
        <w:tc>
          <w:tcPr>
            <w:tcW w:w="1134" w:type="dxa"/>
            <w:tcBorders>
              <w:top w:val="nil"/>
              <w:left w:val="single" w:sz="4" w:space="0" w:color="auto"/>
              <w:bottom w:val="single" w:sz="4" w:space="0" w:color="auto"/>
              <w:right w:val="single" w:sz="4" w:space="0" w:color="auto"/>
            </w:tcBorders>
            <w:vAlign w:val="center"/>
            <w:hideMark/>
          </w:tcPr>
          <w:p w:rsidR="005A43D4" w:rsidRPr="0058067E" w:rsidP="00E62E66" w14:paraId="6C182539" w14:textId="77777777">
            <w:pPr>
              <w:tabs>
                <w:tab w:val="left" w:pos="8244"/>
              </w:tabs>
              <w:jc w:val="center"/>
              <w:rPr>
                <w:rFonts w:eastAsia="Times New Roman"/>
                <w:bCs/>
                <w:sz w:val="28"/>
                <w:szCs w:val="28"/>
                <w:lang w:val="lv-LV" w:eastAsia="lv-LV"/>
              </w:rPr>
            </w:pPr>
            <w:r w:rsidRPr="0058067E">
              <w:rPr>
                <w:rFonts w:eastAsia="Times New Roman"/>
                <w:bCs/>
                <w:sz w:val="28"/>
                <w:szCs w:val="28"/>
                <w:lang w:val="lv-LV" w:eastAsia="lv-LV"/>
              </w:rPr>
              <w:t>1.</w:t>
            </w:r>
          </w:p>
        </w:tc>
        <w:tc>
          <w:tcPr>
            <w:tcW w:w="2268" w:type="dxa"/>
            <w:tcBorders>
              <w:top w:val="single" w:sz="4" w:space="0" w:color="auto"/>
              <w:left w:val="nil"/>
              <w:bottom w:val="single" w:sz="4" w:space="0" w:color="auto"/>
              <w:right w:val="single" w:sz="4" w:space="0" w:color="auto"/>
            </w:tcBorders>
          </w:tcPr>
          <w:p w:rsidR="005A43D4" w:rsidP="00E62E66" w14:paraId="7558DCF6" w14:textId="77777777">
            <w:pPr>
              <w:tabs>
                <w:tab w:val="left" w:pos="8244"/>
              </w:tabs>
              <w:spacing w:before="240" w:line="240" w:lineRule="auto"/>
              <w:jc w:val="center"/>
              <w:rPr>
                <w:rFonts w:eastAsia="Times New Roman"/>
                <w:sz w:val="28"/>
                <w:szCs w:val="28"/>
                <w:lang w:val="lv-LV"/>
              </w:rPr>
            </w:pPr>
          </w:p>
          <w:p w:rsidR="005A43D4" w:rsidRPr="0058067E" w:rsidP="00E62E66" w14:paraId="6D21C0E0" w14:textId="77777777">
            <w:pPr>
              <w:tabs>
                <w:tab w:val="left" w:pos="8244"/>
              </w:tabs>
              <w:spacing w:before="240" w:line="240" w:lineRule="auto"/>
              <w:jc w:val="center"/>
              <w:rPr>
                <w:rFonts w:eastAsia="Times New Roman"/>
                <w:sz w:val="28"/>
                <w:szCs w:val="28"/>
                <w:lang w:val="lv-LV"/>
              </w:rPr>
            </w:pPr>
            <w:r>
              <w:rPr>
                <w:rFonts w:eastAsia="Times New Roman"/>
                <w:sz w:val="28"/>
                <w:szCs w:val="28"/>
                <w:lang w:val="lv-LV"/>
              </w:rPr>
              <w:t>Bitumen</w:t>
            </w:r>
          </w:p>
        </w:tc>
        <w:tc>
          <w:tcPr>
            <w:tcW w:w="1985" w:type="dxa"/>
            <w:tcBorders>
              <w:top w:val="single" w:sz="4" w:space="0" w:color="auto"/>
              <w:left w:val="single" w:sz="4" w:space="0" w:color="auto"/>
              <w:bottom w:val="single" w:sz="4" w:space="0" w:color="auto"/>
              <w:right w:val="single" w:sz="4" w:space="0" w:color="auto"/>
            </w:tcBorders>
            <w:vAlign w:val="center"/>
          </w:tcPr>
          <w:p w:rsidR="005A43D4" w:rsidRPr="0058067E" w:rsidP="00E62E66" w14:paraId="42F146CA" w14:textId="77777777">
            <w:pPr>
              <w:tabs>
                <w:tab w:val="left" w:pos="8244"/>
              </w:tabs>
              <w:ind w:left="28"/>
              <w:jc w:val="center"/>
              <w:rPr>
                <w:rFonts w:eastAsia="Times New Roman"/>
                <w:sz w:val="28"/>
                <w:szCs w:val="28"/>
                <w:lang w:eastAsia="lv-LV"/>
              </w:rPr>
            </w:pPr>
            <w:r>
              <w:rPr>
                <w:sz w:val="28"/>
                <w:szCs w:val="28"/>
              </w:rPr>
              <w:t>2715 00 00 00</w:t>
            </w:r>
          </w:p>
        </w:tc>
        <w:tc>
          <w:tcPr>
            <w:tcW w:w="3118" w:type="dxa"/>
            <w:tcBorders>
              <w:top w:val="single" w:sz="4" w:space="0" w:color="auto"/>
              <w:left w:val="single" w:sz="4" w:space="0" w:color="auto"/>
              <w:bottom w:val="single" w:sz="4" w:space="0" w:color="auto"/>
              <w:right w:val="single" w:sz="4" w:space="0" w:color="auto"/>
            </w:tcBorders>
            <w:vAlign w:val="center"/>
          </w:tcPr>
          <w:p w:rsidR="005A43D4" w:rsidP="00E62E66" w14:paraId="3D357F23" w14:textId="77777777">
            <w:pPr>
              <w:tabs>
                <w:tab w:val="left" w:pos="8244"/>
              </w:tabs>
              <w:jc w:val="center"/>
              <w:rPr>
                <w:rFonts w:eastAsia="Times New Roman"/>
                <w:sz w:val="28"/>
                <w:szCs w:val="28"/>
                <w:lang w:val="lv-LV" w:eastAsia="lv-LV"/>
              </w:rPr>
            </w:pPr>
          </w:p>
          <w:p w:rsidR="005A43D4" w:rsidRPr="0058067E" w:rsidP="00E62E66" w14:paraId="485B2DB1" w14:textId="77777777">
            <w:pPr>
              <w:tabs>
                <w:tab w:val="left" w:pos="8244"/>
              </w:tabs>
              <w:jc w:val="center"/>
              <w:rPr>
                <w:rFonts w:eastAsia="Times New Roman"/>
                <w:sz w:val="28"/>
                <w:szCs w:val="28"/>
                <w:lang w:val="lv-LV" w:eastAsia="lv-LV"/>
              </w:rPr>
            </w:pPr>
            <w:r w:rsidRPr="0058067E">
              <w:rPr>
                <w:rFonts w:eastAsia="Times New Roman"/>
                <w:sz w:val="28"/>
                <w:szCs w:val="28"/>
                <w:lang w:val="lv-LV" w:eastAsia="lv-LV"/>
              </w:rPr>
              <w:t xml:space="preserve">ap </w:t>
            </w:r>
            <w:r>
              <w:rPr>
                <w:rFonts w:eastAsia="Times New Roman"/>
                <w:sz w:val="28"/>
                <w:szCs w:val="28"/>
                <w:lang w:val="lv-LV" w:eastAsia="lv-LV"/>
              </w:rPr>
              <w:t>218 000 </w:t>
            </w:r>
            <w:r w:rsidRPr="0058067E">
              <w:rPr>
                <w:rFonts w:eastAsia="Times New Roman"/>
                <w:sz w:val="28"/>
                <w:szCs w:val="28"/>
                <w:lang w:val="lv-LV" w:eastAsia="lv-LV"/>
              </w:rPr>
              <w:t>kg neto;</w:t>
            </w:r>
          </w:p>
          <w:p w:rsidR="005A43D4" w:rsidRPr="0058067E" w:rsidP="00E62E66" w14:paraId="6CF4C02E" w14:textId="77777777">
            <w:pPr>
              <w:tabs>
                <w:tab w:val="left" w:pos="8244"/>
              </w:tabs>
              <w:jc w:val="center"/>
              <w:rPr>
                <w:rFonts w:eastAsia="Times New Roman"/>
                <w:sz w:val="28"/>
                <w:szCs w:val="28"/>
                <w:lang w:val="lv-LV" w:eastAsia="lv-LV"/>
              </w:rPr>
            </w:pPr>
          </w:p>
        </w:tc>
      </w:tr>
    </w:tbl>
    <w:bookmarkEnd w:id="1"/>
    <w:p w:rsidR="005A43D4" w:rsidRPr="0058067E" w:rsidP="00E62E66" w14:paraId="62605FDC" w14:textId="77777777">
      <w:pPr>
        <w:numPr>
          <w:ilvl w:val="0"/>
          <w:numId w:val="2"/>
        </w:numPr>
        <w:tabs>
          <w:tab w:val="left" w:pos="8244"/>
        </w:tabs>
        <w:spacing w:before="360" w:after="120" w:line="240" w:lineRule="auto"/>
        <w:ind w:left="357" w:hanging="357"/>
        <w:contextualSpacing/>
        <w:rPr>
          <w:rFonts w:eastAsia="Times New Roman"/>
          <w:sz w:val="28"/>
          <w:szCs w:val="28"/>
          <w:lang w:val="lv-LV" w:eastAsia="lv-LV"/>
        </w:rPr>
      </w:pPr>
      <w:r w:rsidRPr="0058067E">
        <w:rPr>
          <w:rFonts w:eastAsia="Times New Roman"/>
          <w:sz w:val="28"/>
          <w:szCs w:val="28"/>
          <w:lang w:val="lv-LV" w:eastAsia="lv-LV"/>
        </w:rPr>
        <w:t xml:space="preserve">Mantas dokumentos norādītos parametrus var apskatīties klātienē Piedrujas ielā 20, Rīgā. Apskates laiks ir jāsaskaņo pa tālruni </w:t>
      </w:r>
      <w:r w:rsidRPr="003E61D7">
        <w:rPr>
          <w:sz w:val="28"/>
          <w:szCs w:val="28"/>
          <w:lang w:val="lv-LV" w:eastAsia="lv-LV"/>
        </w:rPr>
        <w:t>67218635</w:t>
      </w:r>
      <w:r w:rsidRPr="0058067E">
        <w:rPr>
          <w:rFonts w:eastAsia="Times New Roman"/>
          <w:sz w:val="28"/>
          <w:szCs w:val="28"/>
          <w:lang w:val="lv-LV" w:eastAsia="lv-LV"/>
        </w:rPr>
        <w:t>. Mantas fotoattēlus var apskatīties Pielikumā Nr.1 pie šī dokumenta.</w:t>
      </w:r>
    </w:p>
    <w:p w:rsidR="005A43D4" w:rsidRPr="0058067E" w:rsidP="00E62E66" w14:paraId="264A6C5D" w14:textId="71362FCE">
      <w:pPr>
        <w:numPr>
          <w:ilvl w:val="0"/>
          <w:numId w:val="2"/>
        </w:numPr>
        <w:tabs>
          <w:tab w:val="left" w:pos="8244"/>
        </w:tabs>
        <w:spacing w:before="240" w:after="120" w:line="240" w:lineRule="auto"/>
        <w:ind w:left="425" w:hanging="425"/>
        <w:rPr>
          <w:rFonts w:eastAsia="Times New Roman"/>
          <w:sz w:val="28"/>
          <w:szCs w:val="28"/>
          <w:lang w:val="lv-LV"/>
        </w:rPr>
      </w:pPr>
      <w:r w:rsidRPr="0058067E">
        <w:rPr>
          <w:rFonts w:eastAsia="Times New Roman"/>
          <w:sz w:val="28"/>
          <w:szCs w:val="28"/>
          <w:lang w:val="lv-LV"/>
        </w:rPr>
        <w:t xml:space="preserve">Izsolāmās Mantas novērtējums ir  </w:t>
      </w:r>
      <w:bookmarkStart w:id="2" w:name="_Hlk179377210"/>
      <w:bookmarkStart w:id="3" w:name="_Hlk179465863"/>
      <w:r>
        <w:rPr>
          <w:rFonts w:eastAsia="Times New Roman"/>
          <w:sz w:val="28"/>
          <w:szCs w:val="28"/>
          <w:lang w:val="lv-LV"/>
        </w:rPr>
        <w:t>100280,00</w:t>
      </w:r>
      <w:r w:rsidRPr="0058067E">
        <w:rPr>
          <w:rFonts w:eastAsia="Times New Roman"/>
          <w:sz w:val="28"/>
          <w:szCs w:val="28"/>
          <w:lang w:val="lv-LV"/>
        </w:rPr>
        <w:t> EUR (</w:t>
      </w:r>
      <w:r>
        <w:rPr>
          <w:rFonts w:eastAsia="Times New Roman"/>
          <w:sz w:val="28"/>
          <w:szCs w:val="28"/>
          <w:lang w:val="lv-LV"/>
        </w:rPr>
        <w:t>simts</w:t>
      </w:r>
      <w:r w:rsidRPr="0058067E">
        <w:rPr>
          <w:rFonts w:eastAsia="Times New Roman"/>
          <w:sz w:val="28"/>
          <w:szCs w:val="28"/>
          <w:lang w:val="lv-LV"/>
        </w:rPr>
        <w:t xml:space="preserve"> tūkstoši </w:t>
      </w:r>
      <w:r>
        <w:rPr>
          <w:rFonts w:eastAsia="Times New Roman"/>
          <w:sz w:val="28"/>
          <w:szCs w:val="28"/>
          <w:lang w:val="lv-LV"/>
        </w:rPr>
        <w:t>divi</w:t>
      </w:r>
      <w:r w:rsidRPr="0058067E">
        <w:rPr>
          <w:rFonts w:eastAsia="Times New Roman"/>
          <w:sz w:val="28"/>
          <w:szCs w:val="28"/>
          <w:lang w:val="lv-LV"/>
        </w:rPr>
        <w:t xml:space="preserve"> simti astoņdesmit </w:t>
      </w:r>
      <w:r w:rsidRPr="0058067E">
        <w:rPr>
          <w:rFonts w:eastAsia="Times New Roman"/>
          <w:i/>
          <w:sz w:val="28"/>
          <w:szCs w:val="28"/>
          <w:lang w:val="lv-LV"/>
        </w:rPr>
        <w:t>e</w:t>
      </w:r>
      <w:r>
        <w:rPr>
          <w:rFonts w:eastAsia="Times New Roman"/>
          <w:i/>
          <w:sz w:val="28"/>
          <w:szCs w:val="28"/>
          <w:lang w:val="lv-LV"/>
        </w:rPr>
        <w:t>i</w:t>
      </w:r>
      <w:r w:rsidRPr="0058067E">
        <w:rPr>
          <w:rFonts w:eastAsia="Times New Roman"/>
          <w:i/>
          <w:sz w:val="28"/>
          <w:szCs w:val="28"/>
          <w:lang w:val="lv-LV"/>
        </w:rPr>
        <w:t>ro</w:t>
      </w:r>
      <w:r w:rsidRPr="0058067E">
        <w:rPr>
          <w:rFonts w:eastAsia="Times New Roman"/>
          <w:sz w:val="28"/>
          <w:szCs w:val="28"/>
          <w:lang w:val="lv-LV"/>
        </w:rPr>
        <w:t xml:space="preserve"> un </w:t>
      </w:r>
      <w:r>
        <w:rPr>
          <w:rFonts w:eastAsia="Times New Roman"/>
          <w:sz w:val="28"/>
          <w:szCs w:val="28"/>
          <w:lang w:val="lv-LV"/>
        </w:rPr>
        <w:t>00</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bookmarkEnd w:id="2"/>
    </w:p>
    <w:bookmarkEnd w:id="3"/>
    <w:p w:rsidR="005A43D4" w:rsidRPr="0058067E" w:rsidP="00E62E66" w14:paraId="102C05C7" w14:textId="26FF9F5A">
      <w:pPr>
        <w:numPr>
          <w:ilvl w:val="0"/>
          <w:numId w:val="2"/>
        </w:numPr>
        <w:tabs>
          <w:tab w:val="left" w:pos="8244"/>
        </w:tabs>
        <w:spacing w:before="120" w:after="120" w:line="240" w:lineRule="auto"/>
        <w:rPr>
          <w:rFonts w:eastAsia="Times New Roman"/>
          <w:sz w:val="28"/>
          <w:szCs w:val="28"/>
          <w:lang w:val="lv-LV"/>
        </w:rPr>
      </w:pPr>
      <w:r w:rsidRPr="0058067E">
        <w:rPr>
          <w:rFonts w:eastAsia="Times New Roman"/>
          <w:sz w:val="28"/>
          <w:szCs w:val="28"/>
          <w:lang w:val="lv-LV"/>
        </w:rPr>
        <w:t xml:space="preserve">Izsolāmās Mantas </w:t>
      </w:r>
      <w:r w:rsidRPr="0058067E">
        <w:rPr>
          <w:rFonts w:eastAsia="Times New Roman"/>
          <w:b/>
          <w:sz w:val="28"/>
          <w:szCs w:val="28"/>
          <w:u w:val="single"/>
          <w:lang w:val="lv-LV" w:eastAsia="lv-LV"/>
        </w:rPr>
        <w:t xml:space="preserve">sākumcena ir </w:t>
      </w:r>
      <w:r>
        <w:rPr>
          <w:rFonts w:eastAsia="Times New Roman"/>
          <w:b/>
          <w:sz w:val="28"/>
          <w:szCs w:val="28"/>
          <w:u w:val="single"/>
          <w:lang w:val="lv-LV" w:eastAsia="lv-LV"/>
        </w:rPr>
        <w:t>64179</w:t>
      </w:r>
      <w:r w:rsidRPr="0058067E">
        <w:rPr>
          <w:rFonts w:eastAsia="Times New Roman"/>
          <w:b/>
          <w:sz w:val="28"/>
          <w:szCs w:val="28"/>
          <w:u w:val="single"/>
          <w:lang w:val="lv-LV" w:eastAsia="lv-LV"/>
        </w:rPr>
        <w:t>,</w:t>
      </w:r>
      <w:r w:rsidR="00147CF0">
        <w:rPr>
          <w:rFonts w:eastAsia="Times New Roman"/>
          <w:b/>
          <w:sz w:val="28"/>
          <w:szCs w:val="28"/>
          <w:u w:val="single"/>
          <w:lang w:val="lv-LV" w:eastAsia="lv-LV"/>
        </w:rPr>
        <w:t>2</w:t>
      </w:r>
      <w:r>
        <w:rPr>
          <w:rFonts w:eastAsia="Times New Roman"/>
          <w:b/>
          <w:sz w:val="28"/>
          <w:szCs w:val="28"/>
          <w:u w:val="single"/>
          <w:lang w:val="lv-LV" w:eastAsia="lv-LV"/>
        </w:rPr>
        <w:t>0</w:t>
      </w:r>
      <w:r w:rsidRPr="0058067E">
        <w:rPr>
          <w:rFonts w:eastAsia="Times New Roman"/>
          <w:b/>
          <w:sz w:val="28"/>
          <w:szCs w:val="28"/>
          <w:u w:val="single"/>
          <w:lang w:val="lv-LV" w:eastAsia="lv-LV"/>
        </w:rPr>
        <w:t> </w:t>
      </w:r>
      <w:r w:rsidRPr="0058067E">
        <w:rPr>
          <w:rFonts w:eastAsia="Times New Roman"/>
          <w:b/>
          <w:sz w:val="28"/>
          <w:szCs w:val="28"/>
          <w:u w:val="single"/>
          <w:lang w:val="lv-LV"/>
        </w:rPr>
        <w:t>EUR</w:t>
      </w:r>
      <w:r w:rsidRPr="0058067E">
        <w:rPr>
          <w:rFonts w:eastAsia="Times New Roman"/>
          <w:sz w:val="28"/>
          <w:szCs w:val="28"/>
          <w:lang w:val="lv-LV"/>
        </w:rPr>
        <w:t xml:space="preserve"> (</w:t>
      </w:r>
      <w:r>
        <w:rPr>
          <w:rFonts w:eastAsia="Times New Roman"/>
          <w:sz w:val="28"/>
          <w:szCs w:val="28"/>
          <w:lang w:val="lv-LV"/>
        </w:rPr>
        <w:t xml:space="preserve">sešdesmit četri </w:t>
      </w:r>
      <w:r w:rsidRPr="0058067E">
        <w:rPr>
          <w:rFonts w:eastAsia="Times New Roman"/>
          <w:sz w:val="28"/>
          <w:szCs w:val="28"/>
          <w:lang w:val="lv-LV"/>
        </w:rPr>
        <w:t xml:space="preserve">tūkstoši </w:t>
      </w:r>
      <w:r>
        <w:rPr>
          <w:rFonts w:eastAsia="Times New Roman"/>
          <w:sz w:val="28"/>
          <w:szCs w:val="28"/>
          <w:lang w:val="lv-LV"/>
        </w:rPr>
        <w:t>viens</w:t>
      </w:r>
      <w:r w:rsidRPr="0058067E">
        <w:rPr>
          <w:rFonts w:eastAsia="Times New Roman"/>
          <w:sz w:val="28"/>
          <w:szCs w:val="28"/>
          <w:lang w:val="lv-LV"/>
        </w:rPr>
        <w:t xml:space="preserve"> simt</w:t>
      </w:r>
      <w:r>
        <w:rPr>
          <w:rFonts w:eastAsia="Times New Roman"/>
          <w:sz w:val="28"/>
          <w:szCs w:val="28"/>
          <w:lang w:val="lv-LV"/>
        </w:rPr>
        <w:t>s</w:t>
      </w:r>
      <w:r w:rsidRPr="0058067E">
        <w:rPr>
          <w:rFonts w:eastAsia="Times New Roman"/>
          <w:sz w:val="28"/>
          <w:szCs w:val="28"/>
          <w:lang w:val="lv-LV"/>
        </w:rPr>
        <w:t xml:space="preserve"> </w:t>
      </w:r>
      <w:r>
        <w:rPr>
          <w:rFonts w:eastAsia="Times New Roman"/>
          <w:sz w:val="28"/>
          <w:szCs w:val="28"/>
          <w:lang w:val="lv-LV"/>
        </w:rPr>
        <w:t>septiņdesmit deviņi</w:t>
      </w:r>
      <w:r w:rsidRPr="0058067E">
        <w:rPr>
          <w:rFonts w:eastAsia="Times New Roman"/>
          <w:sz w:val="28"/>
          <w:szCs w:val="28"/>
          <w:lang w:val="lv-LV"/>
        </w:rPr>
        <w:t xml:space="preserve"> </w:t>
      </w:r>
      <w:r w:rsidRPr="0058067E">
        <w:rPr>
          <w:rFonts w:eastAsia="Times New Roman"/>
          <w:i/>
          <w:sz w:val="28"/>
          <w:szCs w:val="28"/>
          <w:lang w:val="lv-LV"/>
        </w:rPr>
        <w:t>e</w:t>
      </w:r>
      <w:r>
        <w:rPr>
          <w:rFonts w:eastAsia="Times New Roman"/>
          <w:i/>
          <w:sz w:val="28"/>
          <w:szCs w:val="28"/>
          <w:lang w:val="lv-LV"/>
        </w:rPr>
        <w:t>i</w:t>
      </w:r>
      <w:r w:rsidRPr="0058067E">
        <w:rPr>
          <w:rFonts w:eastAsia="Times New Roman"/>
          <w:i/>
          <w:sz w:val="28"/>
          <w:szCs w:val="28"/>
          <w:lang w:val="lv-LV"/>
        </w:rPr>
        <w:t>ro</w:t>
      </w:r>
      <w:r w:rsidRPr="0058067E">
        <w:rPr>
          <w:rFonts w:eastAsia="Times New Roman"/>
          <w:sz w:val="28"/>
          <w:szCs w:val="28"/>
          <w:lang w:val="lv-LV"/>
        </w:rPr>
        <w:t xml:space="preserve"> un </w:t>
      </w:r>
      <w:r w:rsidR="00147CF0">
        <w:rPr>
          <w:rFonts w:eastAsia="Times New Roman"/>
          <w:sz w:val="28"/>
          <w:szCs w:val="28"/>
          <w:lang w:val="lv-LV"/>
        </w:rPr>
        <w:t>2</w:t>
      </w:r>
      <w:r>
        <w:rPr>
          <w:rFonts w:eastAsia="Times New Roman"/>
          <w:sz w:val="28"/>
          <w:szCs w:val="28"/>
          <w:lang w:val="lv-LV"/>
        </w:rPr>
        <w:t>0</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p>
    <w:p w:rsidR="005A43D4" w:rsidRPr="0058067E" w:rsidP="00E62E66" w14:paraId="03E65C8B" w14:textId="77777777">
      <w:pPr>
        <w:numPr>
          <w:ilvl w:val="0"/>
          <w:numId w:val="2"/>
        </w:numPr>
        <w:tabs>
          <w:tab w:val="left" w:pos="8244"/>
        </w:tabs>
        <w:spacing w:before="120" w:after="120" w:line="240" w:lineRule="auto"/>
        <w:ind w:left="425" w:hanging="425"/>
        <w:rPr>
          <w:rFonts w:eastAsia="Times New Roman"/>
          <w:sz w:val="28"/>
          <w:szCs w:val="28"/>
          <w:lang w:val="lv-LV"/>
        </w:rPr>
      </w:pPr>
      <w:r w:rsidRPr="0058067E">
        <w:rPr>
          <w:rFonts w:eastAsia="Times New Roman"/>
          <w:sz w:val="28"/>
          <w:szCs w:val="28"/>
          <w:lang w:val="lv-LV"/>
        </w:rPr>
        <w:t>Izlaižot preces brīvam apgrozījumam Eiropas Savienībā mantai tiek piemērots VID Muitas pārvaldes noteiktais muitas maksājums, kas vienas darba dienas laikā pēc mantas pirkuma līguma noslēgšanas ir jāieskaita šādā valsts budžeta kontā:</w:t>
      </w:r>
    </w:p>
    <w:tbl>
      <w:tblPr>
        <w:tblStyle w:val="TableGrid2"/>
        <w:tblW w:w="8875" w:type="dxa"/>
        <w:tblInd w:w="421" w:type="dxa"/>
        <w:tblLook w:val="04A0"/>
      </w:tblPr>
      <w:tblGrid>
        <w:gridCol w:w="2985"/>
        <w:gridCol w:w="2490"/>
        <w:gridCol w:w="3400"/>
      </w:tblGrid>
      <w:tr w14:paraId="49685D60" w14:textId="77777777" w:rsidTr="008D0D11">
        <w:tblPrEx>
          <w:tblW w:w="8875" w:type="dxa"/>
          <w:tblInd w:w="421" w:type="dxa"/>
          <w:tblLook w:val="04A0"/>
        </w:tblPrEx>
        <w:trPr>
          <w:trHeight w:val="953"/>
        </w:trPr>
        <w:tc>
          <w:tcPr>
            <w:tcW w:w="2985" w:type="dxa"/>
            <w:tcBorders>
              <w:top w:val="single" w:sz="4" w:space="0" w:color="auto"/>
              <w:left w:val="single" w:sz="4" w:space="0" w:color="auto"/>
              <w:bottom w:val="single" w:sz="4" w:space="0" w:color="auto"/>
              <w:right w:val="single" w:sz="4" w:space="0" w:color="auto"/>
            </w:tcBorders>
            <w:vAlign w:val="center"/>
            <w:hideMark/>
          </w:tcPr>
          <w:p w:rsidR="005A43D4" w:rsidRPr="0058067E" w:rsidP="00E62E66" w14:paraId="3778EB48"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Maksājuma</w:t>
            </w:r>
          </w:p>
          <w:p w:rsidR="005A43D4" w:rsidRPr="0058067E" w:rsidP="00E62E66" w14:paraId="34E6F822"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veids</w:t>
            </w:r>
          </w:p>
        </w:tc>
        <w:tc>
          <w:tcPr>
            <w:tcW w:w="2490" w:type="dxa"/>
            <w:tcBorders>
              <w:top w:val="single" w:sz="4" w:space="0" w:color="auto"/>
              <w:left w:val="single" w:sz="4" w:space="0" w:color="auto"/>
              <w:bottom w:val="single" w:sz="4" w:space="0" w:color="auto"/>
              <w:right w:val="single" w:sz="4" w:space="0" w:color="auto"/>
            </w:tcBorders>
            <w:vAlign w:val="center"/>
            <w:hideMark/>
          </w:tcPr>
          <w:p w:rsidR="005A43D4" w:rsidRPr="0058067E" w:rsidP="00E62E66" w14:paraId="1BC9F510"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Maksājamā summa, EUR</w:t>
            </w:r>
          </w:p>
        </w:tc>
        <w:tc>
          <w:tcPr>
            <w:tcW w:w="3400" w:type="dxa"/>
            <w:tcBorders>
              <w:top w:val="single" w:sz="4" w:space="0" w:color="auto"/>
              <w:left w:val="single" w:sz="4" w:space="0" w:color="auto"/>
              <w:bottom w:val="single" w:sz="4" w:space="0" w:color="auto"/>
              <w:right w:val="single" w:sz="4" w:space="0" w:color="auto"/>
            </w:tcBorders>
            <w:vAlign w:val="center"/>
            <w:hideMark/>
          </w:tcPr>
          <w:p w:rsidR="005A43D4" w:rsidRPr="0058067E" w:rsidP="00E62E66" w14:paraId="2DCB2FF2"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Valsts budžeta</w:t>
            </w:r>
          </w:p>
          <w:p w:rsidR="005A43D4" w:rsidRPr="0058067E" w:rsidP="00E62E66" w14:paraId="66FB152D"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konts</w:t>
            </w:r>
          </w:p>
        </w:tc>
      </w:tr>
      <w:tr w14:paraId="3CE3A61C" w14:textId="77777777" w:rsidTr="008D0D11">
        <w:tblPrEx>
          <w:tblW w:w="8875" w:type="dxa"/>
          <w:tblInd w:w="421" w:type="dxa"/>
          <w:tblLook w:val="04A0"/>
        </w:tblPrEx>
        <w:trPr>
          <w:trHeight w:val="333"/>
        </w:trPr>
        <w:tc>
          <w:tcPr>
            <w:tcW w:w="2985" w:type="dxa"/>
            <w:tcBorders>
              <w:top w:val="single" w:sz="4" w:space="0" w:color="auto"/>
              <w:left w:val="single" w:sz="4" w:space="0" w:color="auto"/>
              <w:bottom w:val="single" w:sz="4" w:space="0" w:color="auto"/>
              <w:right w:val="single" w:sz="4" w:space="0" w:color="auto"/>
            </w:tcBorders>
            <w:vAlign w:val="center"/>
            <w:hideMark/>
          </w:tcPr>
          <w:p w:rsidR="005A43D4" w:rsidRPr="0058067E" w:rsidP="00E62E66" w14:paraId="43D319A5" w14:textId="77777777">
            <w:pPr>
              <w:tabs>
                <w:tab w:val="left" w:pos="1308"/>
                <w:tab w:val="left" w:pos="8244"/>
                <w:tab w:val="left" w:pos="8611"/>
              </w:tabs>
              <w:jc w:val="center"/>
              <w:rPr>
                <w:rFonts w:eastAsia="Times New Roman"/>
                <w:sz w:val="28"/>
                <w:szCs w:val="28"/>
                <w:lang w:val="lv-LV" w:eastAsia="lv-LV"/>
              </w:rPr>
            </w:pPr>
            <w:r w:rsidRPr="0058067E">
              <w:rPr>
                <w:rFonts w:eastAsia="Times New Roman"/>
                <w:sz w:val="28"/>
                <w:szCs w:val="28"/>
                <w:lang w:val="lv-LV" w:eastAsia="lv-LV"/>
              </w:rPr>
              <w:t>Ievedmuitas nodoklis</w:t>
            </w:r>
          </w:p>
        </w:tc>
        <w:tc>
          <w:tcPr>
            <w:tcW w:w="2490" w:type="dxa"/>
            <w:tcBorders>
              <w:top w:val="single" w:sz="4" w:space="0" w:color="auto"/>
              <w:left w:val="single" w:sz="4" w:space="0" w:color="auto"/>
              <w:bottom w:val="single" w:sz="4" w:space="0" w:color="auto"/>
              <w:right w:val="single" w:sz="4" w:space="0" w:color="auto"/>
            </w:tcBorders>
            <w:vAlign w:val="center"/>
          </w:tcPr>
          <w:p w:rsidR="005A43D4" w:rsidRPr="0058067E" w:rsidP="00E62E66" w14:paraId="148BACC1" w14:textId="77777777">
            <w:pPr>
              <w:tabs>
                <w:tab w:val="left" w:pos="1308"/>
                <w:tab w:val="left" w:pos="8244"/>
                <w:tab w:val="left" w:pos="8611"/>
              </w:tabs>
              <w:jc w:val="center"/>
              <w:rPr>
                <w:rFonts w:eastAsia="Times New Roman"/>
                <w:sz w:val="28"/>
                <w:szCs w:val="28"/>
                <w:lang w:val="lv-LV" w:eastAsia="lv-LV"/>
              </w:rPr>
            </w:pPr>
            <w:r>
              <w:rPr>
                <w:rFonts w:eastAsia="Times New Roman"/>
                <w:sz w:val="28"/>
                <w:szCs w:val="28"/>
                <w:lang w:val="lv-LV" w:eastAsia="lv-LV"/>
              </w:rPr>
              <w:t>0</w:t>
            </w:r>
          </w:p>
        </w:tc>
        <w:tc>
          <w:tcPr>
            <w:tcW w:w="3400" w:type="dxa"/>
            <w:tcBorders>
              <w:top w:val="single" w:sz="4" w:space="0" w:color="auto"/>
              <w:left w:val="single" w:sz="4" w:space="0" w:color="auto"/>
              <w:bottom w:val="single" w:sz="4" w:space="0" w:color="auto"/>
              <w:right w:val="single" w:sz="4" w:space="0" w:color="auto"/>
            </w:tcBorders>
            <w:vAlign w:val="center"/>
            <w:hideMark/>
          </w:tcPr>
          <w:p w:rsidR="005A43D4" w:rsidRPr="0058067E" w:rsidP="00E62E66" w14:paraId="4D6F2B79" w14:textId="77777777">
            <w:pPr>
              <w:tabs>
                <w:tab w:val="left" w:pos="1308"/>
                <w:tab w:val="left" w:pos="8244"/>
                <w:tab w:val="left" w:pos="8611"/>
              </w:tabs>
              <w:jc w:val="center"/>
              <w:rPr>
                <w:rFonts w:eastAsia="Times New Roman"/>
                <w:sz w:val="28"/>
                <w:szCs w:val="28"/>
                <w:lang w:val="lv-LV" w:eastAsia="lv-LV"/>
              </w:rPr>
            </w:pPr>
            <w:r w:rsidRPr="0058067E">
              <w:rPr>
                <w:rFonts w:eastAsia="Times New Roman"/>
                <w:sz w:val="28"/>
                <w:szCs w:val="28"/>
                <w:lang w:val="lv-LV" w:eastAsia="lv-LV"/>
              </w:rPr>
              <w:t>LV32TREL1060000611000</w:t>
            </w:r>
          </w:p>
        </w:tc>
      </w:tr>
      <w:tr w14:paraId="31CCCBF7" w14:textId="77777777" w:rsidTr="008D0D11">
        <w:tblPrEx>
          <w:tblW w:w="8875" w:type="dxa"/>
          <w:tblInd w:w="421" w:type="dxa"/>
          <w:tblLook w:val="04A0"/>
        </w:tblPrEx>
        <w:trPr>
          <w:trHeight w:val="705"/>
        </w:trPr>
        <w:tc>
          <w:tcPr>
            <w:tcW w:w="2985" w:type="dxa"/>
            <w:tcBorders>
              <w:top w:val="single" w:sz="4" w:space="0" w:color="auto"/>
              <w:left w:val="single" w:sz="4" w:space="0" w:color="auto"/>
              <w:bottom w:val="single" w:sz="4" w:space="0" w:color="auto"/>
              <w:right w:val="single" w:sz="4" w:space="0" w:color="auto"/>
            </w:tcBorders>
            <w:vAlign w:val="center"/>
            <w:hideMark/>
          </w:tcPr>
          <w:p w:rsidR="005A43D4" w:rsidRPr="0058067E" w:rsidP="00E62E66" w14:paraId="04686242" w14:textId="77777777">
            <w:pPr>
              <w:tabs>
                <w:tab w:val="left" w:pos="1308"/>
                <w:tab w:val="left" w:pos="8244"/>
                <w:tab w:val="left" w:pos="8611"/>
              </w:tabs>
              <w:spacing w:line="240" w:lineRule="auto"/>
              <w:jc w:val="center"/>
              <w:rPr>
                <w:rFonts w:eastAsia="Times New Roman"/>
                <w:sz w:val="28"/>
                <w:szCs w:val="28"/>
                <w:lang w:val="lv-LV" w:eastAsia="lv-LV"/>
              </w:rPr>
            </w:pPr>
            <w:r w:rsidRPr="0058067E">
              <w:rPr>
                <w:rFonts w:eastAsia="Times New Roman"/>
                <w:sz w:val="28"/>
                <w:szCs w:val="28"/>
                <w:lang w:val="lv-LV" w:eastAsia="lv-LV"/>
              </w:rPr>
              <w:t>Pievienotās vērtības nodoklis</w:t>
            </w:r>
          </w:p>
        </w:tc>
        <w:tc>
          <w:tcPr>
            <w:tcW w:w="2490" w:type="dxa"/>
            <w:tcBorders>
              <w:top w:val="single" w:sz="4" w:space="0" w:color="auto"/>
              <w:left w:val="single" w:sz="4" w:space="0" w:color="auto"/>
              <w:bottom w:val="single" w:sz="4" w:space="0" w:color="auto"/>
              <w:right w:val="single" w:sz="4" w:space="0" w:color="auto"/>
            </w:tcBorders>
            <w:vAlign w:val="center"/>
          </w:tcPr>
          <w:p w:rsidR="005A43D4" w:rsidRPr="0058067E" w:rsidP="00E62E66" w14:paraId="338E2889" w14:textId="77777777">
            <w:pPr>
              <w:tabs>
                <w:tab w:val="left" w:pos="1308"/>
                <w:tab w:val="left" w:pos="8244"/>
                <w:tab w:val="left" w:pos="8611"/>
              </w:tabs>
              <w:jc w:val="center"/>
              <w:rPr>
                <w:rFonts w:eastAsia="Times New Roman"/>
                <w:sz w:val="28"/>
                <w:szCs w:val="28"/>
                <w:lang w:val="lv-LV" w:eastAsia="lv-LV"/>
              </w:rPr>
            </w:pPr>
            <w:r>
              <w:rPr>
                <w:rFonts w:eastAsia="Times New Roman"/>
                <w:sz w:val="28"/>
                <w:szCs w:val="28"/>
                <w:lang w:val="lv-LV" w:eastAsia="lv-LV"/>
              </w:rPr>
              <w:t>21058,80</w:t>
            </w:r>
          </w:p>
        </w:tc>
        <w:tc>
          <w:tcPr>
            <w:tcW w:w="3400" w:type="dxa"/>
            <w:tcBorders>
              <w:top w:val="single" w:sz="4" w:space="0" w:color="auto"/>
              <w:left w:val="single" w:sz="4" w:space="0" w:color="auto"/>
              <w:bottom w:val="single" w:sz="4" w:space="0" w:color="auto"/>
              <w:right w:val="single" w:sz="4" w:space="0" w:color="auto"/>
            </w:tcBorders>
            <w:vAlign w:val="center"/>
            <w:hideMark/>
          </w:tcPr>
          <w:p w:rsidR="005A43D4" w:rsidRPr="0058067E" w:rsidP="00E62E66" w14:paraId="6FB5F033" w14:textId="77777777">
            <w:pPr>
              <w:tabs>
                <w:tab w:val="left" w:pos="1308"/>
                <w:tab w:val="left" w:pos="8244"/>
                <w:tab w:val="left" w:pos="8611"/>
              </w:tabs>
              <w:jc w:val="center"/>
              <w:rPr>
                <w:rFonts w:eastAsia="Times New Roman"/>
                <w:sz w:val="28"/>
                <w:szCs w:val="28"/>
                <w:lang w:val="lv-LV" w:eastAsia="lv-LV"/>
              </w:rPr>
            </w:pPr>
            <w:r w:rsidRPr="0058067E">
              <w:rPr>
                <w:rFonts w:eastAsia="Times New Roman"/>
                <w:sz w:val="28"/>
                <w:szCs w:val="28"/>
                <w:lang w:val="lv-LV" w:eastAsia="lv-LV"/>
              </w:rPr>
              <w:t>LV66TREL1060000513000</w:t>
            </w:r>
          </w:p>
        </w:tc>
      </w:tr>
    </w:tbl>
    <w:p w:rsidR="005A43D4" w:rsidRPr="0058067E" w:rsidP="00E62E66" w14:paraId="18B98AE4" w14:textId="77777777">
      <w:pPr>
        <w:numPr>
          <w:ilvl w:val="0"/>
          <w:numId w:val="2"/>
        </w:numPr>
        <w:tabs>
          <w:tab w:val="left" w:pos="8244"/>
        </w:tabs>
        <w:spacing w:before="36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 xml:space="preserve">Pēc muitas maksājumu samaksas pircējam  ir jāinformē Aģentūra, nosūtot informāciju par nodokļu samaksu un maksājumu apliecinošo dokumentu uz e-pasta adresi: </w:t>
      </w:r>
      <w:hyperlink r:id="rId6" w:history="1">
        <w:r w:rsidRPr="0058067E">
          <w:rPr>
            <w:rStyle w:val="Hyperlink"/>
            <w:rFonts w:eastAsia="Times New Roman"/>
            <w:sz w:val="28"/>
            <w:szCs w:val="28"/>
            <w:lang w:val="lv-LV" w:eastAsia="lv-LV"/>
          </w:rPr>
          <w:t>realizacija@agentura.iem.gov.lv</w:t>
        </w:r>
      </w:hyperlink>
    </w:p>
    <w:p w:rsidR="005A43D4" w:rsidRPr="0058067E" w:rsidP="00E62E66" w14:paraId="2111FD3C" w14:textId="77777777">
      <w:pPr>
        <w:numPr>
          <w:ilvl w:val="0"/>
          <w:numId w:val="2"/>
        </w:numPr>
        <w:tabs>
          <w:tab w:val="left" w:pos="8244"/>
        </w:tabs>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Izsolāmo Mantu var apskatīties darba dienās, tās glabāšanas vietā, svētku dienās un brīvdienās mantas apskate netiek nodrošināta. Mantas apskates laiks ir jāsaskaņo pa tālruni</w:t>
      </w:r>
      <w:r>
        <w:rPr>
          <w:rFonts w:eastAsia="Times New Roman"/>
          <w:sz w:val="28"/>
          <w:szCs w:val="28"/>
          <w:lang w:val="lv-LV" w:eastAsia="lv-LV"/>
        </w:rPr>
        <w:t xml:space="preserve"> </w:t>
      </w:r>
      <w:r w:rsidRPr="0058067E">
        <w:rPr>
          <w:rFonts w:eastAsia="Times New Roman"/>
          <w:sz w:val="28"/>
          <w:szCs w:val="28"/>
          <w:lang w:val="lv-LV" w:eastAsia="lv-LV"/>
        </w:rPr>
        <w:t xml:space="preserve"> </w:t>
      </w:r>
      <w:r>
        <w:rPr>
          <w:rFonts w:eastAsia="Times New Roman"/>
          <w:sz w:val="28"/>
          <w:szCs w:val="28"/>
          <w:lang w:val="lv-LV"/>
        </w:rPr>
        <w:t>67218635</w:t>
      </w:r>
      <w:r w:rsidRPr="0058067E">
        <w:rPr>
          <w:rFonts w:eastAsia="Times New Roman"/>
          <w:sz w:val="28"/>
          <w:szCs w:val="28"/>
          <w:lang w:val="lv-LV" w:eastAsia="lv-LV"/>
        </w:rPr>
        <w:t xml:space="preserve">, ne vēlāk kā vienu darba dienu pirms plānotā datuma. </w:t>
      </w:r>
    </w:p>
    <w:p w:rsidR="005A43D4" w:rsidRPr="0058067E" w:rsidP="00E62E66" w14:paraId="4A2CA74F" w14:textId="77777777">
      <w:pPr>
        <w:numPr>
          <w:ilvl w:val="0"/>
          <w:numId w:val="2"/>
        </w:numPr>
        <w:tabs>
          <w:tab w:val="left" w:pos="8244"/>
        </w:tabs>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Izsolāmās Mantas nodrošinājuma summa un tās iemaksas un atmaksas kārtība:</w:t>
      </w:r>
    </w:p>
    <w:p w:rsidR="005A43D4" w:rsidRPr="0058067E" w:rsidP="00E62E66" w14:paraId="2E1B6A9A" w14:textId="09413D04">
      <w:pPr>
        <w:tabs>
          <w:tab w:val="left" w:pos="8244"/>
        </w:tabs>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17.1. </w:t>
      </w:r>
      <w:r w:rsidRPr="0058067E">
        <w:rPr>
          <w:rFonts w:eastAsia="Times New Roman"/>
          <w:sz w:val="28"/>
          <w:szCs w:val="28"/>
          <w:lang w:val="lv-LV"/>
        </w:rPr>
        <w:tab/>
      </w:r>
      <w:r w:rsidRPr="0058067E">
        <w:rPr>
          <w:rFonts w:eastAsia="Times New Roman"/>
          <w:b/>
          <w:sz w:val="28"/>
          <w:szCs w:val="28"/>
          <w:lang w:val="lv-LV"/>
        </w:rPr>
        <w:t xml:space="preserve">nodrošinājums ir </w:t>
      </w:r>
      <w:r>
        <w:rPr>
          <w:rFonts w:eastAsia="Times New Roman"/>
          <w:b/>
          <w:sz w:val="28"/>
          <w:szCs w:val="28"/>
          <w:lang w:val="lv-LV"/>
        </w:rPr>
        <w:t>6417</w:t>
      </w:r>
      <w:r w:rsidRPr="0058067E">
        <w:rPr>
          <w:rFonts w:eastAsia="Times New Roman"/>
          <w:b/>
          <w:sz w:val="28"/>
          <w:szCs w:val="28"/>
          <w:lang w:val="lv-LV"/>
        </w:rPr>
        <w:t>,</w:t>
      </w:r>
      <w:r w:rsidR="00147CF0">
        <w:rPr>
          <w:rFonts w:eastAsia="Times New Roman"/>
          <w:b/>
          <w:sz w:val="28"/>
          <w:szCs w:val="28"/>
          <w:lang w:val="lv-LV"/>
        </w:rPr>
        <w:t>0</w:t>
      </w:r>
      <w:r w:rsidRPr="0058067E">
        <w:rPr>
          <w:rFonts w:eastAsia="Times New Roman"/>
          <w:b/>
          <w:sz w:val="28"/>
          <w:szCs w:val="28"/>
          <w:lang w:val="lv-LV"/>
        </w:rPr>
        <w:t>0 EUR</w:t>
      </w:r>
      <w:r w:rsidRPr="0058067E">
        <w:rPr>
          <w:rFonts w:eastAsia="Times New Roman"/>
          <w:sz w:val="28"/>
          <w:szCs w:val="28"/>
          <w:lang w:val="lv-LV"/>
        </w:rPr>
        <w:t xml:space="preserve"> (</w:t>
      </w:r>
      <w:r>
        <w:rPr>
          <w:rFonts w:eastAsia="Times New Roman"/>
          <w:sz w:val="28"/>
          <w:szCs w:val="28"/>
          <w:lang w:val="lv-LV"/>
        </w:rPr>
        <w:t>seši</w:t>
      </w:r>
      <w:r w:rsidRPr="0058067E">
        <w:rPr>
          <w:rFonts w:eastAsia="Times New Roman"/>
          <w:sz w:val="28"/>
          <w:szCs w:val="28"/>
          <w:lang w:val="lv-LV"/>
        </w:rPr>
        <w:t xml:space="preserve"> tūksto</w:t>
      </w:r>
      <w:r>
        <w:rPr>
          <w:rFonts w:eastAsia="Times New Roman"/>
          <w:sz w:val="28"/>
          <w:szCs w:val="28"/>
          <w:lang w:val="lv-LV"/>
        </w:rPr>
        <w:t>ši</w:t>
      </w:r>
      <w:r w:rsidRPr="0058067E">
        <w:rPr>
          <w:rFonts w:eastAsia="Times New Roman"/>
          <w:sz w:val="28"/>
          <w:szCs w:val="28"/>
          <w:lang w:val="lv-LV"/>
        </w:rPr>
        <w:t xml:space="preserve"> </w:t>
      </w:r>
      <w:r>
        <w:rPr>
          <w:rFonts w:eastAsia="Times New Roman"/>
          <w:sz w:val="28"/>
          <w:szCs w:val="28"/>
          <w:lang w:val="lv-LV"/>
        </w:rPr>
        <w:t>četr</w:t>
      </w:r>
      <w:r w:rsidR="001C5FE9">
        <w:rPr>
          <w:rFonts w:eastAsia="Times New Roman"/>
          <w:sz w:val="28"/>
          <w:szCs w:val="28"/>
          <w:lang w:val="lv-LV"/>
        </w:rPr>
        <w:t>i simti</w:t>
      </w:r>
      <w:r>
        <w:rPr>
          <w:rFonts w:eastAsia="Times New Roman"/>
          <w:sz w:val="28"/>
          <w:szCs w:val="28"/>
          <w:lang w:val="lv-LV"/>
        </w:rPr>
        <w:t xml:space="preserve"> </w:t>
      </w:r>
      <w:r w:rsidRPr="0058067E">
        <w:rPr>
          <w:rFonts w:eastAsia="Times New Roman"/>
          <w:sz w:val="28"/>
          <w:szCs w:val="28"/>
          <w:lang w:val="lv-LV"/>
        </w:rPr>
        <w:t xml:space="preserve"> </w:t>
      </w:r>
      <w:r>
        <w:rPr>
          <w:rFonts w:eastAsia="Times New Roman"/>
          <w:sz w:val="28"/>
          <w:szCs w:val="28"/>
          <w:lang w:val="lv-LV"/>
        </w:rPr>
        <w:t xml:space="preserve">septiņpadsmit </w:t>
      </w:r>
      <w:r w:rsidRPr="0058067E">
        <w:rPr>
          <w:rFonts w:eastAsia="Times New Roman"/>
          <w:i/>
          <w:sz w:val="28"/>
          <w:szCs w:val="28"/>
          <w:lang w:val="lv-LV"/>
        </w:rPr>
        <w:t>e</w:t>
      </w:r>
      <w:r>
        <w:rPr>
          <w:rFonts w:eastAsia="Times New Roman"/>
          <w:i/>
          <w:sz w:val="28"/>
          <w:szCs w:val="28"/>
          <w:lang w:val="lv-LV"/>
        </w:rPr>
        <w:t>i</w:t>
      </w:r>
      <w:r w:rsidRPr="0058067E">
        <w:rPr>
          <w:rFonts w:eastAsia="Times New Roman"/>
          <w:i/>
          <w:sz w:val="28"/>
          <w:szCs w:val="28"/>
          <w:lang w:val="lv-LV"/>
        </w:rPr>
        <w:t>ro</w:t>
      </w:r>
      <w:bookmarkStart w:id="4" w:name="_Ref19620394"/>
      <w:r w:rsidRPr="0058067E">
        <w:rPr>
          <w:rFonts w:eastAsia="Times New Roman"/>
          <w:sz w:val="28"/>
          <w:szCs w:val="28"/>
          <w:lang w:val="lv-LV"/>
        </w:rPr>
        <w:t xml:space="preserve"> un </w:t>
      </w:r>
      <w:r w:rsidR="00147CF0">
        <w:rPr>
          <w:rFonts w:eastAsia="Times New Roman"/>
          <w:sz w:val="28"/>
          <w:szCs w:val="28"/>
          <w:lang w:val="lv-LV"/>
        </w:rPr>
        <w:t>0</w:t>
      </w:r>
      <w:r w:rsidRPr="0058067E">
        <w:rPr>
          <w:rFonts w:eastAsia="Times New Roman"/>
          <w:sz w:val="28"/>
          <w:szCs w:val="28"/>
          <w:lang w:val="lv-LV"/>
        </w:rPr>
        <w:t>0 </w:t>
      </w:r>
      <w:r w:rsidRPr="0058067E">
        <w:rPr>
          <w:rFonts w:eastAsia="Times New Roman"/>
          <w:i/>
          <w:sz w:val="28"/>
          <w:szCs w:val="28"/>
          <w:lang w:val="lv-LV"/>
        </w:rPr>
        <w:t>centi</w:t>
      </w:r>
      <w:r w:rsidRPr="0058067E">
        <w:rPr>
          <w:rFonts w:eastAsia="Times New Roman"/>
          <w:sz w:val="28"/>
          <w:szCs w:val="28"/>
          <w:lang w:val="lv-LV"/>
        </w:rPr>
        <w:t>);</w:t>
      </w:r>
    </w:p>
    <w:p w:rsidR="005A43D4" w:rsidRPr="0058067E" w:rsidP="00E62E66" w14:paraId="6CD554CF" w14:textId="77777777">
      <w:pPr>
        <w:tabs>
          <w:tab w:val="left" w:pos="8244"/>
        </w:tabs>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17.2. </w:t>
      </w:r>
      <w:r w:rsidRPr="0058067E">
        <w:rPr>
          <w:rFonts w:eastAsia="Times New Roman"/>
          <w:sz w:val="28"/>
          <w:szCs w:val="28"/>
          <w:lang w:val="lv-LV"/>
        </w:rPr>
        <w:tab/>
      </w:r>
      <w:r w:rsidRPr="0058067E">
        <w:rPr>
          <w:rFonts w:eastAsia="Times New Roman"/>
          <w:bCs/>
          <w:sz w:val="28"/>
          <w:szCs w:val="28"/>
          <w:lang w:val="lv-LV"/>
        </w:rPr>
        <w:t>nodrošinājums tiek uzskatīts par iesniegtu, ja attiecīgā naudas summa ir ieskaitīta</w:t>
      </w:r>
      <w:r w:rsidRPr="0058067E">
        <w:rPr>
          <w:rFonts w:eastAsia="Times New Roman"/>
          <w:bCs/>
          <w:sz w:val="28"/>
          <w:szCs w:val="28"/>
          <w:lang w:val="lv-LV" w:eastAsia="lv-LV"/>
        </w:rPr>
        <w:t xml:space="preserve"> </w:t>
      </w:r>
      <w:r w:rsidRPr="0058067E">
        <w:rPr>
          <w:rFonts w:eastAsia="Times New Roman"/>
          <w:bCs/>
          <w:sz w:val="28"/>
          <w:szCs w:val="28"/>
          <w:lang w:val="lv-LV"/>
        </w:rPr>
        <w:t>Aģentūras</w:t>
      </w:r>
      <w:r w:rsidRPr="0058067E">
        <w:rPr>
          <w:rFonts w:eastAsia="Times New Roman"/>
          <w:sz w:val="28"/>
          <w:szCs w:val="28"/>
          <w:lang w:val="lv-LV"/>
        </w:rPr>
        <w:t xml:space="preserve"> depozīta kontā Nr. LV59TREL814065106200B, Valsts kasē, kods: TRELLV22 </w:t>
      </w:r>
      <w:r w:rsidRPr="0058067E">
        <w:rPr>
          <w:rFonts w:eastAsia="Times New Roman"/>
          <w:bCs/>
          <w:sz w:val="28"/>
          <w:szCs w:val="28"/>
          <w:lang w:val="lv-LV" w:eastAsia="lv-LV"/>
        </w:rPr>
        <w:t>divdesmit dienu laikā no šī sludinājuma 32. punktā norādītā izsoles sākuma datuma</w:t>
      </w:r>
      <w:r w:rsidRPr="0058067E">
        <w:rPr>
          <w:rFonts w:eastAsia="Times New Roman"/>
          <w:sz w:val="28"/>
          <w:szCs w:val="28"/>
          <w:lang w:val="lv-LV"/>
        </w:rPr>
        <w:t>;</w:t>
      </w:r>
      <w:bookmarkEnd w:id="4"/>
    </w:p>
    <w:p w:rsidR="005A43D4" w:rsidRPr="0058067E" w:rsidP="00E62E66" w14:paraId="4F237240" w14:textId="77777777">
      <w:pPr>
        <w:tabs>
          <w:tab w:val="left" w:pos="8244"/>
        </w:tabs>
        <w:spacing w:before="120" w:after="120" w:line="240" w:lineRule="auto"/>
        <w:ind w:left="1134" w:hanging="708"/>
        <w:rPr>
          <w:rFonts w:eastAsia="Times New Roman"/>
          <w:sz w:val="28"/>
          <w:szCs w:val="28"/>
          <w:shd w:val="clear" w:color="auto" w:fill="FFFFFF"/>
          <w:lang w:val="lv-LV"/>
        </w:rPr>
      </w:pPr>
      <w:r w:rsidRPr="0058067E">
        <w:rPr>
          <w:rFonts w:eastAsia="Times New Roman"/>
          <w:sz w:val="28"/>
          <w:szCs w:val="28"/>
          <w:lang w:val="lv-LV"/>
        </w:rPr>
        <w:t>17.3. </w:t>
      </w:r>
      <w:r w:rsidRPr="0058067E">
        <w:rPr>
          <w:rFonts w:eastAsia="Times New Roman"/>
          <w:sz w:val="28"/>
          <w:szCs w:val="28"/>
          <w:lang w:val="lv-LV"/>
        </w:rPr>
        <w:tab/>
        <w:t xml:space="preserve">nosolītāja iemaksāto nodrošinājumu ieskaita pirkuma maksā, bet pārējiem izsoles dalībniekiem nodrošinājuma summu izsniedz atpakaļ pēc izsoles noslēguma, izņemot pēdējo </w:t>
      </w:r>
      <w:r w:rsidRPr="0058067E">
        <w:rPr>
          <w:rFonts w:eastAsia="Times New Roman"/>
          <w:sz w:val="28"/>
          <w:szCs w:val="28"/>
          <w:shd w:val="clear" w:color="auto" w:fill="FFFFFF"/>
          <w:lang w:val="lv-LV"/>
        </w:rPr>
        <w:t>pārsolīto solītāju, kura  iemaksāto nodrošinājumu atdod divu darbdienu laikā pēc tam, kad nosolītājs samaksājis pilnu nosolīto summu. Ja mantu pēc nenotikušas izsoles patur sev pēdējais pārsolītais solītājs, viņa iemaksāto nodrošinājumu ieskaita pirkuma maksā.</w:t>
      </w:r>
    </w:p>
    <w:p w:rsidR="005A43D4" w:rsidRPr="0058067E" w:rsidP="00E62E66" w14:paraId="1DE2CE34" w14:textId="77777777">
      <w:pPr>
        <w:tabs>
          <w:tab w:val="left" w:pos="8244"/>
        </w:tabs>
        <w:spacing w:after="120" w:line="240" w:lineRule="auto"/>
        <w:ind w:left="426" w:hanging="426"/>
        <w:rPr>
          <w:rFonts w:eastAsia="Times New Roman"/>
          <w:sz w:val="28"/>
          <w:szCs w:val="28"/>
          <w:lang w:val="lv-LV"/>
        </w:rPr>
      </w:pPr>
      <w:r w:rsidRPr="0058067E">
        <w:rPr>
          <w:rFonts w:eastAsia="Times New Roman"/>
          <w:sz w:val="28"/>
          <w:szCs w:val="28"/>
          <w:lang w:val="lv-LV"/>
        </w:rPr>
        <w:t>18. Pievienotās vērtības nodoklis darījumam netiek piemērots, pamatojoties uz Pievienotās vērtības nodokļa likuma 3. pantu.</w:t>
      </w:r>
    </w:p>
    <w:p w:rsidR="005A43D4" w:rsidRPr="0058067E" w:rsidP="00E62E66" w14:paraId="210D6946" w14:textId="6DE13E50">
      <w:pPr>
        <w:tabs>
          <w:tab w:val="left" w:pos="8244"/>
        </w:tabs>
        <w:spacing w:after="120" w:line="240" w:lineRule="auto"/>
        <w:ind w:left="426" w:hanging="426"/>
        <w:rPr>
          <w:rFonts w:eastAsia="Times New Roman"/>
          <w:i/>
          <w:sz w:val="28"/>
          <w:szCs w:val="28"/>
          <w:lang w:val="lv-LV"/>
        </w:rPr>
      </w:pPr>
      <w:r w:rsidRPr="0058067E">
        <w:rPr>
          <w:rFonts w:eastAsia="Times New Roman"/>
          <w:sz w:val="28"/>
          <w:szCs w:val="28"/>
          <w:lang w:val="lv-LV"/>
        </w:rPr>
        <w:t xml:space="preserve">19. </w:t>
      </w:r>
      <w:r w:rsidRPr="0058067E">
        <w:rPr>
          <w:rFonts w:eastAsia="Times New Roman"/>
          <w:b/>
          <w:sz w:val="28"/>
          <w:szCs w:val="28"/>
          <w:lang w:val="lv-LV"/>
        </w:rPr>
        <w:t xml:space="preserve">Izsoles solis ir </w:t>
      </w:r>
      <w:r>
        <w:rPr>
          <w:rFonts w:eastAsia="Times New Roman"/>
          <w:b/>
          <w:sz w:val="28"/>
          <w:szCs w:val="28"/>
          <w:lang w:val="lv-LV"/>
        </w:rPr>
        <w:t>641</w:t>
      </w:r>
      <w:r w:rsidRPr="0058067E">
        <w:rPr>
          <w:rFonts w:eastAsia="Times New Roman"/>
          <w:b/>
          <w:sz w:val="28"/>
          <w:szCs w:val="28"/>
          <w:lang w:val="lv-LV"/>
        </w:rPr>
        <w:t>,00 EUR</w:t>
      </w:r>
      <w:r w:rsidRPr="0058067E">
        <w:rPr>
          <w:rFonts w:eastAsia="Times New Roman"/>
          <w:sz w:val="28"/>
          <w:szCs w:val="28"/>
          <w:lang w:val="lv-LV"/>
        </w:rPr>
        <w:t xml:space="preserve"> (</w:t>
      </w:r>
      <w:r>
        <w:rPr>
          <w:rFonts w:eastAsia="Times New Roman"/>
          <w:sz w:val="28"/>
          <w:szCs w:val="28"/>
          <w:lang w:val="lv-LV"/>
        </w:rPr>
        <w:t>seš</w:t>
      </w:r>
      <w:r w:rsidR="003F22F7">
        <w:rPr>
          <w:rFonts w:eastAsia="Times New Roman"/>
          <w:sz w:val="28"/>
          <w:szCs w:val="28"/>
          <w:lang w:val="lv-LV"/>
        </w:rPr>
        <w:t>i simti</w:t>
      </w:r>
      <w:r w:rsidRPr="0058067E">
        <w:rPr>
          <w:rFonts w:eastAsia="Times New Roman"/>
          <w:sz w:val="28"/>
          <w:szCs w:val="28"/>
          <w:lang w:val="lv-LV"/>
        </w:rPr>
        <w:t xml:space="preserve"> </w:t>
      </w:r>
      <w:r>
        <w:rPr>
          <w:rFonts w:eastAsia="Times New Roman"/>
          <w:sz w:val="28"/>
          <w:szCs w:val="28"/>
          <w:lang w:val="lv-LV"/>
        </w:rPr>
        <w:t>četrdesmit viens</w:t>
      </w:r>
      <w:r w:rsidRPr="0058067E">
        <w:rPr>
          <w:rFonts w:eastAsia="Times New Roman"/>
          <w:sz w:val="28"/>
          <w:szCs w:val="28"/>
          <w:lang w:val="lv-LV"/>
        </w:rPr>
        <w:t xml:space="preserve"> </w:t>
      </w:r>
      <w:r w:rsidRPr="0058067E">
        <w:rPr>
          <w:rFonts w:eastAsia="Times New Roman"/>
          <w:i/>
          <w:sz w:val="28"/>
          <w:szCs w:val="28"/>
          <w:lang w:val="lv-LV"/>
        </w:rPr>
        <w:t>e</w:t>
      </w:r>
      <w:r>
        <w:rPr>
          <w:rFonts w:eastAsia="Times New Roman"/>
          <w:i/>
          <w:sz w:val="28"/>
          <w:szCs w:val="28"/>
          <w:lang w:val="lv-LV"/>
        </w:rPr>
        <w:t>i</w:t>
      </w:r>
      <w:r w:rsidRPr="0058067E">
        <w:rPr>
          <w:rFonts w:eastAsia="Times New Roman"/>
          <w:i/>
          <w:sz w:val="28"/>
          <w:szCs w:val="28"/>
          <w:lang w:val="lv-LV"/>
        </w:rPr>
        <w:t xml:space="preserve">ro </w:t>
      </w:r>
      <w:r w:rsidRPr="0058067E">
        <w:rPr>
          <w:rFonts w:eastAsia="Times New Roman"/>
          <w:sz w:val="28"/>
          <w:szCs w:val="28"/>
          <w:lang w:val="lv-LV"/>
        </w:rPr>
        <w:t>un</w:t>
      </w:r>
      <w:r w:rsidRPr="0058067E">
        <w:rPr>
          <w:rFonts w:eastAsia="Times New Roman"/>
          <w:i/>
          <w:sz w:val="28"/>
          <w:szCs w:val="28"/>
          <w:lang w:val="lv-LV"/>
        </w:rPr>
        <w:t xml:space="preserve"> </w:t>
      </w:r>
      <w:r w:rsidRPr="0058067E">
        <w:rPr>
          <w:rFonts w:eastAsia="Times New Roman"/>
          <w:sz w:val="28"/>
          <w:szCs w:val="28"/>
          <w:lang w:val="lv-LV"/>
        </w:rPr>
        <w:t>00</w:t>
      </w:r>
      <w:r w:rsidRPr="0058067E">
        <w:rPr>
          <w:rFonts w:eastAsia="Times New Roman"/>
          <w:i/>
          <w:sz w:val="28"/>
          <w:szCs w:val="28"/>
          <w:lang w:val="lv-LV"/>
        </w:rPr>
        <w:t xml:space="preserve"> centi).</w:t>
      </w:r>
    </w:p>
    <w:p w:rsidR="005A43D4" w:rsidRPr="0058067E" w:rsidP="00E62E66" w14:paraId="1A8C67BE" w14:textId="77777777">
      <w:pPr>
        <w:shd w:val="clear" w:color="auto" w:fill="FFFFFF"/>
        <w:tabs>
          <w:tab w:val="left" w:pos="8244"/>
        </w:tabs>
        <w:spacing w:before="120" w:after="120" w:line="240" w:lineRule="auto"/>
        <w:ind w:left="360"/>
        <w:jc w:val="center"/>
        <w:rPr>
          <w:rFonts w:eastAsia="Times New Roman"/>
          <w:b/>
          <w:bCs/>
          <w:caps/>
          <w:sz w:val="28"/>
          <w:szCs w:val="28"/>
          <w:lang w:val="lv-LV"/>
        </w:rPr>
      </w:pPr>
      <w:r w:rsidRPr="0058067E">
        <w:rPr>
          <w:rFonts w:eastAsia="Times New Roman"/>
          <w:b/>
          <w:bCs/>
          <w:sz w:val="28"/>
          <w:szCs w:val="28"/>
          <w:lang w:val="lv-LV"/>
        </w:rPr>
        <w:t xml:space="preserve">III. </w:t>
      </w:r>
      <w:r w:rsidRPr="0058067E">
        <w:rPr>
          <w:rFonts w:eastAsia="Times New Roman"/>
          <w:b/>
          <w:bCs/>
          <w:caps/>
          <w:sz w:val="28"/>
          <w:szCs w:val="28"/>
          <w:lang w:val="lv-LV"/>
        </w:rPr>
        <w:t>Personas reģistrēšanās Izsoļu dalībnieku reģistrā</w:t>
      </w:r>
    </w:p>
    <w:p w:rsidR="005A43D4" w:rsidRPr="0058067E" w:rsidP="00E62E66" w14:paraId="1774982D"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20. Fiziskai personai, kura vēlas savā vai citas fiziskas vai juridiskas personas vārdā piedalīties izsolē, jāreģistrējas EIV uzturētā Izsoļu dalībnieku reģistrā: </w:t>
      </w:r>
      <w:hyperlink r:id="rId7" w:history="1">
        <w:r w:rsidRPr="0058067E">
          <w:rPr>
            <w:rStyle w:val="Hyperlink"/>
            <w:rFonts w:eastAsia="Times New Roman"/>
            <w:sz w:val="28"/>
            <w:szCs w:val="28"/>
            <w:lang w:val="lv-LV"/>
          </w:rPr>
          <w:t>https://izsoles.ta.gov.lv/</w:t>
        </w:r>
      </w:hyperlink>
    </w:p>
    <w:p w:rsidR="005A43D4" w:rsidRPr="0058067E" w:rsidP="00E62E66" w14:paraId="6EFEBA01" w14:textId="77777777">
      <w:pPr>
        <w:shd w:val="clear" w:color="auto" w:fill="FFFFFF"/>
        <w:tabs>
          <w:tab w:val="left" w:pos="8244"/>
        </w:tabs>
        <w:spacing w:before="120" w:after="120" w:line="240" w:lineRule="auto"/>
        <w:rPr>
          <w:rFonts w:eastAsia="Times New Roman"/>
          <w:sz w:val="28"/>
          <w:szCs w:val="28"/>
          <w:lang w:val="lv-LV" w:eastAsia="lv-LV"/>
        </w:rPr>
      </w:pPr>
      <w:r w:rsidRPr="0058067E">
        <w:rPr>
          <w:rFonts w:eastAsia="Times New Roman"/>
          <w:sz w:val="28"/>
          <w:szCs w:val="28"/>
          <w:lang w:val="lv-LV" w:eastAsia="lv-LV"/>
        </w:rPr>
        <w:t>21. Izsoļu dalībnieku reģistrā par personu iekļauj šādas ziņas:</w:t>
      </w:r>
    </w:p>
    <w:p w:rsidR="005A43D4" w:rsidRPr="0058067E" w:rsidP="00E62E66" w14:paraId="3D32B964"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21.1. vārds, uzvārds;</w:t>
      </w:r>
    </w:p>
    <w:p w:rsidR="005A43D4" w:rsidRPr="0058067E" w:rsidP="00E62E66" w14:paraId="5DFF0313"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21.2. personas kods vai dzimšanas datums (personai, kurai nav piešķirts personas kods);</w:t>
      </w:r>
    </w:p>
    <w:p w:rsidR="005A43D4" w:rsidRPr="0058067E" w:rsidP="00E62E66" w14:paraId="1B25D043"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21.3. kontaktadrese;</w:t>
      </w:r>
    </w:p>
    <w:p w:rsidR="005A43D4" w:rsidRPr="0058067E" w:rsidP="00E62E66" w14:paraId="14B36472"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21.4. personu apliecinoša dokumenta veids un numurs;</w:t>
      </w:r>
    </w:p>
    <w:p w:rsidR="005A43D4" w:rsidRPr="0058067E" w:rsidP="00E62E66" w14:paraId="4121358B"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21.5. norēķinu rekvizīti (kredītiestādes konta numurs, uz kuru personai atmaksājama nodrošinājuma summa);</w:t>
      </w:r>
    </w:p>
    <w:p w:rsidR="005A43D4" w:rsidRPr="0058067E" w:rsidP="00E62E66" w14:paraId="320FDDF4"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21.6. personas papildu kontaktinformācija – elektroniskā pasta adrese un tālruņa numurs (ja tāds ir).</w:t>
      </w:r>
    </w:p>
    <w:p w:rsidR="005A43D4" w:rsidRPr="0058067E" w:rsidP="00E62E66" w14:paraId="25C2A5EB"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22.</w:t>
      </w:r>
      <w:r w:rsidRPr="0058067E">
        <w:rPr>
          <w:rFonts w:eastAsia="Times New Roman"/>
          <w:sz w:val="28"/>
          <w:szCs w:val="28"/>
          <w:lang w:val="lv-LV" w:eastAsia="lv-LV"/>
        </w:rPr>
        <w:tab/>
        <w:t>Ja persona pārstāv citu fizisku vai juridisku personu, papildus šī sludinājuma 21. punktā minētajām ziņām norāda arī šādas ziņas par reģistrēta lietotāja pārstāvamo personu un pilnvarojumu:</w:t>
      </w:r>
    </w:p>
    <w:p w:rsidR="005A43D4" w:rsidRPr="0058067E" w:rsidP="00E62E66" w14:paraId="3763FEC4"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22.1. pārstāvamās personas veids;</w:t>
      </w:r>
    </w:p>
    <w:p w:rsidR="005A43D4" w:rsidRPr="0058067E" w:rsidP="00E62E66" w14:paraId="1231693E"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22.2. vārds, uzvārds fiziskai personai vai nosaukums juridiskai personai;</w:t>
      </w:r>
    </w:p>
    <w:p w:rsidR="005A43D4" w:rsidRPr="0058067E" w:rsidP="00E62E66" w14:paraId="0C9F204E"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22.3. personas kods vai dzimšanas datums (ārzemniekam) fiziskai personai vai reģistrācijas numurs juridiskai personai;</w:t>
      </w:r>
    </w:p>
    <w:p w:rsidR="005A43D4" w:rsidRPr="0058067E" w:rsidP="00E62E66" w14:paraId="4FA70D54"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22.4. kontaktadrese;</w:t>
      </w:r>
    </w:p>
    <w:p w:rsidR="005A43D4" w:rsidRPr="0058067E" w:rsidP="00E62E66" w14:paraId="56B723CF"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22.5. personu apliecinoša dokumenta veids un numurs fiziskai personai;</w:t>
      </w:r>
    </w:p>
    <w:p w:rsidR="005A43D4" w:rsidRPr="0058067E" w:rsidP="00E62E66" w14:paraId="4AE5A34D"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22.6. informācija par notariāli apliecinātu pilnvaru, ja reģistrēts lietotājs izsolē pārstāv citu fizisku personu, vai informācija par rakstiski noformētu pilnvaru vai dokumentu, kas apliecina reģistrēta lietotāja tiesības pārstāvēt juridisku personu bez īpaša pilnvarojuma, ja reģistrēts lietotājs pārstāv juridisku personu;</w:t>
      </w:r>
    </w:p>
    <w:p w:rsidR="005A43D4" w:rsidRPr="0058067E" w:rsidP="00E62E66" w14:paraId="66B69869"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22.7. informācija par pilnvarojuma apjomu (pārstāvības tiesības konkrētai izsolei, vairākām konkrētām izsolēm, uz noteiktu laiku, pastāvīgi).</w:t>
      </w:r>
    </w:p>
    <w:p w:rsidR="005A43D4" w:rsidRPr="0058067E" w:rsidP="00E62E66" w14:paraId="0601F360" w14:textId="77777777">
      <w:pPr>
        <w:shd w:val="clear" w:color="auto" w:fill="FFFFFF"/>
        <w:tabs>
          <w:tab w:val="left" w:pos="8244"/>
        </w:tabs>
        <w:spacing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23.</w:t>
      </w:r>
      <w:r w:rsidRPr="0058067E">
        <w:rPr>
          <w:rFonts w:eastAsia="Times New Roman"/>
          <w:sz w:val="28"/>
          <w:szCs w:val="28"/>
          <w:lang w:val="lv-LV" w:eastAsia="lv-LV"/>
        </w:rPr>
        <w:tab/>
        <w:t>Ziņas par personu iekļauj Izsoļu dalībnieku reģistrā, pamatojoties uz personas iesniegumu. Iesniegumu persona iesniedz patstāvīgi, izmantojot EIV pieejamo elektronisko pakalpojumu "Par e - izsoļu vietnes dalībnieka dalību konkrētā izsolē" un identificējoties ar vienu no vienotajā valsts un pašvaldību portālā www.latvija.lv piedāvātajiem identifikācijas līdzekļiem.</w:t>
      </w:r>
    </w:p>
    <w:p w:rsidR="005A43D4" w:rsidRPr="0058067E" w:rsidP="00E62E66" w14:paraId="13E26DB0" w14:textId="77777777">
      <w:pPr>
        <w:shd w:val="clear" w:color="auto" w:fill="FFFFFF"/>
        <w:tabs>
          <w:tab w:val="left" w:pos="8244"/>
        </w:tabs>
        <w:spacing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24. Informāciju Izsoļu dalībnieku reģistrā iekļauj latviešu valodā. Ja persona ir ārzemnieks, personas vārdu, uzvārdu un adresi norāda attiecīgās ārvalsts valodas oriģinālformā (no </w:t>
      </w:r>
      <w:r w:rsidRPr="0058067E">
        <w:rPr>
          <w:rFonts w:eastAsia="Calibri"/>
          <w:sz w:val="28"/>
          <w:szCs w:val="28"/>
          <w:shd w:val="clear" w:color="auto" w:fill="FFFFFF"/>
          <w:lang w:val="lv-LV"/>
        </w:rPr>
        <w:t>latīņalfabētiskās</w:t>
      </w:r>
      <w:r w:rsidRPr="0058067E">
        <w:rPr>
          <w:rFonts w:eastAsia="Calibri"/>
          <w:sz w:val="28"/>
          <w:szCs w:val="28"/>
          <w:shd w:val="clear" w:color="auto" w:fill="FFFFFF"/>
          <w:lang w:val="lv-LV"/>
        </w:rPr>
        <w:t xml:space="preserve"> rakstības valodām) vai oriģinālformas </w:t>
      </w:r>
      <w:r w:rsidRPr="0058067E">
        <w:rPr>
          <w:rFonts w:eastAsia="Calibri"/>
          <w:sz w:val="28"/>
          <w:szCs w:val="28"/>
          <w:shd w:val="clear" w:color="auto" w:fill="FFFFFF"/>
          <w:lang w:val="lv-LV"/>
        </w:rPr>
        <w:t>latīņalfabētiskajā</w:t>
      </w:r>
      <w:r w:rsidRPr="0058067E">
        <w:rPr>
          <w:rFonts w:eastAsia="Calibri"/>
          <w:sz w:val="28"/>
          <w:szCs w:val="28"/>
          <w:shd w:val="clear" w:color="auto" w:fill="FFFFFF"/>
          <w:lang w:val="lv-LV"/>
        </w:rPr>
        <w:t xml:space="preserve"> transliterācijā (no citām valodām).</w:t>
      </w:r>
    </w:p>
    <w:p w:rsidR="005A43D4" w:rsidRPr="0058067E" w:rsidP="00E62E66" w14:paraId="7096BB2C" w14:textId="77777777">
      <w:pPr>
        <w:numPr>
          <w:ilvl w:val="0"/>
          <w:numId w:val="3"/>
        </w:numPr>
        <w:shd w:val="clear" w:color="auto" w:fill="FFFFFF"/>
        <w:tabs>
          <w:tab w:val="left" w:pos="8244"/>
        </w:tabs>
        <w:spacing w:before="120" w:after="120" w:line="240" w:lineRule="auto"/>
        <w:ind w:left="425" w:hanging="425"/>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Pieteikšanās dalībai izsolē un personas autorizācija dalībai izsolē</w:t>
      </w:r>
    </w:p>
    <w:p w:rsidR="005A43D4" w:rsidRPr="0058067E" w:rsidP="00E62E66" w14:paraId="619776B3" w14:textId="77777777">
      <w:pPr>
        <w:shd w:val="clear" w:color="auto" w:fill="FFFFFF"/>
        <w:tabs>
          <w:tab w:val="left" w:pos="8244"/>
        </w:tabs>
        <w:spacing w:before="240" w:after="120" w:line="240" w:lineRule="auto"/>
        <w:ind w:left="425" w:hanging="425"/>
        <w:rPr>
          <w:rFonts w:eastAsia="Times New Roman"/>
          <w:bCs/>
          <w:sz w:val="28"/>
          <w:szCs w:val="28"/>
          <w:lang w:val="lv-LV" w:eastAsia="lv-LV"/>
        </w:rPr>
      </w:pPr>
      <w:r w:rsidRPr="0058067E">
        <w:rPr>
          <w:rFonts w:eastAsia="Times New Roman"/>
          <w:bCs/>
          <w:sz w:val="28"/>
          <w:szCs w:val="28"/>
          <w:lang w:val="lv-LV" w:eastAsia="lv-LV"/>
        </w:rPr>
        <w:t>25.</w:t>
      </w:r>
      <w:r w:rsidRPr="0058067E">
        <w:rPr>
          <w:rFonts w:eastAsia="Times New Roman"/>
          <w:bCs/>
          <w:sz w:val="28"/>
          <w:szCs w:val="28"/>
          <w:lang w:val="lv-LV" w:eastAsia="lv-LV"/>
        </w:rPr>
        <w:tab/>
        <w:t>Autorizācija izsolei notiek divdesmit dienu laikā no šī sludinājuma 32. punktā norādītā izsoles sākuma datuma</w:t>
      </w:r>
      <w:r w:rsidRPr="0058067E">
        <w:rPr>
          <w:rFonts w:eastAsia="Times New Roman"/>
          <w:bCs/>
          <w:color w:val="FF33CC"/>
          <w:sz w:val="28"/>
          <w:szCs w:val="28"/>
          <w:lang w:val="lv-LV" w:eastAsia="lv-LV"/>
        </w:rPr>
        <w:t>.</w:t>
      </w:r>
    </w:p>
    <w:p w:rsidR="005A43D4" w:rsidRPr="0058067E" w:rsidP="00E62E66" w14:paraId="0AB1AAA4"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26. Reģistrēts lietotājs, kurš vēlas piedalīties izsludinātajā izsolē, EIV </w:t>
      </w:r>
      <w:r w:rsidRPr="0058067E">
        <w:rPr>
          <w:rFonts w:eastAsia="Times New Roman"/>
          <w:sz w:val="28"/>
          <w:szCs w:val="28"/>
          <w:lang w:val="lv-LV" w:eastAsia="lv-LV"/>
        </w:rPr>
        <w:t>nosūta</w:t>
      </w:r>
      <w:r w:rsidRPr="0058067E">
        <w:rPr>
          <w:rFonts w:eastAsia="Times New Roman"/>
          <w:sz w:val="28"/>
          <w:szCs w:val="28"/>
          <w:lang w:val="lv-LV" w:eastAsia="lv-LV"/>
        </w:rPr>
        <w:t xml:space="preserve"> Aģentūrai lūgumu par autorizēšanu dalībai konkrētā izsolē un šī sludinājuma 17.2. apakšpunktā norādītajā Aģentūras kontā iemaksā izsoles nodrošinājuma summu noteiktajā apmērā un maksu par dalību izsolē.</w:t>
      </w:r>
    </w:p>
    <w:p w:rsidR="005A43D4" w:rsidRPr="0058067E" w:rsidP="00E62E66" w14:paraId="5CEC017C"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27. Izsoles rīkotājs autorizē personu dalībai izsolē, izmantojot EIV pieejamo rīku, pirms tam pārliecinoties, vai personu var pielaist pie solīšanas saskaņā ar likuma normām un vai ir iemaksāta šī sludinājuma 17.1. apakšpunktā norādītā summa.</w:t>
      </w:r>
    </w:p>
    <w:p w:rsidR="005A43D4" w:rsidRPr="0058067E" w:rsidP="00E62E66" w14:paraId="6501DCD1"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28. Informāciju par autorizēšanu dalībai izsolē Aģentūra reģistrētam lietotājam </w:t>
      </w:r>
      <w:r w:rsidRPr="0058067E">
        <w:rPr>
          <w:rFonts w:eastAsia="Times New Roman"/>
          <w:sz w:val="28"/>
          <w:szCs w:val="28"/>
          <w:lang w:val="lv-LV" w:eastAsia="lv-LV"/>
        </w:rPr>
        <w:t>nosūta</w:t>
      </w:r>
      <w:r w:rsidRPr="0058067E">
        <w:rPr>
          <w:rFonts w:eastAsia="Times New Roman"/>
          <w:sz w:val="28"/>
          <w:szCs w:val="28"/>
          <w:lang w:val="lv-LV" w:eastAsia="lv-LV"/>
        </w:rPr>
        <w:t xml:space="preserve"> elektroniski uz EIV reģistrētam lietotājam izveidoto kontu.</w:t>
      </w:r>
    </w:p>
    <w:p w:rsidR="005A43D4" w:rsidRPr="0058067E" w:rsidP="00E62E66" w14:paraId="138137E9"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29.</w:t>
      </w:r>
      <w:r w:rsidRPr="0058067E">
        <w:rPr>
          <w:rFonts w:eastAsia="Times New Roman"/>
          <w:sz w:val="28"/>
          <w:szCs w:val="28"/>
          <w:lang w:val="lv-LV" w:eastAsia="lv-LV"/>
        </w:rPr>
        <w:tab/>
        <w:t xml:space="preserve">Autorizējot personu izsolei, katram solītājam EIV sistēma automātiski izveido unikālu identifikatoru, ko neatklāj EIV lietotājiem. Solītājam </w:t>
      </w:r>
      <w:r w:rsidRPr="0058067E">
        <w:rPr>
          <w:rFonts w:eastAsia="Times New Roman"/>
          <w:sz w:val="28"/>
          <w:szCs w:val="28"/>
          <w:lang w:val="lv-LV" w:eastAsia="lv-LV"/>
        </w:rPr>
        <w:t>piešķirtais identifikators sastāv no unikālas simbolu virknes (ne vairāk kā 15 simboli), un ar tā palīdzību ziņas par solītāju var identificēt starp citiem solītājiem, kas autorizēti dalībai tajā pašā izsolē, kā arī izsekot veiktajiem solījumiem. Katram solītājam sistēma automātiski izveido jaunu unikālu identifikatoru dalībai katrā izsolē, kurā tas autorizēts.</w:t>
      </w:r>
    </w:p>
    <w:p w:rsidR="005A43D4" w:rsidRPr="0058067E" w:rsidP="00E62E66" w14:paraId="5F4AB465" w14:textId="77777777">
      <w:pPr>
        <w:shd w:val="clear" w:color="auto" w:fill="FFFFFF"/>
        <w:tabs>
          <w:tab w:val="left" w:pos="8244"/>
        </w:tabs>
        <w:spacing w:before="120" w:after="120" w:line="240" w:lineRule="auto"/>
        <w:jc w:val="center"/>
        <w:rPr>
          <w:rFonts w:eastAsia="Times New Roman"/>
          <w:b/>
          <w:bCs/>
          <w:caps/>
          <w:sz w:val="28"/>
          <w:szCs w:val="28"/>
          <w:lang w:val="lv-LV" w:eastAsia="lv-LV"/>
        </w:rPr>
      </w:pPr>
      <w:r w:rsidRPr="0058067E">
        <w:rPr>
          <w:rFonts w:eastAsia="Times New Roman"/>
          <w:b/>
          <w:bCs/>
          <w:caps/>
          <w:sz w:val="28"/>
          <w:szCs w:val="28"/>
          <w:lang w:val="lv-LV" w:eastAsia="lv-LV"/>
        </w:rPr>
        <w:t>V. Dalība izsolē ar pārstāvja starpniecību</w:t>
      </w:r>
    </w:p>
    <w:p w:rsidR="005A43D4" w:rsidRPr="0058067E" w:rsidP="00E62E66" w14:paraId="4FF75CDC" w14:textId="77777777">
      <w:pPr>
        <w:shd w:val="clear" w:color="auto" w:fill="FFFFFF"/>
        <w:tabs>
          <w:tab w:val="left" w:pos="8244"/>
        </w:tabs>
        <w:spacing w:before="120" w:after="120" w:line="240" w:lineRule="auto"/>
        <w:rPr>
          <w:rFonts w:eastAsia="Times New Roman"/>
          <w:bCs/>
          <w:sz w:val="28"/>
          <w:szCs w:val="28"/>
          <w:lang w:val="lv-LV" w:eastAsia="lv-LV"/>
        </w:rPr>
      </w:pPr>
      <w:r w:rsidRPr="0058067E">
        <w:rPr>
          <w:rFonts w:eastAsia="Times New Roman"/>
          <w:sz w:val="28"/>
          <w:szCs w:val="28"/>
          <w:lang w:val="lv-LV" w:eastAsia="lv-LV"/>
        </w:rPr>
        <w:t>30. Pamats reģistrētu lietotāju autorizēt dalībai izsolē citas personas vārdā ir:</w:t>
      </w:r>
    </w:p>
    <w:p w:rsidR="005A43D4" w:rsidRPr="0058067E" w:rsidP="00E62E66" w14:paraId="5FB2396A"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30.1. fiziskas personas pārstāvības gadījumā – notariāli apliecināta pilnvara;</w:t>
      </w:r>
    </w:p>
    <w:p w:rsidR="005A43D4" w:rsidRPr="0058067E" w:rsidP="00E62E66" w14:paraId="53517B03"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30.2. juridiskas personas pārstāvības gadījumā – rakstiski noformēta pilnvara vai dokumenti, kas apliecina amatpersonas tiesības bez īpaša pilnvarojuma vienpersoniski pārstāvēt juridisko personu.</w:t>
      </w:r>
    </w:p>
    <w:p w:rsidR="005A43D4" w:rsidRPr="0058067E" w:rsidP="00E62E66" w14:paraId="77E90451"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31. Ja reģistrēts lietotājs pārstāv Uzņēmumu reģistrā reģistrētu juridisku personu un tā tiesības bez īpaša pilnvarojuma vienpersoniski pārstāvēt juridisko personu (tai skaitā uz </w:t>
      </w:r>
      <w:r w:rsidRPr="0058067E">
        <w:rPr>
          <w:rFonts w:eastAsia="Times New Roman"/>
          <w:sz w:val="28"/>
          <w:szCs w:val="28"/>
          <w:lang w:val="lv-LV" w:eastAsia="lv-LV"/>
        </w:rPr>
        <w:t>prokūras</w:t>
      </w:r>
      <w:r w:rsidRPr="0058067E">
        <w:rPr>
          <w:rFonts w:eastAsia="Times New Roman"/>
          <w:sz w:val="28"/>
          <w:szCs w:val="28"/>
          <w:lang w:val="lv-LV" w:eastAsia="lv-LV"/>
        </w:rPr>
        <w:t xml:space="preserve"> pamata) reģistrētas Uzņēmumu reģistrā, reģistrēts lietotājs pilnvarojumu reģistrē patstāvīgi EIV. Šādā gadījumā reģistrēta lietotāja tiesības pārstāvēt juridisko personu automātiski tiek pārbaudītas Uzņēmumu reģistra komercreģistrā katru reizi, kad reģistrēts lietotājs identificējas EIV kā juridiskas personas pārstāvis.</w:t>
      </w:r>
    </w:p>
    <w:p w:rsidR="005A43D4" w:rsidRPr="0058067E" w:rsidP="00E62E66" w14:paraId="41579CA6" w14:textId="04D210DC">
      <w:pPr>
        <w:shd w:val="clear" w:color="auto" w:fill="FFFFFF"/>
        <w:tabs>
          <w:tab w:val="left" w:pos="8244"/>
        </w:tabs>
        <w:spacing w:before="120" w:after="120" w:line="240" w:lineRule="auto"/>
        <w:ind w:left="426"/>
        <w:jc w:val="center"/>
        <w:rPr>
          <w:rFonts w:eastAsia="Times New Roman"/>
          <w:b/>
          <w:bCs/>
          <w:caps/>
          <w:sz w:val="28"/>
          <w:szCs w:val="28"/>
          <w:lang w:val="lv-LV" w:eastAsia="lv-LV"/>
        </w:rPr>
      </w:pPr>
      <w:r w:rsidRPr="00E62E66">
        <w:rPr>
          <w:rFonts w:eastAsia="Times New Roman"/>
          <w:b/>
          <w:bCs/>
          <w:caps/>
          <w:sz w:val="28"/>
          <w:szCs w:val="28"/>
          <w:lang w:val="lv-LV" w:eastAsia="lv-LV"/>
        </w:rPr>
        <w:t>V</w:t>
      </w:r>
      <w:r>
        <w:rPr>
          <w:rFonts w:eastAsia="Times New Roman"/>
          <w:b/>
          <w:bCs/>
          <w:caps/>
          <w:sz w:val="28"/>
          <w:szCs w:val="28"/>
          <w:lang w:val="lv-LV" w:eastAsia="lv-LV"/>
        </w:rPr>
        <w:t>i.</w:t>
      </w:r>
      <w:r w:rsidRPr="00E62E66">
        <w:rPr>
          <w:rFonts w:eastAsia="Times New Roman"/>
          <w:b/>
          <w:bCs/>
          <w:caps/>
          <w:sz w:val="28"/>
          <w:szCs w:val="28"/>
          <w:lang w:val="lv-LV" w:eastAsia="lv-LV"/>
        </w:rPr>
        <w:t xml:space="preserve"> </w:t>
      </w:r>
      <w:r w:rsidRPr="0058067E">
        <w:rPr>
          <w:rFonts w:eastAsia="Times New Roman"/>
          <w:b/>
          <w:bCs/>
          <w:caps/>
          <w:sz w:val="28"/>
          <w:szCs w:val="28"/>
          <w:lang w:val="lv-LV" w:eastAsia="lv-LV"/>
        </w:rPr>
        <w:t>Izsoles norise</w:t>
      </w:r>
    </w:p>
    <w:p w:rsidR="005A43D4" w:rsidRPr="0058067E" w:rsidP="00E62E66" w14:paraId="592164A5" w14:textId="77777777">
      <w:pPr>
        <w:shd w:val="clear" w:color="auto" w:fill="FFFFFF"/>
        <w:tabs>
          <w:tab w:val="left" w:pos="8244"/>
        </w:tabs>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32.</w:t>
      </w:r>
      <w:r w:rsidRPr="0058067E">
        <w:rPr>
          <w:rFonts w:eastAsia="Times New Roman"/>
          <w:bCs/>
          <w:sz w:val="28"/>
          <w:szCs w:val="28"/>
          <w:lang w:val="lv-LV" w:eastAsia="lv-LV"/>
        </w:rPr>
        <w:tab/>
        <w:t>Izsoles sākums ir sludinājuma publicēšanas dienā EIV pulksten 13.00. Izsoles sākuma datums ir norādīts EIV un Aģentūras tīmekļvietnē.</w:t>
      </w:r>
    </w:p>
    <w:p w:rsidR="005A43D4" w:rsidRPr="0058067E" w:rsidP="00E62E66" w14:paraId="711EEDB2" w14:textId="77777777">
      <w:pPr>
        <w:shd w:val="clear" w:color="auto" w:fill="FFFFFF"/>
        <w:tabs>
          <w:tab w:val="left" w:pos="8244"/>
        </w:tabs>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33. Izsoles noslēgums ir trīsdesmitajā dienā no šī sludinājuma 32. punktā noteiktā laika pulksten 13.00. Izsoles noslēguma datums ir norādīts EIV un Aģentūras tīmekļvietnē.</w:t>
      </w:r>
    </w:p>
    <w:p w:rsidR="005A43D4" w:rsidRPr="0058067E" w:rsidP="00E62E66" w14:paraId="4A91CB1C"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34. Solītājs var piedalīties solīšanā, izmantojot EIV sistēmas atbalstītu papildu pakalpojumu – automātisko izsoles soli. Aktivizējot automātisko izsoles soli, solītājs EIV attiecīgi norāda maksimālo summu, kādu solītājs gatavs solīt par izsolāmo objektu, aktivizējot sistēmu automātiski veikt solīšanu līdz solītāja norādītās maksimālās summas sasniegšanai, ievērojot izsoles sludinājumā izsoles rīkotāja noteikto izsoles soli un ņemot vērā citu solītāju reģistrētos solījumus. Automātisko izsoles soli kā papildu pakalpojumu solītājs var aktivizēt tikai attiecībā uz katru atsevišķu izsoli, kurai tas ir autorizēts, un pēc pakalpojuma izmantošanai normatīvajos aktos noteiktās maksas segšanas. Automātiskā izsoles soļa rīku solītājs var apturēt jebkurā izsoles norises brīdī, kā arī aktivizēt to atkārtoti.</w:t>
      </w:r>
    </w:p>
    <w:p w:rsidR="005A43D4" w:rsidRPr="0058067E" w:rsidP="00E62E66" w14:paraId="5629DE57"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35. Pēc izsoles noteiktā termiņa beigām sistēma automātiski slēdz izsoles solīšanas vietni un atspoguļo slēgšanas laiku un augstāko nosolīto summu. Šī informācija ir publiski pieejama EIV vēl 30 dienas pēc izsoles slēgšanas.</w:t>
      </w:r>
    </w:p>
    <w:p w:rsidR="005A43D4" w:rsidRPr="0058067E" w:rsidP="00E62E66" w14:paraId="1F43A266"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36. Pēc izsoles slēgšanas sistēma automātiski sagatavo izsoles aktu. Izsoles akts tiek sagatavots atbilstoši Aģentūras </w:t>
      </w:r>
      <w:r w:rsidRPr="0058067E">
        <w:rPr>
          <w:rFonts w:eastAsia="Times New Roman"/>
          <w:sz w:val="28"/>
          <w:szCs w:val="28"/>
          <w:lang w:val="lv-LV"/>
        </w:rPr>
        <w:t>2019. gada 6. augustā noslēgtās Starpresoru vienošanās ar Tiesu administrāciju par izsoļu organizēšanu EIV</w:t>
      </w:r>
      <w:r w:rsidRPr="0058067E">
        <w:rPr>
          <w:rFonts w:eastAsia="Times New Roman"/>
          <w:sz w:val="28"/>
          <w:szCs w:val="28"/>
          <w:lang w:val="lv-LV" w:eastAsia="lv-LV"/>
        </w:rPr>
        <w:t xml:space="preserve"> nosacījumiem.</w:t>
      </w:r>
    </w:p>
    <w:p w:rsidR="005A43D4" w:rsidRPr="0058067E" w:rsidP="00E62E66" w14:paraId="00B9E106"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37. EIV drošības uzraudzību un administrēšanu veic Tiesu administrācija.</w:t>
      </w:r>
    </w:p>
    <w:p w:rsidR="005A43D4" w:rsidRPr="0058067E" w:rsidP="00E62E66" w14:paraId="75FA5EF8"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38. Ja konstatēts, ka EIV darbības traucējumu dēļ solīšana nav bijusi iespējama pēdējā stundā pirms izsoles noslēgšanās laikposmā, kas kopā veido vismaz 5 minūtes vai EIV darbības traucējumu dēļ solīšana nav bijusi iespējama pēdējās 10 minūtēs pirms izsoles noslēguma neatkarīgi no šādu traucējumu ilguma, sistēma automātiski pagarina izsoles laiku līdz nākamās darbdienas pulksten 13.00, par to nekavējoties informējot izsoles rīkotāju un solītājus. Solītājiem informācija tiek nosūtīta elektroniski uz EIV reģistrētam lietotājam izveidoto kontu.</w:t>
      </w:r>
    </w:p>
    <w:p w:rsidR="005A43D4" w:rsidRPr="0058067E" w:rsidP="00E62E66" w14:paraId="211A4E5A"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39. </w:t>
      </w:r>
      <w:r w:rsidRPr="0058067E">
        <w:rPr>
          <w:rFonts w:eastAsia="Times New Roman"/>
          <w:sz w:val="28"/>
          <w:szCs w:val="28"/>
          <w:lang w:val="lv-LV"/>
        </w:rPr>
        <w:t>Ja nosolītājs noteiktajā termiņā nesamaksā visu summu, Aģentūra paziņo par to pēdējam pārsolītajam solītājam, uzaicinot mantu paturēt sev par viņa solīto augstāko cenu. Nokavējot noteikto samaksas termiņu, pēdējais pārsolītais solītājs zaudē iesniegto nodrošinājumu.</w:t>
      </w:r>
    </w:p>
    <w:p w:rsidR="005A43D4" w:rsidRPr="0058067E" w:rsidP="00E62E66" w14:paraId="093C9443" w14:textId="77777777">
      <w:pPr>
        <w:tabs>
          <w:tab w:val="num" w:pos="720"/>
          <w:tab w:val="left" w:pos="8244"/>
        </w:tabs>
        <w:spacing w:before="120" w:after="120" w:line="240" w:lineRule="auto"/>
        <w:rPr>
          <w:rFonts w:eastAsia="Calibri"/>
          <w:sz w:val="28"/>
          <w:szCs w:val="28"/>
          <w:lang w:val="lv-LV"/>
        </w:rPr>
      </w:pPr>
      <w:r w:rsidRPr="0058067E">
        <w:rPr>
          <w:rFonts w:eastAsia="Calibri"/>
          <w:sz w:val="28"/>
          <w:szCs w:val="28"/>
          <w:lang w:val="lv-LV"/>
        </w:rPr>
        <w:t>40. Izsoli atzīst par nenotikušu, ja:</w:t>
      </w:r>
    </w:p>
    <w:p w:rsidR="005A43D4" w:rsidRPr="0058067E" w:rsidP="00E62E66" w14:paraId="74107F57" w14:textId="77777777">
      <w:pPr>
        <w:shd w:val="clear" w:color="auto" w:fill="FFFFFF"/>
        <w:tabs>
          <w:tab w:val="left" w:pos="8244"/>
        </w:tabs>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40.1. izsolei nav autorizēts neviens izsoles dalībnieks;</w:t>
      </w:r>
    </w:p>
    <w:p w:rsidR="005A43D4" w:rsidRPr="0058067E" w:rsidP="00E62E66" w14:paraId="37F224DE" w14:textId="77777777">
      <w:pPr>
        <w:shd w:val="clear" w:color="auto" w:fill="FFFFFF"/>
        <w:tabs>
          <w:tab w:val="left" w:pos="8244"/>
        </w:tabs>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40.2. neviens no dalībniekiem, kuri autorizēti dalībai izsolē, nepārsola izsoles sākumcenu;</w:t>
      </w:r>
    </w:p>
    <w:p w:rsidR="005A43D4" w:rsidRPr="0058067E" w:rsidP="00E62E66" w14:paraId="5F7D20A7" w14:textId="77777777">
      <w:pPr>
        <w:shd w:val="clear" w:color="auto" w:fill="FFFFFF"/>
        <w:tabs>
          <w:tab w:val="left" w:pos="8244"/>
        </w:tabs>
        <w:spacing w:before="120" w:after="120" w:line="240" w:lineRule="auto"/>
        <w:ind w:left="1134" w:hanging="567"/>
        <w:rPr>
          <w:rFonts w:eastAsia="Times New Roman"/>
          <w:sz w:val="28"/>
          <w:szCs w:val="28"/>
          <w:lang w:val="lv-LV" w:eastAsia="lv-LV"/>
        </w:rPr>
      </w:pPr>
      <w:r w:rsidRPr="0058067E">
        <w:rPr>
          <w:rFonts w:eastAsia="Times New Roman"/>
          <w:sz w:val="28"/>
          <w:szCs w:val="28"/>
          <w:lang w:val="lv-LV" w:eastAsia="lv-LV"/>
        </w:rPr>
        <w:t>40.3. nosolītājs noteiktajā termiņā nesamaksā nosolīto summu;</w:t>
      </w:r>
    </w:p>
    <w:p w:rsidR="005A43D4" w:rsidRPr="0058067E" w:rsidP="00E62E66" w14:paraId="5E5A95DC" w14:textId="77777777">
      <w:pPr>
        <w:shd w:val="clear" w:color="auto" w:fill="FFFFFF"/>
        <w:tabs>
          <w:tab w:val="left" w:pos="8244"/>
        </w:tabs>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40.4. izsoles norises laikā vai 24 stundu laikā pēc izsoles noslēguma saņemts EIV drošības pārvaldnieka paziņojums par būtiskiem tehniskiem traucējumiem, kas var ietekmēt izsoles rezultātu, vai par sistēmas drošības pārkāpumu.</w:t>
      </w:r>
    </w:p>
    <w:p w:rsidR="005A43D4" w:rsidRPr="0058067E" w:rsidP="00E62E66" w14:paraId="5434080A" w14:textId="77777777">
      <w:pPr>
        <w:shd w:val="clear" w:color="auto" w:fill="FFFFFF"/>
        <w:tabs>
          <w:tab w:val="left" w:pos="8244"/>
        </w:tabs>
        <w:spacing w:before="120" w:after="120" w:line="293" w:lineRule="atLeast"/>
        <w:ind w:left="1276" w:hanging="709"/>
        <w:rPr>
          <w:rFonts w:eastAsia="Times New Roman"/>
          <w:sz w:val="28"/>
          <w:szCs w:val="28"/>
          <w:lang w:val="lv-LV" w:eastAsia="lv-LV"/>
        </w:rPr>
      </w:pPr>
      <w:r w:rsidRPr="0058067E">
        <w:rPr>
          <w:rFonts w:eastAsia="Times New Roman"/>
          <w:sz w:val="28"/>
          <w:szCs w:val="28"/>
          <w:lang w:val="lv-LV" w:eastAsia="lv-LV"/>
        </w:rPr>
        <w:t>40.5. tiek konstatēti apstākļi, kas liedz mantu realizēt,</w:t>
      </w:r>
      <w:r w:rsidRPr="0058067E">
        <w:rPr>
          <w:rFonts w:eastAsia="Times New Roman"/>
          <w:lang w:val="lv-LV"/>
        </w:rPr>
        <w:t xml:space="preserve"> </w:t>
      </w:r>
      <w:r w:rsidRPr="0058067E">
        <w:rPr>
          <w:rFonts w:eastAsia="Times New Roman"/>
          <w:sz w:val="28"/>
          <w:szCs w:val="28"/>
          <w:lang w:val="lv-LV" w:eastAsia="lv-LV"/>
        </w:rPr>
        <w:t>tai skaitā izsoles nosolītājam un vai nākamajam dalībniekam, kurš nosolījis augstāko cenu (t.sk. to valdes vai padomes locekļiem, patieso labuma guvējiem, pārstāvēt tiesīgajām personām vai prokūristam, vai personai, kura ir pilnvarota pārstāvēt tā darbībās, kas saistītas ar filiāli) ir piemērotas starptautiskās, Eiropas Savienības vai nacionālās sankcijas vai būtiskas finanšu un kapitāla tirgus intereses ietekmējošas Eiropas Savienības vai Ziemeļatlantijas līguma organizācijas dalībvalsts noteiktās sankcijas, kas var ietekmēt Līguma izpildi.</w:t>
      </w:r>
    </w:p>
    <w:p w:rsidR="005A43D4" w:rsidP="00E62E66" w14:paraId="6B254FC8" w14:textId="22948C7F">
      <w:pPr>
        <w:shd w:val="clear" w:color="auto" w:fill="FFFFFF"/>
        <w:tabs>
          <w:tab w:val="left" w:pos="8244"/>
        </w:tabs>
        <w:spacing w:line="293" w:lineRule="atLeast"/>
        <w:ind w:left="426" w:hanging="426"/>
        <w:rPr>
          <w:rFonts w:eastAsia="Times New Roman"/>
          <w:sz w:val="28"/>
          <w:szCs w:val="28"/>
          <w:lang w:val="lv-LV"/>
        </w:rPr>
      </w:pPr>
      <w:r w:rsidRPr="0058067E">
        <w:rPr>
          <w:rFonts w:eastAsia="Times New Roman"/>
          <w:sz w:val="28"/>
          <w:szCs w:val="28"/>
          <w:lang w:val="lv-LV"/>
        </w:rPr>
        <w:t xml:space="preserve">41. Ja izsole atzīta par nenotikušu un realizējamā lietiskā pierādījuma kopējā vērtība pārsniedz 10 000,00 </w:t>
      </w:r>
      <w:bookmarkStart w:id="5" w:name="_Hlk161644631"/>
      <w:r w:rsidRPr="0058067E">
        <w:rPr>
          <w:rFonts w:eastAsia="Times New Roman"/>
          <w:sz w:val="28"/>
          <w:szCs w:val="28"/>
          <w:lang w:val="lv-LV"/>
        </w:rPr>
        <w:t xml:space="preserve">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bookmarkEnd w:id="5"/>
      <w:r w:rsidRPr="0058067E">
        <w:rPr>
          <w:rFonts w:eastAsia="Times New Roman"/>
          <w:sz w:val="28"/>
          <w:szCs w:val="28"/>
          <w:lang w:val="lv-LV"/>
        </w:rPr>
        <w:t xml:space="preserve">, tad aģentūra organizē atkārtotu izsoli, savukārt, ja realizējamā lietiskā </w:t>
      </w:r>
      <w:r w:rsidRPr="0058067E">
        <w:rPr>
          <w:rFonts w:eastAsia="Times New Roman"/>
          <w:sz w:val="28"/>
          <w:szCs w:val="28"/>
          <w:lang w:val="lv-LV"/>
        </w:rPr>
        <w:t xml:space="preserve">pierādījuma kopējā vērtība ir zemāka par 10 000,00 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r w:rsidRPr="0058067E">
        <w:rPr>
          <w:rFonts w:eastAsia="Times New Roman"/>
          <w:sz w:val="28"/>
          <w:szCs w:val="28"/>
          <w:lang w:val="lv-LV"/>
        </w:rPr>
        <w:t>, tad izsoles rīkošana nav obligāta un mantu var realizēt ierastajā kārtībā, neorganizējot izsoli.</w:t>
      </w:r>
    </w:p>
    <w:p w:rsidR="00E62E66" w:rsidP="00E62E66" w14:paraId="37DE9F98" w14:textId="729D55EE">
      <w:pPr>
        <w:shd w:val="clear" w:color="auto" w:fill="FFFFFF"/>
        <w:tabs>
          <w:tab w:val="left" w:pos="8244"/>
        </w:tabs>
        <w:spacing w:line="293" w:lineRule="atLeast"/>
        <w:rPr>
          <w:rFonts w:eastAsia="Times New Roman"/>
          <w:sz w:val="28"/>
          <w:szCs w:val="28"/>
          <w:lang w:val="lv-LV"/>
        </w:rPr>
      </w:pPr>
    </w:p>
    <w:p w:rsidR="00E62E66" w:rsidRPr="0058067E" w:rsidP="00E62E66" w14:paraId="18F68D8A" w14:textId="77777777">
      <w:pPr>
        <w:shd w:val="clear" w:color="auto" w:fill="FFFFFF"/>
        <w:tabs>
          <w:tab w:val="left" w:pos="8244"/>
        </w:tabs>
        <w:spacing w:line="293" w:lineRule="atLeast"/>
        <w:rPr>
          <w:rFonts w:eastAsia="Times New Roman"/>
          <w:sz w:val="28"/>
          <w:szCs w:val="28"/>
          <w:lang w:val="lv-LV"/>
        </w:rPr>
      </w:pPr>
    </w:p>
    <w:p w:rsidR="005A43D4" w:rsidRPr="00E62E66" w:rsidP="00E62E66" w14:paraId="117297EE" w14:textId="2DA3F12A">
      <w:pPr>
        <w:pStyle w:val="ListParagraph"/>
        <w:numPr>
          <w:ilvl w:val="0"/>
          <w:numId w:val="5"/>
        </w:numPr>
        <w:tabs>
          <w:tab w:val="left" w:pos="8244"/>
        </w:tabs>
        <w:spacing w:before="120" w:after="120" w:line="240" w:lineRule="auto"/>
        <w:rPr>
          <w:rFonts w:eastAsia="Times New Roman"/>
          <w:b/>
          <w:bCs/>
          <w:caps/>
          <w:sz w:val="28"/>
          <w:szCs w:val="28"/>
          <w:lang w:val="lv-LV"/>
        </w:rPr>
      </w:pPr>
      <w:r w:rsidRPr="00E62E66">
        <w:rPr>
          <w:rFonts w:eastAsia="Times New Roman"/>
          <w:b/>
          <w:bCs/>
          <w:caps/>
          <w:sz w:val="28"/>
          <w:szCs w:val="28"/>
          <w:lang w:val="lv-LV"/>
        </w:rPr>
        <w:t>Pirkuma Līgums un tā noslēgšanas kārtība</w:t>
      </w:r>
    </w:p>
    <w:p w:rsidR="005A43D4" w:rsidRPr="0058067E" w:rsidP="00E62E66" w14:paraId="743B4B11" w14:textId="77777777">
      <w:pPr>
        <w:tabs>
          <w:tab w:val="left" w:pos="8244"/>
        </w:tabs>
        <w:spacing w:before="120"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42. Persona, kura nosolījusi augstāko cenu, piecu darbdienu laikā pēc izsoles noslēguma </w:t>
      </w:r>
      <w:r w:rsidRPr="0058067E">
        <w:rPr>
          <w:rFonts w:eastAsia="Calibri"/>
          <w:sz w:val="28"/>
          <w:szCs w:val="28"/>
          <w:lang w:val="lv-LV"/>
        </w:rPr>
        <w:t>Nodrošinājuma valsts a</w:t>
      </w:r>
      <w:r w:rsidRPr="0058067E">
        <w:rPr>
          <w:rFonts w:eastAsia="Times New Roman"/>
          <w:sz w:val="28"/>
          <w:szCs w:val="28"/>
          <w:lang w:val="lv-LV"/>
        </w:rPr>
        <w:t>ģentūrai, reģistrācijas numurs 90009112024, Valsts kase, kods TRELLV22, konts Nr. LV92TREL8141100000000 veic naudas pārskaitījumu, kas</w:t>
      </w:r>
      <w:r w:rsidRPr="0058067E">
        <w:rPr>
          <w:rFonts w:eastAsia="Calibri"/>
          <w:sz w:val="28"/>
          <w:szCs w:val="28"/>
          <w:lang w:val="lv-LV"/>
        </w:rPr>
        <w:t xml:space="preserve"> veido starpību starp nosolīto augstāko cenu un nodrošinājumu, </w:t>
      </w:r>
      <w:r w:rsidRPr="0058067E">
        <w:rPr>
          <w:rFonts w:eastAsia="Calibri"/>
          <w:sz w:val="28"/>
          <w:szCs w:val="28"/>
          <w:shd w:val="clear" w:color="auto" w:fill="FFFFFF"/>
          <w:lang w:val="lv-LV"/>
        </w:rPr>
        <w:t>m</w:t>
      </w:r>
      <w:r w:rsidRPr="0058067E">
        <w:rPr>
          <w:rFonts w:eastAsia="Times New Roman"/>
          <w:sz w:val="28"/>
          <w:szCs w:val="28"/>
          <w:lang w:val="lv-LV" w:eastAsia="ar-SA"/>
        </w:rPr>
        <w:t>aksājuma mērķī norādot “par izsolāmo Mantu KL-</w:t>
      </w:r>
      <w:r>
        <w:rPr>
          <w:rFonts w:eastAsia="Times New Roman"/>
          <w:sz w:val="28"/>
          <w:szCs w:val="28"/>
          <w:lang w:val="lv-LV" w:eastAsia="ar-SA"/>
        </w:rPr>
        <w:t>16812</w:t>
      </w:r>
      <w:r w:rsidRPr="0058067E">
        <w:rPr>
          <w:rFonts w:eastAsia="Times New Roman"/>
          <w:sz w:val="28"/>
          <w:szCs w:val="28"/>
          <w:lang w:val="lv-LV" w:eastAsia="ar-SA"/>
        </w:rPr>
        <w:t>”.</w:t>
      </w:r>
    </w:p>
    <w:p w:rsidR="005A43D4" w:rsidRPr="0058067E" w:rsidP="00E62E66" w14:paraId="21BBC191" w14:textId="77777777">
      <w:pPr>
        <w:tabs>
          <w:tab w:val="left" w:pos="8244"/>
        </w:tabs>
        <w:spacing w:before="120" w:after="120" w:line="240" w:lineRule="auto"/>
        <w:ind w:left="426" w:hanging="426"/>
        <w:rPr>
          <w:rFonts w:eastAsia="Times New Roman"/>
          <w:color w:val="414142"/>
          <w:sz w:val="20"/>
          <w:szCs w:val="20"/>
          <w:shd w:val="clear" w:color="auto" w:fill="FFFFFF"/>
          <w:lang w:val="lv-LV"/>
        </w:rPr>
      </w:pPr>
      <w:r w:rsidRPr="0058067E">
        <w:rPr>
          <w:rFonts w:eastAsia="Calibri"/>
          <w:sz w:val="28"/>
          <w:szCs w:val="28"/>
          <w:shd w:val="clear" w:color="auto" w:fill="FFFFFF"/>
          <w:lang w:val="lv-LV"/>
        </w:rPr>
        <w:t>43.</w:t>
      </w:r>
      <w:r w:rsidRPr="0058067E">
        <w:rPr>
          <w:rFonts w:eastAsia="Calibri"/>
          <w:sz w:val="28"/>
          <w:szCs w:val="28"/>
          <w:shd w:val="clear" w:color="auto" w:fill="FFFFFF"/>
          <w:lang w:val="lv-LV"/>
        </w:rPr>
        <w:tab/>
        <w:t>Ja persona, kura nosolījusi augstāko cenu, noteiktajā termiņā nosolīto summu nesamaksā, mantu piedāvā iegādāties personai, kura nosolījusi otru augstāko cenu. Ja persona atsakās no mantas iegādes vai divu dienu laikā nesamaksā nosolīto summu, tā zaudē tiesības uz mantu un iemaksāto nodrošinājuma summu.</w:t>
      </w:r>
      <w:r w:rsidRPr="0058067E">
        <w:rPr>
          <w:rFonts w:eastAsia="Times New Roman"/>
          <w:color w:val="414142"/>
          <w:sz w:val="20"/>
          <w:szCs w:val="20"/>
          <w:shd w:val="clear" w:color="auto" w:fill="FFFFFF"/>
          <w:lang w:val="lv-LV"/>
        </w:rPr>
        <w:t xml:space="preserve"> </w:t>
      </w:r>
    </w:p>
    <w:p w:rsidR="005A43D4" w:rsidRPr="0058067E" w:rsidP="00E62E66" w14:paraId="3AFD8ADA" w14:textId="77777777">
      <w:pPr>
        <w:tabs>
          <w:tab w:val="left" w:pos="8244"/>
        </w:tabs>
        <w:spacing w:before="120" w:after="120" w:line="240" w:lineRule="auto"/>
        <w:ind w:left="426" w:hanging="426"/>
        <w:rPr>
          <w:rFonts w:eastAsia="Times New Roman"/>
          <w:sz w:val="28"/>
          <w:szCs w:val="28"/>
          <w:lang w:val="lv-LV"/>
        </w:rPr>
      </w:pPr>
      <w:r w:rsidRPr="0058067E">
        <w:rPr>
          <w:rFonts w:eastAsia="Calibri"/>
          <w:sz w:val="28"/>
          <w:szCs w:val="28"/>
          <w:shd w:val="clear" w:color="auto" w:fill="FFFFFF"/>
          <w:lang w:val="lv-LV"/>
        </w:rPr>
        <w:t xml:space="preserve">44. </w:t>
      </w:r>
      <w:r w:rsidRPr="0058067E">
        <w:rPr>
          <w:rFonts w:eastAsia="Times New Roman"/>
          <w:sz w:val="28"/>
          <w:szCs w:val="28"/>
          <w:lang w:val="lv-LV"/>
        </w:rPr>
        <w:t>Informāciju par Līguma noslēgšanu var saņemt pa tālruni 26573951.</w:t>
      </w:r>
    </w:p>
    <w:p w:rsidR="005A43D4" w:rsidRPr="0058067E" w:rsidP="00E62E66" w14:paraId="2BC4A95C"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45. Līguma noslēgšana notiek Piedrujas ielā 20, Rīgā vai elektroniski ar elektroniski drošu elektronisko parakstu.</w:t>
      </w:r>
    </w:p>
    <w:p w:rsidR="005A43D4" w:rsidRPr="0058067E" w:rsidP="00E62E66" w14:paraId="32A1F1EF" w14:textId="77777777">
      <w:pPr>
        <w:tabs>
          <w:tab w:val="left" w:pos="8244"/>
        </w:tabs>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 xml:space="preserve">46. Informāciju par maksājumu var saņemt, sazinoties ar Aģentūras Finanšu un grāmatvedības pārvaldes Grāmatvedības nodaļu pa tālruni 67829878.  </w:t>
      </w:r>
    </w:p>
    <w:p w:rsidR="005A43D4" w:rsidRPr="0058067E" w:rsidP="00E62E66" w14:paraId="09CB2A8E" w14:textId="77777777">
      <w:pPr>
        <w:tabs>
          <w:tab w:val="left" w:pos="8244"/>
        </w:tabs>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47. Līguma noslēgšanai uzrādāmi šādi dokumenti:</w:t>
      </w:r>
    </w:p>
    <w:p w:rsidR="005A43D4" w:rsidRPr="0058067E" w:rsidP="00E62E66" w14:paraId="522C3D10" w14:textId="77777777">
      <w:pPr>
        <w:tabs>
          <w:tab w:val="left" w:pos="8244"/>
        </w:tabs>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47.1. maksājuma veikšanu apliecinošs dokuments;</w:t>
      </w:r>
    </w:p>
    <w:p w:rsidR="005A43D4" w:rsidRPr="0058067E" w:rsidP="00E62E66" w14:paraId="062F607D" w14:textId="77777777">
      <w:pPr>
        <w:tabs>
          <w:tab w:val="left" w:pos="8244"/>
        </w:tabs>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47.2. personu apliecinošs dokuments (fiziskai personai) vai personu apliecinošs dokuments (juridiskai personai) un pilnvara, ja persona darbojas uz pilnvarojoša dokumenta pamata.</w:t>
      </w:r>
    </w:p>
    <w:p w:rsidR="005A43D4" w:rsidRPr="0058067E" w:rsidP="00E62E66" w14:paraId="62954E6F" w14:textId="77777777">
      <w:pPr>
        <w:tabs>
          <w:tab w:val="left" w:pos="8244"/>
        </w:tabs>
        <w:suppressAutoHyphens/>
        <w:spacing w:before="120" w:after="120" w:line="240" w:lineRule="auto"/>
        <w:ind w:left="426" w:hanging="426"/>
        <w:rPr>
          <w:rFonts w:eastAsia="Times New Roman"/>
          <w:sz w:val="28"/>
          <w:szCs w:val="28"/>
          <w:lang w:val="lv-LV"/>
        </w:rPr>
      </w:pPr>
      <w:r w:rsidRPr="0058067E">
        <w:rPr>
          <w:rFonts w:eastAsia="Times New Roman"/>
          <w:sz w:val="28"/>
          <w:szCs w:val="28"/>
          <w:lang w:val="lv-LV"/>
        </w:rPr>
        <w:t>48.</w:t>
      </w:r>
      <w:r w:rsidRPr="0058067E">
        <w:rPr>
          <w:rFonts w:eastAsia="Times New Roman"/>
          <w:sz w:val="28"/>
          <w:szCs w:val="28"/>
          <w:lang w:val="lv-LV"/>
        </w:rPr>
        <w:tab/>
        <w:t xml:space="preserve">Mantas nosolītājs ne </w:t>
      </w:r>
      <w:r w:rsidRPr="0058067E">
        <w:rPr>
          <w:rFonts w:eastAsia="Calibri"/>
          <w:sz w:val="28"/>
          <w:szCs w:val="28"/>
          <w:lang w:val="lv-LV"/>
        </w:rPr>
        <w:t>vēlāk kā trešajā darba dienā pēc informācijas saņemšanas par Līguma sagatavošanu vai ne vēlāk kā nākamajā darba dienā pēc Līguma saņemšanas savā norādītajā elektroniskā pasta adresē parakstīšanai ar drošu elektronisko parakstu, paraksta Līgumu</w:t>
      </w:r>
      <w:r w:rsidRPr="0058067E">
        <w:rPr>
          <w:rFonts w:eastAsia="Times New Roman"/>
          <w:sz w:val="28"/>
          <w:szCs w:val="28"/>
          <w:lang w:val="lv-LV"/>
        </w:rPr>
        <w:t>. Iemaksātā nodrošinājuma summa tiek ieskaitīta pirkuma maksā.</w:t>
      </w:r>
    </w:p>
    <w:p w:rsidR="005A43D4" w:rsidRPr="0058067E" w:rsidP="00E62E66" w14:paraId="14EEECEA"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49. Persona, kura nenodrošina Līguma noslēgšanu šī sludinājuma 48. punktā noteiktajā termiņa, zaudē tiesības slēgt Līgumu</w:t>
      </w:r>
      <w:r w:rsidRPr="0058067E">
        <w:rPr>
          <w:rFonts w:eastAsia="Times New Roman"/>
          <w:lang w:val="lv-LV"/>
        </w:rPr>
        <w:t xml:space="preserve"> </w:t>
      </w:r>
      <w:r w:rsidRPr="0058067E">
        <w:rPr>
          <w:rFonts w:eastAsia="Times New Roman"/>
          <w:sz w:val="28"/>
          <w:szCs w:val="28"/>
          <w:lang w:val="lv-LV"/>
        </w:rPr>
        <w:t>un iemaksāto nodrošinājumu.</w:t>
      </w:r>
    </w:p>
    <w:p w:rsidR="005A43D4" w:rsidRPr="0058067E" w:rsidP="00E62E66" w14:paraId="2D0398C3"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50. Noslēdzot Līgumu par trešo valstu preces iegādi, pircējs, vienas darba dienas laikā uz saņēmēja iestādi: Valsts kase, reģistrācijas Nr. 90000050138, BIC kods: TRELLV22, attiecīgajos valsts budžeta kontos </w:t>
      </w:r>
      <w:r w:rsidRPr="0058067E">
        <w:rPr>
          <w:rFonts w:eastAsia="Times New Roman"/>
          <w:sz w:val="28"/>
          <w:szCs w:val="28"/>
          <w:lang w:val="lv-LV"/>
        </w:rPr>
        <w:t xml:space="preserve">veic muitas maksājumus, </w:t>
      </w:r>
      <w:r w:rsidRPr="0058067E">
        <w:rPr>
          <w:rFonts w:eastAsia="Calibri"/>
          <w:color w:val="000000"/>
          <w:sz w:val="28"/>
          <w:szCs w:val="28"/>
          <w:lang w:val="lv-LV"/>
        </w:rPr>
        <w:t xml:space="preserve">maksājuma dokumenta mērķa laukā obligāti jānorāda Līguma numuru </w:t>
      </w:r>
      <w:r w:rsidRPr="0058067E">
        <w:rPr>
          <w:rFonts w:eastAsia="Times New Roman"/>
          <w:sz w:val="28"/>
          <w:szCs w:val="28"/>
          <w:lang w:val="lv-LV"/>
        </w:rPr>
        <w:t xml:space="preserve">un </w:t>
      </w:r>
      <w:r w:rsidRPr="0058067E">
        <w:rPr>
          <w:rFonts w:eastAsia="Times New Roman"/>
          <w:sz w:val="27"/>
          <w:szCs w:val="27"/>
          <w:lang w:val="lv-LV"/>
        </w:rPr>
        <w:t xml:space="preserve">jāinformē Aģentūru, nosūtot informāciju par nodokļu samaksu un maksājumu apliecinošo dokumentu uz e-pasta adresi: </w:t>
      </w:r>
      <w:hyperlink r:id="rId6" w:history="1">
        <w:r w:rsidRPr="0058067E">
          <w:rPr>
            <w:rStyle w:val="Hyperlink"/>
            <w:rFonts w:eastAsia="Times New Roman"/>
            <w:sz w:val="27"/>
            <w:szCs w:val="27"/>
            <w:lang w:val="lv-LV"/>
          </w:rPr>
          <w:t>realizacija@agentura.iem.gov.lv</w:t>
        </w:r>
      </w:hyperlink>
      <w:r w:rsidRPr="0058067E">
        <w:rPr>
          <w:rFonts w:eastAsia="Times New Roman"/>
          <w:sz w:val="27"/>
          <w:szCs w:val="27"/>
          <w:lang w:val="lv-LV"/>
        </w:rPr>
        <w:t xml:space="preserve"> . Pēc informācijas saņemšanas par nokārtotajām muitas formalitātēm, pircējs,</w:t>
      </w:r>
      <w:r w:rsidRPr="0058067E">
        <w:rPr>
          <w:rFonts w:eastAsia="Times New Roman"/>
          <w:sz w:val="28"/>
          <w:szCs w:val="28"/>
          <w:lang w:val="lv-LV"/>
        </w:rPr>
        <w:t xml:space="preserve"> Līgumā noteiktajā termiņā nodrošina Mantas pārņemšanu tās glabāšanas vietā.</w:t>
      </w:r>
    </w:p>
    <w:p w:rsidR="005A43D4" w:rsidRPr="0058067E" w:rsidP="00E62E66" w14:paraId="7E083CD0" w14:textId="77777777">
      <w:pPr>
        <w:tabs>
          <w:tab w:val="left" w:pos="8244"/>
        </w:tabs>
        <w:spacing w:before="120" w:after="120" w:line="240" w:lineRule="auto"/>
        <w:ind w:left="426" w:hanging="426"/>
        <w:rPr>
          <w:rFonts w:eastAsia="Calibri"/>
          <w:color w:val="0000FF"/>
          <w:sz w:val="28"/>
          <w:szCs w:val="28"/>
          <w:u w:val="single"/>
          <w:lang w:val="lv-LV"/>
        </w:rPr>
      </w:pPr>
      <w:r w:rsidRPr="0058067E">
        <w:rPr>
          <w:rFonts w:eastAsia="Times New Roman"/>
          <w:sz w:val="28"/>
          <w:szCs w:val="28"/>
          <w:lang w:val="lv-LV"/>
        </w:rPr>
        <w:t>51. Nosolītās Mantas Līgums nosaka visas tiesiskās attiecības starp pircēju un pārdevēju un tiek slēgts atbilstoši Mantas izsolītajam izstrādātam Līgumam.</w:t>
      </w:r>
    </w:p>
    <w:p w:rsidR="005A43D4" w:rsidRPr="0058067E" w:rsidP="00E62E66" w14:paraId="1D11FECF"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52. Pircējs Mantu var saņemt pēc Līguma parakstīšanas saskaņā ar minētā Līguma noteikumiem.</w:t>
      </w:r>
    </w:p>
    <w:p w:rsidR="005A43D4" w:rsidRPr="0058067E" w:rsidP="00E62E66" w14:paraId="56691FCB" w14:textId="77777777">
      <w:pPr>
        <w:tabs>
          <w:tab w:val="left" w:pos="8244"/>
        </w:tabs>
        <w:spacing w:before="120" w:after="120" w:line="240" w:lineRule="auto"/>
        <w:ind w:left="426" w:hanging="426"/>
        <w:rPr>
          <w:rFonts w:eastAsia="Times New Roman"/>
          <w:sz w:val="28"/>
          <w:szCs w:val="28"/>
          <w:lang w:val="lv-LV"/>
        </w:rPr>
      </w:pPr>
      <w:r w:rsidRPr="0058067E">
        <w:rPr>
          <w:rFonts w:eastAsia="Calibri"/>
          <w:sz w:val="28"/>
          <w:szCs w:val="28"/>
          <w:lang w:val="lv-LV"/>
        </w:rPr>
        <w:t>53. Noslēdzot Līgumu, Mantas pārņemšanu no glabāšanas vietas (skaitot no nākamās darba dienas pēc līguma parakstīšanas) pircējs nodrošina 10 (desmit) darbdienu laikā.</w:t>
      </w:r>
    </w:p>
    <w:p w:rsidR="005A43D4" w:rsidRPr="0058067E" w:rsidP="00E62E66" w14:paraId="19F58B5C" w14:textId="77777777">
      <w:pPr>
        <w:tabs>
          <w:tab w:val="left" w:pos="8244"/>
        </w:tabs>
        <w:spacing w:after="120" w:line="240" w:lineRule="auto"/>
        <w:ind w:left="426" w:hanging="426"/>
        <w:rPr>
          <w:rFonts w:eastAsia="Times New Roman"/>
          <w:sz w:val="28"/>
          <w:szCs w:val="28"/>
          <w:lang w:val="lv-LV"/>
        </w:rPr>
      </w:pPr>
      <w:r w:rsidRPr="0058067E">
        <w:rPr>
          <w:rFonts w:eastAsia="Times New Roman"/>
          <w:sz w:val="28"/>
          <w:szCs w:val="28"/>
          <w:lang w:val="lv-LV"/>
        </w:rPr>
        <w:t>54.</w:t>
      </w:r>
      <w:r w:rsidRPr="0058067E">
        <w:rPr>
          <w:rFonts w:eastAsia="Times New Roman"/>
          <w:sz w:val="28"/>
          <w:szCs w:val="28"/>
          <w:lang w:val="lv-LV"/>
        </w:rPr>
        <w:tab/>
        <w:t>Izsolē nopirktās Mantas pieņemšanu un pārvietošanu pēc Līguma noslēgšanas pircējs veic saviem spēkiem un par saviem līdzekļiem.</w:t>
      </w:r>
    </w:p>
    <w:p w:rsidR="005A43D4" w:rsidRPr="0058067E" w:rsidP="00E62E66" w14:paraId="7BF00F60" w14:textId="77777777">
      <w:pPr>
        <w:tabs>
          <w:tab w:val="left" w:pos="8244"/>
        </w:tabs>
        <w:spacing w:after="120" w:line="240" w:lineRule="auto"/>
        <w:ind w:left="426" w:hanging="426"/>
        <w:rPr>
          <w:rFonts w:eastAsia="Times New Roman"/>
          <w:sz w:val="28"/>
          <w:szCs w:val="28"/>
          <w:lang w:val="lv-LV"/>
        </w:rPr>
      </w:pPr>
    </w:p>
    <w:p w:rsidR="005A43D4" w:rsidRPr="00AB13C2" w:rsidP="00AB13C2" w14:paraId="438AD69A" w14:textId="65A0A3ED">
      <w:pPr>
        <w:pStyle w:val="ListParagraph"/>
        <w:numPr>
          <w:ilvl w:val="0"/>
          <w:numId w:val="5"/>
        </w:numPr>
        <w:tabs>
          <w:tab w:val="left" w:pos="8244"/>
        </w:tabs>
        <w:suppressAutoHyphens/>
        <w:spacing w:before="120" w:after="120" w:line="240" w:lineRule="auto"/>
        <w:rPr>
          <w:rFonts w:eastAsia="Times New Roman"/>
          <w:b/>
          <w:caps/>
          <w:sz w:val="28"/>
          <w:szCs w:val="28"/>
          <w:lang w:val="lv-LV"/>
        </w:rPr>
      </w:pPr>
      <w:r>
        <w:rPr>
          <w:rFonts w:eastAsia="Times New Roman"/>
          <w:b/>
          <w:caps/>
          <w:sz w:val="28"/>
          <w:szCs w:val="28"/>
          <w:lang w:val="lv-LV"/>
        </w:rPr>
        <w:t>IZS</w:t>
      </w:r>
      <w:r w:rsidRPr="00AB13C2">
        <w:rPr>
          <w:rFonts w:eastAsia="Times New Roman"/>
          <w:b/>
          <w:caps/>
          <w:sz w:val="28"/>
          <w:szCs w:val="28"/>
          <w:lang w:val="lv-LV"/>
        </w:rPr>
        <w:t>oles komisija, tās tiesības un pienākumi.</w:t>
      </w:r>
    </w:p>
    <w:p w:rsidR="005A43D4" w:rsidRPr="0058067E" w:rsidP="00E62E66" w14:paraId="4057AE2F"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55. </w:t>
      </w:r>
      <w:r w:rsidRPr="0058067E">
        <w:rPr>
          <w:rFonts w:eastAsia="Times New Roman"/>
          <w:sz w:val="28"/>
          <w:szCs w:val="28"/>
          <w:lang w:val="lv-LV"/>
        </w:rPr>
        <w:tab/>
        <w:t xml:space="preserve">Izsoles komisija darbojas saskaņā ar </w:t>
      </w:r>
      <w:r w:rsidRPr="0058067E">
        <w:rPr>
          <w:rFonts w:eastAsia="Calibri"/>
          <w:sz w:val="28"/>
          <w:szCs w:val="28"/>
          <w:lang w:val="lv-LV"/>
        </w:rPr>
        <w:t>Noteikumiem Nr. 1025</w:t>
      </w:r>
      <w:r w:rsidRPr="0058067E">
        <w:rPr>
          <w:rFonts w:eastAsia="Times New Roman"/>
          <w:sz w:val="28"/>
          <w:szCs w:val="28"/>
          <w:lang w:val="lv-LV"/>
        </w:rPr>
        <w:t xml:space="preserve"> un šiem izsoles noteikumiem.</w:t>
      </w:r>
    </w:p>
    <w:p w:rsidR="005A43D4" w:rsidRPr="0058067E" w:rsidP="00E62E66" w14:paraId="7EC20B8D"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56. Komisija sastāv no septiņiem komisijas locekļiem. Komisijas sastāvs ir apstiprināts ar Aģentūras 2025. gada 20. janvāra rīkojumu Nr. 77.</w:t>
      </w:r>
    </w:p>
    <w:p w:rsidR="005A43D4" w:rsidRPr="0058067E" w:rsidP="00E62E66" w14:paraId="75420F30"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57. </w:t>
      </w:r>
      <w:r w:rsidRPr="0058067E">
        <w:rPr>
          <w:rFonts w:eastAsia="Times New Roman"/>
          <w:sz w:val="28"/>
          <w:szCs w:val="28"/>
          <w:lang w:val="lv-LV"/>
        </w:rPr>
        <w:tab/>
        <w:t>Komisijas darbu vada komisijas priekšsēdētājs, bet viņa prombūtnes laikā komisijas priekšsēdētāja vietnieks. Komisija ir darboties tiesīga, ja tajā piedalās vismaz 3 (trīs) komisijas locekļi.</w:t>
      </w:r>
    </w:p>
    <w:p w:rsidR="005A43D4" w:rsidRPr="0058067E" w:rsidP="00E62E66" w14:paraId="024DA518"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58. </w:t>
      </w:r>
      <w:r w:rsidRPr="0058067E">
        <w:rPr>
          <w:rFonts w:eastAsia="Times New Roman"/>
          <w:sz w:val="28"/>
          <w:szCs w:val="28"/>
          <w:lang w:val="lv-LV"/>
        </w:rPr>
        <w:tab/>
        <w:t>Komisijas pienākums:</w:t>
      </w:r>
    </w:p>
    <w:p w:rsidR="005A43D4" w:rsidRPr="0058067E" w:rsidP="00E62E66" w14:paraId="77C3388C" w14:textId="77777777">
      <w:pPr>
        <w:tabs>
          <w:tab w:val="left" w:pos="567"/>
          <w:tab w:val="left" w:pos="1418"/>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58.1. pieņemt lēmumu par izsoles rezultātiem;</w:t>
      </w:r>
    </w:p>
    <w:p w:rsidR="005A43D4" w:rsidRPr="0058067E" w:rsidP="00E62E66" w14:paraId="175D40DC" w14:textId="77777777">
      <w:pPr>
        <w:tabs>
          <w:tab w:val="left" w:pos="567"/>
          <w:tab w:val="left" w:pos="1418"/>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58.2. atbildēt uz pretendentu jautājumiem.</w:t>
      </w:r>
    </w:p>
    <w:p w:rsidR="005A43D4" w:rsidRPr="0058067E" w:rsidP="00E62E66" w14:paraId="6F8DF4FC"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59. </w:t>
      </w:r>
      <w:r w:rsidRPr="0058067E">
        <w:rPr>
          <w:rFonts w:eastAsia="Times New Roman"/>
          <w:sz w:val="28"/>
          <w:szCs w:val="28"/>
          <w:lang w:val="lv-LV"/>
        </w:rPr>
        <w:tab/>
        <w:t>Komisijas locekļi nav tiesīgi izpaust jebkādas ziņas par izsoles dalībniekiem.</w:t>
      </w:r>
    </w:p>
    <w:p w:rsidR="005A43D4" w:rsidRPr="0058067E" w:rsidP="00E62E66" w14:paraId="33FC692D"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60. </w:t>
      </w:r>
      <w:r w:rsidRPr="0058067E">
        <w:rPr>
          <w:rFonts w:eastAsia="Times New Roman"/>
          <w:sz w:val="28"/>
          <w:szCs w:val="28"/>
          <w:lang w:val="lv-LV"/>
        </w:rPr>
        <w:tab/>
        <w:t>Komisija apkopo izsoles rezultātus un ne vēlāk kā divu darba dienu laikā nodrošina izsoles rezultātu publicēšanu Aģentūras tīmekļvietnē.</w:t>
      </w:r>
    </w:p>
    <w:p w:rsidR="005A43D4" w:rsidRPr="0058067E" w:rsidP="00AB13C2" w14:paraId="755BA01D" w14:textId="77777777">
      <w:pPr>
        <w:numPr>
          <w:ilvl w:val="0"/>
          <w:numId w:val="5"/>
        </w:numPr>
        <w:tabs>
          <w:tab w:val="left" w:pos="8244"/>
        </w:tabs>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Nobeiguma noteikumi</w:t>
      </w:r>
    </w:p>
    <w:p w:rsidR="005A43D4" w:rsidRPr="0058067E" w:rsidP="00E62E66" w14:paraId="571A5E49"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61. </w:t>
      </w:r>
      <w:r w:rsidRPr="0058067E">
        <w:rPr>
          <w:rFonts w:eastAsia="Times New Roman"/>
          <w:sz w:val="28"/>
          <w:szCs w:val="28"/>
          <w:lang w:val="lv-LV"/>
        </w:rPr>
        <w:tab/>
        <w:t>Izsoles rīkotājam ir tiesības no izsoles rīkotāja neatkarīgu apstākļu dēļ, kuri līdz sludinājuma izstrādei tam nebija zināmi, līdz Līguma noslēgšanai pārtraukt vai apturēt izsoli.</w:t>
      </w:r>
    </w:p>
    <w:p w:rsidR="005A43D4" w:rsidRPr="0058067E" w:rsidP="00E62E66" w14:paraId="29A00A23" w14:textId="77777777">
      <w:pPr>
        <w:shd w:val="clear" w:color="auto" w:fill="FFFFFF"/>
        <w:tabs>
          <w:tab w:val="left" w:pos="-4820"/>
          <w:tab w:val="left" w:pos="-4678"/>
          <w:tab w:val="left" w:pos="-2268"/>
          <w:tab w:val="left" w:pos="8244"/>
          <w:tab w:val="left" w:pos="10992"/>
          <w:tab w:val="left" w:pos="11908"/>
          <w:tab w:val="left" w:pos="12824"/>
          <w:tab w:val="left" w:pos="13740"/>
          <w:tab w:val="left" w:pos="14656"/>
        </w:tabs>
        <w:spacing w:line="240" w:lineRule="auto"/>
        <w:ind w:left="426" w:hanging="426"/>
        <w:rPr>
          <w:rFonts w:eastAsia="Times New Roman"/>
          <w:sz w:val="28"/>
          <w:szCs w:val="28"/>
          <w:lang w:val="lv-LV"/>
        </w:rPr>
      </w:pPr>
      <w:r w:rsidRPr="0058067E">
        <w:rPr>
          <w:rFonts w:eastAsia="Times New Roman"/>
          <w:sz w:val="28"/>
          <w:szCs w:val="28"/>
          <w:lang w:val="lv-LV"/>
        </w:rPr>
        <w:t>62. Piedalīšanās izsolē ir personu brīvas gribas izpausme. Izsoles dalībnieki ievēro šī izsoles sludinājuma prasības, un izsoles uzvarētājs, parakstot Līgumu, apņemas izpildīt tajā noteiktās saistības.</w:t>
      </w:r>
    </w:p>
    <w:p w:rsidR="005A43D4" w:rsidP="00E62E66" w14:paraId="7BB19E9A" w14:textId="77777777">
      <w:pPr>
        <w:tabs>
          <w:tab w:val="left" w:pos="8244"/>
        </w:tabs>
        <w:rPr>
          <w:lang w:val="lv-LV"/>
        </w:rPr>
      </w:pPr>
    </w:p>
    <w:p w:rsidR="005A43D4" w:rsidP="00E62E66" w14:paraId="681E7B7F" w14:textId="77777777">
      <w:pPr>
        <w:tabs>
          <w:tab w:val="left" w:pos="8244"/>
        </w:tabs>
        <w:rPr>
          <w:lang w:val="lv-LV"/>
        </w:rPr>
      </w:pPr>
    </w:p>
    <w:p w:rsidR="005A43D4" w:rsidP="00E62E66" w14:paraId="74749339" w14:textId="77777777">
      <w:pPr>
        <w:tabs>
          <w:tab w:val="left" w:pos="8244"/>
        </w:tabs>
        <w:rPr>
          <w:lang w:val="lv-LV"/>
        </w:rPr>
      </w:pPr>
    </w:p>
    <w:p w:rsidR="005A43D4" w:rsidP="00E62E66" w14:paraId="35918F17" w14:textId="77777777">
      <w:pPr>
        <w:tabs>
          <w:tab w:val="left" w:pos="8244"/>
        </w:tabs>
        <w:rPr>
          <w:lang w:val="lv-LV"/>
        </w:rPr>
      </w:pPr>
    </w:p>
    <w:p w:rsidR="005A43D4" w:rsidP="00E62E66" w14:paraId="2C2B3887" w14:textId="77777777">
      <w:pPr>
        <w:tabs>
          <w:tab w:val="left" w:pos="8244"/>
        </w:tabs>
        <w:rPr>
          <w:lang w:val="lv-LV"/>
        </w:rPr>
      </w:pPr>
    </w:p>
    <w:p w:rsidR="005A43D4" w:rsidP="00E62E66" w14:paraId="11245E59" w14:textId="77777777">
      <w:pPr>
        <w:tabs>
          <w:tab w:val="left" w:pos="8244"/>
        </w:tabs>
        <w:rPr>
          <w:lang w:val="lv-LV"/>
        </w:rPr>
      </w:pPr>
      <w:r w:rsidRPr="00842A40">
        <w:rPr>
          <w:noProof/>
          <w:lang w:val="lv-LV"/>
        </w:rPr>
        <w:drawing>
          <wp:inline distT="0" distB="0" distL="0" distR="0">
            <wp:extent cx="5274310" cy="60185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274310" cy="6018530"/>
                    </a:xfrm>
                    <a:prstGeom prst="rect">
                      <a:avLst/>
                    </a:prstGeom>
                  </pic:spPr>
                </pic:pic>
              </a:graphicData>
            </a:graphic>
          </wp:inline>
        </w:drawing>
      </w:r>
    </w:p>
    <w:p w:rsidR="005A43D4" w:rsidRPr="003E61D7" w:rsidP="00E62E66" w14:paraId="3B4444DD" w14:textId="77777777">
      <w:pPr>
        <w:tabs>
          <w:tab w:val="left" w:pos="8244"/>
        </w:tabs>
        <w:rPr>
          <w:lang w:val="lv-LV"/>
        </w:rPr>
      </w:pPr>
      <w:r w:rsidRPr="00842A40">
        <w:rPr>
          <w:noProof/>
          <w:lang w:val="lv-LV"/>
        </w:rPr>
        <w:drawing>
          <wp:inline distT="0" distB="0" distL="0" distR="0">
            <wp:extent cx="5274310" cy="60534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9"/>
                    <a:stretch>
                      <a:fillRect/>
                    </a:stretch>
                  </pic:blipFill>
                  <pic:spPr>
                    <a:xfrm>
                      <a:off x="0" y="0"/>
                      <a:ext cx="5274310" cy="6053455"/>
                    </a:xfrm>
                    <a:prstGeom prst="rect">
                      <a:avLst/>
                    </a:prstGeom>
                  </pic:spPr>
                </pic:pic>
              </a:graphicData>
            </a:graphic>
          </wp:inline>
        </w:drawing>
      </w:r>
    </w:p>
    <w:p w:rsidR="00D625C8" w:rsidP="00E62E66" w14:paraId="408AB5AA" w14:textId="77777777">
      <w:pPr>
        <w:tabs>
          <w:tab w:val="left" w:pos="8244"/>
        </w:tabs>
      </w:pPr>
    </w:p>
    <w:sectPr w:rsidSect="00E62E66">
      <w:pgSz w:w="11906" w:h="16838"/>
      <w:pgMar w:top="1440" w:right="1274"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6771CC"/>
    <w:multiLevelType w:val="hybridMultilevel"/>
    <w:tmpl w:val="BCFA378C"/>
    <w:lvl w:ilvl="0">
      <w:start w:val="7"/>
      <w:numFmt w:val="upperRoman"/>
      <w:lvlText w:val="%1."/>
      <w:lvlJc w:val="left"/>
      <w:pPr>
        <w:ind w:left="862" w:hanging="72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
    <w:nsid w:val="1A1B23ED"/>
    <w:multiLevelType w:val="hybridMultilevel"/>
    <w:tmpl w:val="2CF64EC6"/>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nsid w:val="1A2825A6"/>
    <w:multiLevelType w:val="hybridMultilevel"/>
    <w:tmpl w:val="C7E2AA34"/>
    <w:lvl w:ilvl="0">
      <w:start w:val="4"/>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3C804ACD"/>
    <w:multiLevelType w:val="hybridMultilevel"/>
    <w:tmpl w:val="17C6659A"/>
    <w:lvl w:ilvl="0">
      <w:start w:val="6"/>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3CB64771"/>
    <w:multiLevelType w:val="hybridMultilevel"/>
    <w:tmpl w:val="5FFA707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7F8"/>
    <w:rsid w:val="000721D5"/>
    <w:rsid w:val="00147CF0"/>
    <w:rsid w:val="001C5FE9"/>
    <w:rsid w:val="001E2766"/>
    <w:rsid w:val="003241A8"/>
    <w:rsid w:val="003E61D7"/>
    <w:rsid w:val="003F22F7"/>
    <w:rsid w:val="00421C0E"/>
    <w:rsid w:val="0058067E"/>
    <w:rsid w:val="005A43D4"/>
    <w:rsid w:val="00607BF8"/>
    <w:rsid w:val="006747F8"/>
    <w:rsid w:val="00680CBA"/>
    <w:rsid w:val="008D2CC2"/>
    <w:rsid w:val="00A90018"/>
    <w:rsid w:val="00AB13C2"/>
    <w:rsid w:val="00D625C8"/>
    <w:rsid w:val="00E62E66"/>
    <w:rsid w:val="00ED0CB6"/>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4B76FD70"/>
  <w15:chartTrackingRefBased/>
  <w15:docId w15:val="{BE990009-1C97-419E-9547-41F9EA55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43D4"/>
    <w:pPr>
      <w:spacing w:after="0" w:line="360" w:lineRule="auto"/>
      <w:jc w:val="both"/>
    </w:pPr>
    <w:rPr>
      <w:rFonts w:ascii="Times New Roman" w:hAnsi="Times New Roman" w:eastAsiaTheme="minorEastAs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A43D4"/>
    <w:rPr>
      <w:rFonts w:cs="Times New Roman"/>
      <w:color w:val="0563C1" w:themeColor="hyperlink"/>
      <w:u w:val="single"/>
    </w:rPr>
  </w:style>
  <w:style w:type="table" w:customStyle="1" w:styleId="TableGrid2">
    <w:name w:val="Table Grid2"/>
    <w:basedOn w:val="TableNormal"/>
    <w:uiPriority w:val="59"/>
    <w:rsid w:val="005A4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2E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pasts@agentura.iem.gov.lv" TargetMode="External" /><Relationship Id="rId5" Type="http://schemas.openxmlformats.org/officeDocument/2006/relationships/hyperlink" Target="https://www.nva.iem.gov.lv/lv" TargetMode="External" /><Relationship Id="rId6" Type="http://schemas.openxmlformats.org/officeDocument/2006/relationships/hyperlink" Target="mailto:realizacija@agentura.iem.gov.lv" TargetMode="External" /><Relationship Id="rId7" Type="http://schemas.openxmlformats.org/officeDocument/2006/relationships/hyperlink" Target="https://izsoles.ta.gov.lv/" TargetMode="Externa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10</Pages>
  <Words>11330</Words>
  <Characters>6459</Characters>
  <Application>Microsoft Office Word</Application>
  <DocSecurity>0</DocSecurity>
  <Lines>53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Aleksandrs Ļutikovs</dc:creator>
  <cp:lastModifiedBy>IC</cp:lastModifiedBy>
  <cp:revision>13</cp:revision>
  <dcterms:created xsi:type="dcterms:W3CDTF">2025-10-07T10:20:00Z</dcterms:created>
  <dcterms:modified xsi:type="dcterms:W3CDTF">2025-10-10T06:10:00Z</dcterms:modified>
</cp:coreProperties>
</file>