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4B3F" w14:textId="77777777" w:rsidR="007509BA" w:rsidRPr="006B6776" w:rsidRDefault="007509BA" w:rsidP="007509BA">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D269B09" w14:textId="77777777" w:rsidR="007509BA" w:rsidRPr="006B6776" w:rsidRDefault="007509BA" w:rsidP="007509BA">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5D16785E" w14:textId="77777777" w:rsidR="007509BA" w:rsidRPr="006B6776" w:rsidRDefault="007509BA" w:rsidP="007509B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42148EA8" w14:textId="77777777" w:rsidR="007509BA" w:rsidRPr="006B6776" w:rsidRDefault="007509BA" w:rsidP="007509B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41C95AF6" w14:textId="77777777" w:rsidR="00842DCF" w:rsidRPr="00842DCF" w:rsidRDefault="00842DCF" w:rsidP="00842DCF">
      <w:pPr>
        <w:spacing w:after="0" w:line="240" w:lineRule="auto"/>
        <w:jc w:val="right"/>
        <w:rPr>
          <w:rFonts w:ascii="Times New Roman" w:eastAsia="Times New Roman" w:hAnsi="Times New Roman" w:cs="Times New Roman"/>
          <w:kern w:val="0"/>
          <w:sz w:val="24"/>
          <w:szCs w:val="20"/>
          <w:lang w:val="x-none"/>
          <w14:ligatures w14:val="none"/>
        </w:rPr>
      </w:pPr>
      <w:r w:rsidRPr="00842DCF">
        <w:rPr>
          <w:rFonts w:ascii="Times New Roman" w:eastAsia="Times New Roman" w:hAnsi="Times New Roman" w:cs="Times New Roman"/>
          <w:kern w:val="0"/>
          <w:sz w:val="24"/>
          <w:szCs w:val="20"/>
          <w:lang w:val="x-none"/>
          <w14:ligatures w14:val="none"/>
        </w:rPr>
        <w:t>202</w:t>
      </w:r>
      <w:r w:rsidRPr="00842DCF">
        <w:rPr>
          <w:rFonts w:ascii="Times New Roman" w:eastAsia="Times New Roman" w:hAnsi="Times New Roman" w:cs="Times New Roman"/>
          <w:kern w:val="0"/>
          <w:sz w:val="24"/>
          <w:szCs w:val="20"/>
          <w14:ligatures w14:val="none"/>
        </w:rPr>
        <w:t>5</w:t>
      </w:r>
      <w:r w:rsidRPr="00842DCF">
        <w:rPr>
          <w:rFonts w:ascii="Times New Roman" w:eastAsia="Times New Roman" w:hAnsi="Times New Roman" w:cs="Times New Roman"/>
          <w:kern w:val="0"/>
          <w:sz w:val="24"/>
          <w:szCs w:val="20"/>
          <w:lang w:val="x-none"/>
          <w14:ligatures w14:val="none"/>
        </w:rPr>
        <w:t>.gada 14.maija sēdes lēmumu</w:t>
      </w:r>
    </w:p>
    <w:p w14:paraId="1D96EBCA" w14:textId="064F9EE9" w:rsidR="007509BA" w:rsidRPr="006B6776" w:rsidRDefault="00842DCF" w:rsidP="00842DCF">
      <w:pPr>
        <w:spacing w:after="0" w:line="240" w:lineRule="auto"/>
        <w:jc w:val="right"/>
        <w:rPr>
          <w:rFonts w:ascii="Times New Roman" w:eastAsia="Times New Roman" w:hAnsi="Times New Roman" w:cs="Times New Roman"/>
          <w:kern w:val="0"/>
          <w:sz w:val="24"/>
          <w:szCs w:val="20"/>
          <w:lang w:val="x-none"/>
          <w14:ligatures w14:val="none"/>
        </w:rPr>
      </w:pPr>
      <w:r w:rsidRPr="00842DCF">
        <w:rPr>
          <w:rFonts w:ascii="Times New Roman" w:eastAsia="Times New Roman" w:hAnsi="Times New Roman" w:cs="Times New Roman"/>
          <w:kern w:val="0"/>
          <w:sz w:val="24"/>
          <w:szCs w:val="20"/>
          <w:lang w:val="x-none"/>
          <w14:ligatures w14:val="none"/>
        </w:rPr>
        <w:t>(protokols Nr.13,</w:t>
      </w:r>
      <w:r w:rsidRPr="00842DCF">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25</w:t>
      </w:r>
      <w:r w:rsidRPr="00842DCF">
        <w:rPr>
          <w:rFonts w:ascii="Times New Roman" w:eastAsia="Times New Roman" w:hAnsi="Times New Roman" w:cs="Times New Roman"/>
          <w:kern w:val="0"/>
          <w:sz w:val="24"/>
          <w:szCs w:val="20"/>
          <w14:ligatures w14:val="none"/>
        </w:rPr>
        <w:t>.</w:t>
      </w:r>
      <w:r w:rsidRPr="00842DCF">
        <w:rPr>
          <w:rFonts w:ascii="Times New Roman" w:eastAsia="Times New Roman" w:hAnsi="Times New Roman" w:cs="Times New Roman"/>
          <w:kern w:val="0"/>
          <w:sz w:val="24"/>
          <w:szCs w:val="20"/>
          <w:lang w:val="x-none"/>
          <w14:ligatures w14:val="none"/>
        </w:rPr>
        <w:t>§)</w:t>
      </w:r>
    </w:p>
    <w:p w14:paraId="41E06D97" w14:textId="77777777" w:rsidR="007509BA" w:rsidRPr="006B6776" w:rsidRDefault="007509BA" w:rsidP="007509BA">
      <w:pPr>
        <w:spacing w:after="0" w:line="240" w:lineRule="auto"/>
        <w:jc w:val="center"/>
        <w:rPr>
          <w:rFonts w:ascii="Times New Roman" w:eastAsia="Times New Roman" w:hAnsi="Times New Roman" w:cs="Times New Roman"/>
          <w:b/>
          <w:bCs/>
          <w:kern w:val="0"/>
          <w:sz w:val="28"/>
          <w:szCs w:val="24"/>
          <w14:ligatures w14:val="none"/>
        </w:rPr>
      </w:pPr>
    </w:p>
    <w:p w14:paraId="59D8FF17" w14:textId="77777777" w:rsidR="007509BA" w:rsidRPr="006B6776" w:rsidRDefault="007509BA" w:rsidP="007509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74BEE8E6" w14:textId="2530B5CC" w:rsidR="007509BA" w:rsidRPr="006B6776" w:rsidRDefault="007509BA" w:rsidP="007509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Lejasjānīši</w:t>
      </w:r>
      <w:proofErr w:type="spellEnd"/>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Jaunauces</w:t>
      </w:r>
      <w:r w:rsidRPr="006B6776">
        <w:rPr>
          <w:rFonts w:ascii="Times New Roman" w:eastAsia="Times New Roman" w:hAnsi="Times New Roman" w:cs="Times New Roman"/>
          <w:b/>
          <w:bCs/>
          <w:kern w:val="0"/>
          <w:sz w:val="24"/>
          <w:szCs w:val="24"/>
          <w14:ligatures w14:val="none"/>
        </w:rPr>
        <w:t xml:space="preserve"> pag., Saldus nov.</w:t>
      </w:r>
    </w:p>
    <w:p w14:paraId="5AF9ADB3" w14:textId="765D7E5F" w:rsidR="007509BA" w:rsidRPr="006B6776" w:rsidRDefault="007509BA" w:rsidP="007509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56</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050</w:t>
      </w:r>
      <w:r w:rsidRPr="006B6776">
        <w:rPr>
          <w:rFonts w:ascii="Times New Roman" w:eastAsia="Times New Roman" w:hAnsi="Times New Roman" w:cs="Times New Roman"/>
          <w:b/>
          <w:bCs/>
          <w:kern w:val="0"/>
          <w:sz w:val="24"/>
          <w:szCs w:val="24"/>
          <w14:ligatures w14:val="none"/>
        </w:rPr>
        <w:t>)</w:t>
      </w:r>
    </w:p>
    <w:p w14:paraId="37898677" w14:textId="77777777" w:rsidR="007509BA" w:rsidRPr="006B6776" w:rsidRDefault="007509BA" w:rsidP="007509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1F86649" w14:textId="77777777" w:rsidR="007509BA" w:rsidRPr="006B6776"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178DD4E" w14:textId="77777777" w:rsidR="007509BA" w:rsidRPr="006B6776"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34CECA8F" w14:textId="184AC0BC" w:rsidR="007509BA" w:rsidRPr="006B6776"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proofErr w:type="spellStart"/>
      <w:r>
        <w:rPr>
          <w:rFonts w:ascii="Times New Roman" w:eastAsia="Times New Roman" w:hAnsi="Times New Roman" w:cs="Times New Roman"/>
          <w:kern w:val="0"/>
          <w:sz w:val="24"/>
          <w:szCs w:val="24"/>
          <w14:ligatures w14:val="none"/>
        </w:rPr>
        <w:t>Lejasjānīši</w:t>
      </w:r>
      <w:proofErr w:type="spellEnd"/>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Jaunauces</w:t>
      </w:r>
      <w:r w:rsidRPr="006B6776">
        <w:rPr>
          <w:rFonts w:ascii="Times New Roman" w:eastAsia="Times New Roman" w:hAnsi="Times New Roman" w:cs="Times New Roman"/>
          <w:kern w:val="0"/>
          <w:sz w:val="24"/>
          <w:szCs w:val="24"/>
          <w14:ligatures w14:val="none"/>
        </w:rPr>
        <w:t xml:space="preserve"> pag., Saldus nov.</w:t>
      </w:r>
    </w:p>
    <w:p w14:paraId="7C3DA5E3" w14:textId="77777777" w:rsidR="007509BA"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41202C7" w14:textId="58D96F68" w:rsidR="007509BA"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56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050</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19.89 ha;</w:t>
      </w:r>
    </w:p>
    <w:p w14:paraId="64653B0C" w14:textId="4AAAC9D8" w:rsidR="007509BA"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1.2.2. </w:t>
      </w:r>
      <w:r w:rsidRPr="006B6776">
        <w:rPr>
          <w:rFonts w:ascii="Times New Roman" w:eastAsia="Times New Roman" w:hAnsi="Times New Roman" w:cs="Times New Roman"/>
          <w:kern w:val="0"/>
          <w:sz w:val="24"/>
          <w:szCs w:val="24"/>
          <w14:ligatures w14:val="none"/>
        </w:rPr>
        <w:t>zemes vienība ar kadastra apzīmējumu 84</w:t>
      </w:r>
      <w:r>
        <w:rPr>
          <w:rFonts w:ascii="Times New Roman" w:eastAsia="Times New Roman" w:hAnsi="Times New Roman" w:cs="Times New Roman"/>
          <w:kern w:val="0"/>
          <w:sz w:val="24"/>
          <w:szCs w:val="24"/>
          <w14:ligatures w14:val="none"/>
        </w:rPr>
        <w:t>56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103</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2.86 ha.</w:t>
      </w:r>
    </w:p>
    <w:p w14:paraId="479B3F90" w14:textId="1A9732DF" w:rsidR="007509BA" w:rsidRPr="00A352E9"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2017C50" w14:textId="0FCA7225" w:rsidR="007509BA"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Jaunauces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00000941830</w:t>
      </w:r>
      <w:r w:rsidRPr="006B6776">
        <w:rPr>
          <w:rFonts w:ascii="Times New Roman" w:eastAsia="Times New Roman" w:hAnsi="Times New Roman" w:cs="Times New Roman"/>
          <w:kern w:val="0"/>
          <w:sz w:val="24"/>
          <w:szCs w:val="24"/>
          <w14:ligatures w14:val="none"/>
        </w:rPr>
        <w:t>.</w:t>
      </w:r>
    </w:p>
    <w:p w14:paraId="63DB63E6" w14:textId="77777777" w:rsidR="007509BA" w:rsidRPr="006B6776"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E0AD1BF" w14:textId="2F7D32CD" w:rsidR="007509BA"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2D2E6C">
        <w:rPr>
          <w:rFonts w:ascii="Times New Roman" w:eastAsia="Times New Roman" w:hAnsi="Times New Roman" w:cs="Times New Roman"/>
          <w:kern w:val="0"/>
          <w:sz w:val="24"/>
          <w:szCs w:val="24"/>
          <w:u w:val="single"/>
          <w14:ligatures w14:val="none"/>
        </w:rPr>
        <w:t>NĪVKIS reģistrētie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56</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3</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050</w:t>
      </w:r>
      <w:r w:rsidRPr="00140738">
        <w:rPr>
          <w:rFonts w:ascii="Times New Roman" w:eastAsia="Times New Roman" w:hAnsi="Times New Roman" w:cs="Times New Roman"/>
          <w:kern w:val="0"/>
          <w:sz w:val="24"/>
          <w:szCs w:val="24"/>
          <w:u w:val="single"/>
          <w14:ligatures w14:val="none"/>
        </w:rPr>
        <w:t>:</w:t>
      </w:r>
    </w:p>
    <w:p w14:paraId="434010D8" w14:textId="3B1F9D2C" w:rsidR="00E953E7" w:rsidRPr="00E953E7" w:rsidRDefault="00E953E7" w:rsidP="00B9527D">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E953E7">
        <w:rPr>
          <w:rFonts w:ascii="Times New Roman" w:eastAsia="Times New Roman" w:hAnsi="Times New Roman" w:cs="Times New Roman"/>
          <w:kern w:val="0"/>
          <w:sz w:val="24"/>
          <w:szCs w:val="24"/>
          <w14:ligatures w14:val="none"/>
        </w:rPr>
        <w:t xml:space="preserve">1.4.1. </w:t>
      </w:r>
      <w:r w:rsidRPr="00E953E7">
        <w:rPr>
          <w:rFonts w:ascii="Times New Roman" w:hAnsi="Times New Roman" w:cs="Times New Roman"/>
          <w:kern w:val="0"/>
          <w:sz w:val="24"/>
          <w:szCs w:val="24"/>
        </w:rPr>
        <w:t>ūdensnotekas (ūdensteču regulēta posma un speciāli raktas gultnes), kā arī uz tās esošas hidrotehniskas būves</w:t>
      </w:r>
      <w:r>
        <w:rPr>
          <w:rFonts w:ascii="Times New Roman" w:hAnsi="Times New Roman" w:cs="Times New Roman"/>
          <w:kern w:val="0"/>
          <w:sz w:val="24"/>
          <w:szCs w:val="24"/>
        </w:rPr>
        <w:t xml:space="preserve"> </w:t>
      </w:r>
      <w:r w:rsidRPr="00E953E7">
        <w:rPr>
          <w:rFonts w:ascii="Times New Roman" w:hAnsi="Times New Roman" w:cs="Times New Roman"/>
          <w:kern w:val="0"/>
          <w:sz w:val="24"/>
          <w:szCs w:val="24"/>
        </w:rPr>
        <w:t xml:space="preserve">un ierīces ekspluatācijas aizsargjoslas teritorija </w:t>
      </w:r>
      <w:r>
        <w:rPr>
          <w:rFonts w:ascii="Times New Roman" w:hAnsi="Times New Roman" w:cs="Times New Roman"/>
          <w:kern w:val="0"/>
          <w:sz w:val="24"/>
          <w:szCs w:val="24"/>
        </w:rPr>
        <w:t>l</w:t>
      </w:r>
      <w:r w:rsidRPr="00E953E7">
        <w:rPr>
          <w:rFonts w:ascii="Times New Roman" w:hAnsi="Times New Roman" w:cs="Times New Roman"/>
          <w:kern w:val="0"/>
          <w:sz w:val="24"/>
          <w:szCs w:val="24"/>
        </w:rPr>
        <w:t>auksaimniecībā izmantojamās zemēs - 2.26 ha</w:t>
      </w:r>
      <w:r w:rsidR="00B9527D">
        <w:rPr>
          <w:rFonts w:ascii="Times New Roman" w:hAnsi="Times New Roman" w:cs="Times New Roman"/>
          <w:kern w:val="0"/>
          <w:sz w:val="24"/>
          <w:szCs w:val="24"/>
        </w:rPr>
        <w:t>;</w:t>
      </w:r>
    </w:p>
    <w:p w14:paraId="3983C16E" w14:textId="24CFD506" w:rsidR="007509BA" w:rsidRDefault="007509BA" w:rsidP="00B9527D">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w:t>
      </w:r>
      <w:r w:rsidR="00B9527D">
        <w:rPr>
          <w:rFonts w:ascii="Times New Roman" w:hAnsi="Times New Roman" w:cs="Times New Roman"/>
          <w:kern w:val="0"/>
          <w:sz w:val="24"/>
          <w:szCs w:val="24"/>
        </w:rPr>
        <w:t>2</w:t>
      </w:r>
      <w:r>
        <w:rPr>
          <w:rFonts w:ascii="Times New Roman" w:hAnsi="Times New Roman" w:cs="Times New Roman"/>
          <w:kern w:val="0"/>
          <w:sz w:val="24"/>
          <w:szCs w:val="24"/>
        </w:rPr>
        <w:t>.</w:t>
      </w:r>
      <w:r w:rsidRPr="007509BA">
        <w:t xml:space="preserve"> </w:t>
      </w:r>
      <w:r w:rsidRPr="007509BA">
        <w:rPr>
          <w:rFonts w:ascii="Times New Roman" w:hAnsi="Times New Roman" w:cs="Times New Roman"/>
          <w:kern w:val="0"/>
          <w:sz w:val="24"/>
          <w:szCs w:val="24"/>
        </w:rPr>
        <w:t>dabas parka dabas parka zonas teritorija</w:t>
      </w:r>
      <w:r>
        <w:rPr>
          <w:rFonts w:ascii="Times New Roman" w:hAnsi="Times New Roman" w:cs="Times New Roman"/>
          <w:kern w:val="0"/>
          <w:sz w:val="24"/>
          <w:szCs w:val="24"/>
        </w:rPr>
        <w:t xml:space="preserve"> – 19.8</w:t>
      </w:r>
      <w:r w:rsidR="002D2E6C">
        <w:rPr>
          <w:rFonts w:ascii="Times New Roman" w:hAnsi="Times New Roman" w:cs="Times New Roman"/>
          <w:kern w:val="0"/>
          <w:sz w:val="24"/>
          <w:szCs w:val="24"/>
        </w:rPr>
        <w:t>857</w:t>
      </w:r>
      <w:r>
        <w:rPr>
          <w:rFonts w:ascii="Times New Roman" w:hAnsi="Times New Roman" w:cs="Times New Roman"/>
          <w:kern w:val="0"/>
          <w:sz w:val="24"/>
          <w:szCs w:val="24"/>
        </w:rPr>
        <w:t xml:space="preserve"> ha;</w:t>
      </w:r>
    </w:p>
    <w:p w14:paraId="2C9B9705" w14:textId="2D8477AA" w:rsidR="00E953E7" w:rsidRDefault="00E953E7" w:rsidP="00B9527D">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1.4.2. Noslēgts Zemes nomas līgums ar beigu termiņu līdz </w:t>
      </w:r>
      <w:r w:rsidRPr="002C4DB6">
        <w:rPr>
          <w:rFonts w:ascii="Times New Roman" w:hAnsi="Times New Roman" w:cs="Times New Roman"/>
          <w:kern w:val="0"/>
          <w:sz w:val="24"/>
          <w:szCs w:val="24"/>
        </w:rPr>
        <w:t>03.09.2025.</w:t>
      </w:r>
      <w:r>
        <w:rPr>
          <w:rFonts w:ascii="Times New Roman" w:hAnsi="Times New Roman" w:cs="Times New Roman"/>
          <w:kern w:val="0"/>
          <w:sz w:val="24"/>
          <w:szCs w:val="24"/>
        </w:rPr>
        <w:t xml:space="preserve"> </w:t>
      </w:r>
    </w:p>
    <w:p w14:paraId="3B4740D2" w14:textId="5F39DDD3" w:rsidR="007509BA" w:rsidRDefault="007509BA" w:rsidP="00B9527D">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Pr>
          <w:rFonts w:ascii="Times New Roman" w:hAnsi="Times New Roman" w:cs="Times New Roman"/>
          <w:kern w:val="0"/>
          <w:sz w:val="24"/>
          <w:szCs w:val="24"/>
        </w:rPr>
        <w:t xml:space="preserve"> </w:t>
      </w:r>
      <w:r w:rsidRPr="00140738">
        <w:rPr>
          <w:rFonts w:ascii="Times New Roman" w:eastAsia="Times New Roman" w:hAnsi="Times New Roman" w:cs="Times New Roman"/>
          <w:kern w:val="0"/>
          <w:sz w:val="24"/>
          <w:szCs w:val="24"/>
          <w:u w:val="single"/>
          <w14:ligatures w14:val="none"/>
        </w:rPr>
        <w:t>1.</w:t>
      </w:r>
      <w:r>
        <w:rPr>
          <w:rFonts w:ascii="Times New Roman" w:eastAsia="Times New Roman" w:hAnsi="Times New Roman" w:cs="Times New Roman"/>
          <w:kern w:val="0"/>
          <w:sz w:val="24"/>
          <w:szCs w:val="24"/>
          <w:u w:val="single"/>
          <w14:ligatures w14:val="none"/>
        </w:rPr>
        <w:t>5</w:t>
      </w:r>
      <w:r w:rsidRPr="00140738">
        <w:rPr>
          <w:rFonts w:ascii="Times New Roman" w:eastAsia="Times New Roman" w:hAnsi="Times New Roman" w:cs="Times New Roman"/>
          <w:kern w:val="0"/>
          <w:sz w:val="24"/>
          <w:szCs w:val="24"/>
          <w:u w:val="single"/>
          <w14:ligatures w14:val="none"/>
        </w:rPr>
        <w:t xml:space="preserve">. </w:t>
      </w:r>
      <w:r w:rsidR="002D2E6C">
        <w:rPr>
          <w:rFonts w:ascii="Times New Roman" w:eastAsia="Times New Roman" w:hAnsi="Times New Roman" w:cs="Times New Roman"/>
          <w:kern w:val="0"/>
          <w:sz w:val="24"/>
          <w:szCs w:val="24"/>
          <w:u w:val="single"/>
          <w14:ligatures w14:val="none"/>
        </w:rPr>
        <w:t>NĪVKIS reģistrētie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56</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3</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103</w:t>
      </w:r>
      <w:r w:rsidRPr="00140738">
        <w:rPr>
          <w:rFonts w:ascii="Times New Roman" w:eastAsia="Times New Roman" w:hAnsi="Times New Roman" w:cs="Times New Roman"/>
          <w:kern w:val="0"/>
          <w:sz w:val="24"/>
          <w:szCs w:val="24"/>
          <w:u w:val="single"/>
          <w14:ligatures w14:val="none"/>
        </w:rPr>
        <w:t>:</w:t>
      </w:r>
    </w:p>
    <w:p w14:paraId="701D4734" w14:textId="0DA61A7E" w:rsidR="007509BA" w:rsidRPr="00B9527D" w:rsidRDefault="007509BA" w:rsidP="00B9527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1.5.1. </w:t>
      </w:r>
      <w:r w:rsidR="002D2E6C" w:rsidRPr="002D2E6C">
        <w:rPr>
          <w:rFonts w:ascii="Times New Roman" w:hAnsi="Times New Roman" w:cs="Times New Roman"/>
          <w:kern w:val="0"/>
          <w:sz w:val="24"/>
          <w:szCs w:val="24"/>
        </w:rPr>
        <w:t xml:space="preserve">ekspluatācijas aizsargjoslas teritorija gar elektrisko tīklu gaisvadu līniju ārpus pilsētām un ciemiem ar nominālo spriegumu līdz 20 kilovoltiem </w:t>
      </w:r>
      <w:r w:rsidR="00B9527D" w:rsidRPr="00B9527D">
        <w:rPr>
          <w:rFonts w:ascii="Times New Roman" w:hAnsi="Times New Roman" w:cs="Times New Roman"/>
          <w:kern w:val="0"/>
          <w:sz w:val="24"/>
          <w:szCs w:val="24"/>
        </w:rPr>
        <w:t>- 0.</w:t>
      </w:r>
      <w:r w:rsidR="002D2E6C">
        <w:rPr>
          <w:rFonts w:ascii="Times New Roman" w:hAnsi="Times New Roman" w:cs="Times New Roman"/>
          <w:kern w:val="0"/>
          <w:sz w:val="24"/>
          <w:szCs w:val="24"/>
        </w:rPr>
        <w:t>0095</w:t>
      </w:r>
      <w:r w:rsidR="00B9527D" w:rsidRPr="00B9527D">
        <w:rPr>
          <w:rFonts w:ascii="Times New Roman" w:hAnsi="Times New Roman" w:cs="Times New Roman"/>
          <w:kern w:val="0"/>
          <w:sz w:val="24"/>
          <w:szCs w:val="24"/>
        </w:rPr>
        <w:t xml:space="preserve"> ha</w:t>
      </w:r>
      <w:r w:rsidR="00B9527D">
        <w:rPr>
          <w:rFonts w:ascii="Times New Roman" w:hAnsi="Times New Roman" w:cs="Times New Roman"/>
          <w:kern w:val="0"/>
          <w:sz w:val="24"/>
          <w:szCs w:val="24"/>
        </w:rPr>
        <w:t>;</w:t>
      </w:r>
    </w:p>
    <w:p w14:paraId="5FE3BB15" w14:textId="7C1EC1BE" w:rsidR="007509BA" w:rsidRDefault="007509BA" w:rsidP="00B9527D">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eastAsia="Times New Roman" w:hAnsi="Times New Roman" w:cs="Times New Roman"/>
          <w:kern w:val="0"/>
          <w:sz w:val="24"/>
          <w:szCs w:val="24"/>
          <w14:ligatures w14:val="none"/>
        </w:rPr>
        <w:t>1.5.</w:t>
      </w:r>
      <w:r w:rsidR="00B9527D">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w:t>
      </w:r>
      <w:r w:rsidR="00B9527D">
        <w:rPr>
          <w:rFonts w:ascii="Times New Roman" w:eastAsia="Times New Roman" w:hAnsi="Times New Roman" w:cs="Times New Roman"/>
          <w:kern w:val="0"/>
          <w:sz w:val="24"/>
          <w:szCs w:val="24"/>
          <w14:ligatures w14:val="none"/>
        </w:rPr>
        <w:t xml:space="preserve"> </w:t>
      </w:r>
      <w:r w:rsidR="00B9527D" w:rsidRPr="00B9527D">
        <w:rPr>
          <w:rFonts w:ascii="Times New Roman" w:hAnsi="Times New Roman" w:cs="Times New Roman"/>
          <w:kern w:val="0"/>
          <w:sz w:val="24"/>
          <w:szCs w:val="24"/>
        </w:rPr>
        <w:t>dabas parka dabas parka zonas teritorija - 2.86 ha</w:t>
      </w:r>
      <w:r w:rsidR="00B9527D">
        <w:rPr>
          <w:rFonts w:ascii="Times New Roman" w:hAnsi="Times New Roman" w:cs="Times New Roman"/>
          <w:kern w:val="0"/>
          <w:sz w:val="24"/>
          <w:szCs w:val="24"/>
        </w:rPr>
        <w:t>;</w:t>
      </w:r>
    </w:p>
    <w:p w14:paraId="67E4AA68" w14:textId="4088A6D9" w:rsidR="002D2E6C" w:rsidRDefault="002D2E6C" w:rsidP="00B9527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kern w:val="0"/>
          <w:sz w:val="24"/>
          <w:szCs w:val="24"/>
        </w:rPr>
        <w:t>1.5.3. l</w:t>
      </w:r>
      <w:r w:rsidRPr="002D2E6C">
        <w:rPr>
          <w:rFonts w:ascii="Times New Roman" w:hAnsi="Times New Roman" w:cs="Times New Roman"/>
          <w:kern w:val="0"/>
          <w:sz w:val="24"/>
          <w:szCs w:val="24"/>
        </w:rPr>
        <w:t>auku zemei izvērtējamo apgrūtinājumu pārklājuma teritorija zemes kadastrālās vērtības aprēķinam</w:t>
      </w:r>
      <w:r>
        <w:rPr>
          <w:rFonts w:ascii="Times New Roman" w:hAnsi="Times New Roman" w:cs="Times New Roman"/>
          <w:kern w:val="0"/>
          <w:sz w:val="24"/>
          <w:szCs w:val="24"/>
        </w:rPr>
        <w:t xml:space="preserve"> – 0.0095 ha;</w:t>
      </w:r>
    </w:p>
    <w:p w14:paraId="2F847C72" w14:textId="4DDF1750" w:rsidR="00E953E7" w:rsidRDefault="00E953E7" w:rsidP="00B9527D">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w:t>
      </w:r>
      <w:r w:rsidR="002D2E6C">
        <w:rPr>
          <w:rFonts w:ascii="Times New Roman" w:hAnsi="Times New Roman" w:cs="Times New Roman"/>
          <w:kern w:val="0"/>
          <w:sz w:val="24"/>
          <w:szCs w:val="24"/>
        </w:rPr>
        <w:t>4</w:t>
      </w:r>
      <w:r>
        <w:rPr>
          <w:rFonts w:ascii="Times New Roman" w:hAnsi="Times New Roman" w:cs="Times New Roman"/>
          <w:kern w:val="0"/>
          <w:sz w:val="24"/>
          <w:szCs w:val="24"/>
        </w:rPr>
        <w:t>. Noslēgt</w:t>
      </w:r>
      <w:r w:rsidR="0037551C">
        <w:rPr>
          <w:rFonts w:ascii="Times New Roman" w:hAnsi="Times New Roman" w:cs="Times New Roman"/>
          <w:kern w:val="0"/>
          <w:sz w:val="24"/>
          <w:szCs w:val="24"/>
        </w:rPr>
        <w:t>i 2 (divi)</w:t>
      </w:r>
      <w:r>
        <w:rPr>
          <w:rFonts w:ascii="Times New Roman" w:hAnsi="Times New Roman" w:cs="Times New Roman"/>
          <w:kern w:val="0"/>
          <w:sz w:val="24"/>
          <w:szCs w:val="24"/>
        </w:rPr>
        <w:t xml:space="preserve"> Zemes nomas līgum</w:t>
      </w:r>
      <w:r w:rsidR="002D2E6C">
        <w:rPr>
          <w:rFonts w:ascii="Times New Roman" w:hAnsi="Times New Roman" w:cs="Times New Roman"/>
          <w:kern w:val="0"/>
          <w:sz w:val="24"/>
          <w:szCs w:val="24"/>
        </w:rPr>
        <w:t>i</w:t>
      </w:r>
      <w:r>
        <w:rPr>
          <w:rFonts w:ascii="Times New Roman" w:hAnsi="Times New Roman" w:cs="Times New Roman"/>
          <w:kern w:val="0"/>
          <w:sz w:val="24"/>
          <w:szCs w:val="24"/>
        </w:rPr>
        <w:t xml:space="preserve"> ar beigu termiņ</w:t>
      </w:r>
      <w:r w:rsidR="002D2E6C">
        <w:rPr>
          <w:rFonts w:ascii="Times New Roman" w:hAnsi="Times New Roman" w:cs="Times New Roman"/>
          <w:kern w:val="0"/>
          <w:sz w:val="24"/>
          <w:szCs w:val="24"/>
        </w:rPr>
        <w:t xml:space="preserve">iem </w:t>
      </w:r>
      <w:r w:rsidRPr="002D2E6C">
        <w:rPr>
          <w:rFonts w:ascii="Times New Roman" w:hAnsi="Times New Roman" w:cs="Times New Roman"/>
          <w:kern w:val="0"/>
          <w:sz w:val="24"/>
          <w:szCs w:val="24"/>
        </w:rPr>
        <w:t>līdz 31.08.2025.</w:t>
      </w:r>
      <w:r>
        <w:rPr>
          <w:rFonts w:ascii="Times New Roman" w:hAnsi="Times New Roman" w:cs="Times New Roman"/>
          <w:kern w:val="0"/>
          <w:sz w:val="24"/>
          <w:szCs w:val="24"/>
        </w:rPr>
        <w:t xml:space="preserve"> </w:t>
      </w:r>
    </w:p>
    <w:p w14:paraId="2C028CDD" w14:textId="1A042EBC" w:rsidR="00E953E7" w:rsidRDefault="002D2E6C"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1.5.5. Zemesgrāmatā tiks reģistrēts apgrūtinājums – ceļa servitūta teritorija:</w:t>
      </w:r>
    </w:p>
    <w:p w14:paraId="6335923E" w14:textId="067B4EF0" w:rsidR="002D2E6C" w:rsidRPr="006B6776" w:rsidRDefault="002D2E6C"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D2E6C">
        <w:rPr>
          <w:rFonts w:ascii="Times New Roman" w:eastAsia="Times New Roman" w:hAnsi="Times New Roman" w:cs="Times New Roman"/>
          <w:noProof/>
          <w:kern w:val="0"/>
          <w:sz w:val="24"/>
          <w:szCs w:val="24"/>
          <w14:ligatures w14:val="none"/>
        </w:rPr>
        <w:drawing>
          <wp:inline distT="0" distB="0" distL="0" distR="0" wp14:anchorId="4390041C" wp14:editId="2E0CC847">
            <wp:extent cx="2225040" cy="2589931"/>
            <wp:effectExtent l="0" t="0" r="3810" b="1270"/>
            <wp:docPr id="1718468289" name="Attēls 1" descr="Attēls, kurā ir karte, ekrānuzņēmum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68289" name="Attēls 1" descr="Attēls, kurā ir karte, ekrānuzņēmums&#10;&#10;Mākslīgā intelekta ģenerētais saturs var būt nepareizs."/>
                    <pic:cNvPicPr/>
                  </pic:nvPicPr>
                  <pic:blipFill>
                    <a:blip r:embed="rId4"/>
                    <a:stretch>
                      <a:fillRect/>
                    </a:stretch>
                  </pic:blipFill>
                  <pic:spPr>
                    <a:xfrm>
                      <a:off x="0" y="0"/>
                      <a:ext cx="2230070" cy="2595786"/>
                    </a:xfrm>
                    <a:prstGeom prst="rect">
                      <a:avLst/>
                    </a:prstGeom>
                  </pic:spPr>
                </pic:pic>
              </a:graphicData>
            </a:graphic>
          </wp:inline>
        </w:drawing>
      </w:r>
    </w:p>
    <w:p w14:paraId="2E418649" w14:textId="77777777" w:rsidR="007509BA" w:rsidRPr="006B6776" w:rsidRDefault="007509BA" w:rsidP="007509BA">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lastRenderedPageBreak/>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2C963AE" w14:textId="71E7295E" w:rsidR="007509BA" w:rsidRPr="007C063A" w:rsidRDefault="007509BA" w:rsidP="007509BA">
      <w:pPr>
        <w:ind w:firstLine="720"/>
        <w:jc w:val="both"/>
        <w:rPr>
          <w:rFonts w:ascii="Times New Roman" w:hAnsi="Times New Roman" w:cs="Times New Roman"/>
          <w:sz w:val="24"/>
          <w:szCs w:val="24"/>
        </w:rPr>
      </w:pPr>
      <w:r w:rsidRPr="006A0BBC">
        <w:rPr>
          <w:rFonts w:ascii="Times New Roman" w:hAnsi="Times New Roman" w:cs="Times New Roman"/>
          <w:bCs/>
          <w:sz w:val="24"/>
        </w:rPr>
        <w:t xml:space="preserve">- saskaņā ar Saldus novada domes 25.04.2013. sēdes lēmumu (protokols Nr.5, 10.§) apstiprinātiem saistošajiem noteikumiem Nr.14 „Saldus novada teritorijas plānojuma 2013.-2025. gadam Teritorijas izmantošanas un apbūves noteikumi un Grafiskā daļa “ </w:t>
      </w:r>
      <w:r w:rsidR="0037551C">
        <w:rPr>
          <w:rFonts w:ascii="Times New Roman" w:hAnsi="Times New Roman" w:cs="Times New Roman"/>
          <w:bCs/>
          <w:sz w:val="24"/>
        </w:rPr>
        <w:t>Z</w:t>
      </w:r>
      <w:r w:rsidR="0037551C" w:rsidRPr="0037551C">
        <w:rPr>
          <w:rFonts w:ascii="Times New Roman" w:hAnsi="Times New Roman" w:cs="Times New Roman"/>
          <w:bCs/>
          <w:sz w:val="24"/>
        </w:rPr>
        <w:t>emes vienībai ar kadastra apzīmējumu 8456 003 0050</w:t>
      </w:r>
      <w:r w:rsidRPr="006A0BBC">
        <w:rPr>
          <w:rFonts w:ascii="Times New Roman" w:hAnsi="Times New Roman" w:cs="Times New Roman"/>
          <w:bCs/>
          <w:sz w:val="24"/>
        </w:rPr>
        <w:t xml:space="preserve"> plānotā</w:t>
      </w:r>
      <w:r>
        <w:rPr>
          <w:rFonts w:ascii="Times New Roman" w:hAnsi="Times New Roman" w:cs="Times New Roman"/>
          <w:bCs/>
          <w:sz w:val="24"/>
        </w:rPr>
        <w:t xml:space="preserve"> </w:t>
      </w:r>
      <w:r w:rsidRPr="006A0BBC">
        <w:rPr>
          <w:rFonts w:ascii="Times New Roman" w:hAnsi="Times New Roman" w:cs="Times New Roman"/>
          <w:bCs/>
          <w:sz w:val="24"/>
        </w:rPr>
        <w:t xml:space="preserve">(atļautā) izmantošana ir noteikta </w:t>
      </w:r>
      <w:r w:rsidR="0037551C">
        <w:rPr>
          <w:rFonts w:ascii="Times New Roman" w:hAnsi="Times New Roman" w:cs="Times New Roman"/>
          <w:bCs/>
          <w:sz w:val="24"/>
        </w:rPr>
        <w:t xml:space="preserve">daļēji </w:t>
      </w:r>
      <w:r w:rsidRPr="00A832F2">
        <w:rPr>
          <w:rFonts w:ascii="Times New Roman" w:hAnsi="Times New Roman" w:cs="Times New Roman"/>
          <w:bCs/>
          <w:sz w:val="24"/>
        </w:rPr>
        <w:t xml:space="preserve">kā </w:t>
      </w:r>
      <w:r w:rsidRPr="0037551C">
        <w:rPr>
          <w:rFonts w:ascii="Times New Roman" w:hAnsi="Times New Roman" w:cs="Times New Roman"/>
          <w:kern w:val="0"/>
          <w:sz w:val="24"/>
          <w:szCs w:val="24"/>
        </w:rPr>
        <w:t>Lauku zeme (L)</w:t>
      </w:r>
      <w:r w:rsidR="0037551C">
        <w:rPr>
          <w:rFonts w:ascii="Times New Roman" w:hAnsi="Times New Roman" w:cs="Times New Roman"/>
          <w:kern w:val="0"/>
          <w:sz w:val="24"/>
          <w:szCs w:val="24"/>
        </w:rPr>
        <w:t xml:space="preserve">, daļēji kā Ūdeņu teritorija (Ū), </w:t>
      </w:r>
      <w:r w:rsidR="0037551C" w:rsidRPr="0037551C">
        <w:rPr>
          <w:rFonts w:ascii="Times New Roman" w:hAnsi="Times New Roman" w:cs="Times New Roman"/>
          <w:kern w:val="0"/>
          <w:sz w:val="24"/>
          <w:szCs w:val="24"/>
        </w:rPr>
        <w:t>zemes vienībai ar kadastra apzīmējumu 8456 003 0103</w:t>
      </w:r>
      <w:r w:rsidR="0037551C">
        <w:rPr>
          <w:rFonts w:ascii="Times New Roman" w:hAnsi="Times New Roman" w:cs="Times New Roman"/>
          <w:kern w:val="0"/>
          <w:sz w:val="24"/>
          <w:szCs w:val="24"/>
        </w:rPr>
        <w:t xml:space="preserve"> </w:t>
      </w:r>
      <w:r w:rsidR="0037551C" w:rsidRPr="006A0BBC">
        <w:rPr>
          <w:rFonts w:ascii="Times New Roman" w:hAnsi="Times New Roman" w:cs="Times New Roman"/>
          <w:bCs/>
          <w:sz w:val="24"/>
        </w:rPr>
        <w:t>plānotā</w:t>
      </w:r>
      <w:r w:rsidR="0037551C">
        <w:rPr>
          <w:rFonts w:ascii="Times New Roman" w:hAnsi="Times New Roman" w:cs="Times New Roman"/>
          <w:bCs/>
          <w:sz w:val="24"/>
        </w:rPr>
        <w:t xml:space="preserve"> </w:t>
      </w:r>
      <w:r w:rsidR="0037551C" w:rsidRPr="006A0BBC">
        <w:rPr>
          <w:rFonts w:ascii="Times New Roman" w:hAnsi="Times New Roman" w:cs="Times New Roman"/>
          <w:bCs/>
          <w:sz w:val="24"/>
        </w:rPr>
        <w:t xml:space="preserve">(atļautā) izmantošana ir noteikta </w:t>
      </w:r>
      <w:r w:rsidR="0037551C">
        <w:rPr>
          <w:rFonts w:ascii="Times New Roman" w:hAnsi="Times New Roman" w:cs="Times New Roman"/>
          <w:bCs/>
          <w:sz w:val="24"/>
        </w:rPr>
        <w:t xml:space="preserve">daļēji </w:t>
      </w:r>
      <w:r w:rsidR="0037551C" w:rsidRPr="00A832F2">
        <w:rPr>
          <w:rFonts w:ascii="Times New Roman" w:hAnsi="Times New Roman" w:cs="Times New Roman"/>
          <w:bCs/>
          <w:sz w:val="24"/>
        </w:rPr>
        <w:t xml:space="preserve">kā </w:t>
      </w:r>
      <w:r w:rsidR="0037551C" w:rsidRPr="0037551C">
        <w:rPr>
          <w:rFonts w:ascii="Times New Roman" w:hAnsi="Times New Roman" w:cs="Times New Roman"/>
          <w:kern w:val="0"/>
          <w:sz w:val="24"/>
          <w:szCs w:val="24"/>
        </w:rPr>
        <w:t>Lauku zeme (L)</w:t>
      </w:r>
      <w:r w:rsidR="0037551C">
        <w:rPr>
          <w:rFonts w:ascii="Times New Roman" w:hAnsi="Times New Roman" w:cs="Times New Roman"/>
          <w:kern w:val="0"/>
          <w:sz w:val="24"/>
          <w:szCs w:val="24"/>
        </w:rPr>
        <w:t xml:space="preserve">, daļēji kā Ūdeņu teritorija (Ū) </w:t>
      </w:r>
      <w:r w:rsidRPr="0037551C">
        <w:rPr>
          <w:rFonts w:ascii="Times New Roman" w:hAnsi="Times New Roman" w:cs="Times New Roman"/>
          <w:kern w:val="0"/>
          <w:sz w:val="24"/>
          <w:szCs w:val="24"/>
        </w:rPr>
        <w:t>.</w:t>
      </w:r>
    </w:p>
    <w:p w14:paraId="2301D6CA" w14:textId="77777777" w:rsidR="007509BA" w:rsidRPr="006B6776"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1899CF4A" w14:textId="77777777" w:rsidR="007509BA" w:rsidRPr="006B6776"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5FB1FD6F" w14:textId="77777777" w:rsidR="007509BA" w:rsidRPr="004D023C"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4A5463F7" w14:textId="04EE9A09" w:rsidR="007509BA" w:rsidRPr="00A0539C"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2D2E6C">
        <w:rPr>
          <w:rFonts w:ascii="Times New Roman" w:eastAsia="Times New Roman" w:hAnsi="Times New Roman" w:cs="Times New Roman"/>
          <w:kern w:val="0"/>
          <w:sz w:val="24"/>
          <w:szCs w:val="24"/>
          <w14:ligatures w14:val="none"/>
        </w:rPr>
        <w:t xml:space="preserve">): </w:t>
      </w:r>
      <w:r w:rsidR="00E953E7" w:rsidRPr="002D2E6C">
        <w:rPr>
          <w:rFonts w:ascii="Times New Roman" w:eastAsia="Times New Roman" w:hAnsi="Times New Roman" w:cs="Times New Roman"/>
          <w:b/>
          <w:bCs/>
          <w:kern w:val="0"/>
          <w:sz w:val="24"/>
          <w:szCs w:val="24"/>
          <w14:ligatures w14:val="none"/>
        </w:rPr>
        <w:t>129 8</w:t>
      </w:r>
      <w:r w:rsidRPr="002D2E6C">
        <w:rPr>
          <w:rFonts w:ascii="Times New Roman" w:eastAsia="Times New Roman" w:hAnsi="Times New Roman" w:cs="Times New Roman"/>
          <w:b/>
          <w:bCs/>
          <w:kern w:val="0"/>
          <w:sz w:val="24"/>
          <w:szCs w:val="24"/>
          <w14:ligatures w14:val="none"/>
        </w:rPr>
        <w:t>00</w:t>
      </w:r>
      <w:r w:rsidRPr="00A0539C">
        <w:rPr>
          <w:rFonts w:ascii="Times New Roman" w:eastAsia="Times New Roman" w:hAnsi="Times New Roman" w:cs="Times New Roman"/>
          <w:b/>
          <w:bCs/>
          <w:kern w:val="0"/>
          <w:sz w:val="24"/>
          <w:szCs w:val="24"/>
          <w14:ligatures w14:val="none"/>
        </w:rPr>
        <w:t xml:space="preserve"> </w:t>
      </w:r>
      <w:r w:rsidRPr="00A0539C">
        <w:rPr>
          <w:rFonts w:ascii="Times New Roman" w:eastAsia="Times New Roman" w:hAnsi="Times New Roman" w:cs="Times New Roman"/>
          <w:b/>
          <w:bCs/>
          <w:i/>
          <w:kern w:val="0"/>
          <w:sz w:val="24"/>
          <w:szCs w:val="24"/>
          <w14:ligatures w14:val="none"/>
        </w:rPr>
        <w:t>euro</w:t>
      </w:r>
      <w:r w:rsidRPr="00A0539C">
        <w:rPr>
          <w:rFonts w:ascii="Times New Roman" w:eastAsia="Times New Roman" w:hAnsi="Times New Roman" w:cs="Times New Roman"/>
          <w:kern w:val="0"/>
          <w:sz w:val="24"/>
          <w:szCs w:val="24"/>
          <w14:ligatures w14:val="none"/>
        </w:rPr>
        <w:t xml:space="preserve"> (</w:t>
      </w:r>
      <w:r w:rsidR="00E953E7">
        <w:rPr>
          <w:rFonts w:ascii="Times New Roman" w:eastAsia="Times New Roman" w:hAnsi="Times New Roman" w:cs="Times New Roman"/>
          <w:kern w:val="0"/>
          <w:sz w:val="24"/>
          <w:szCs w:val="24"/>
          <w14:ligatures w14:val="none"/>
        </w:rPr>
        <w:t>viens simts divdesmit deviņi</w:t>
      </w:r>
      <w:r>
        <w:rPr>
          <w:rFonts w:ascii="Times New Roman" w:eastAsia="Times New Roman" w:hAnsi="Times New Roman" w:cs="Times New Roman"/>
          <w:kern w:val="0"/>
          <w:sz w:val="24"/>
          <w:szCs w:val="24"/>
          <w14:ligatures w14:val="none"/>
        </w:rPr>
        <w:t xml:space="preserve"> </w:t>
      </w:r>
      <w:r w:rsidRPr="00A0539C">
        <w:rPr>
          <w:rFonts w:ascii="Times New Roman" w:eastAsia="Times New Roman" w:hAnsi="Times New Roman" w:cs="Times New Roman"/>
          <w:kern w:val="0"/>
          <w:sz w:val="24"/>
          <w:szCs w:val="24"/>
          <w14:ligatures w14:val="none"/>
        </w:rPr>
        <w:t xml:space="preserve">tūkstoši </w:t>
      </w:r>
      <w:r w:rsidR="00E953E7">
        <w:rPr>
          <w:rFonts w:ascii="Times New Roman" w:eastAsia="Times New Roman" w:hAnsi="Times New Roman" w:cs="Times New Roman"/>
          <w:kern w:val="0"/>
          <w:sz w:val="24"/>
          <w:szCs w:val="24"/>
          <w14:ligatures w14:val="none"/>
        </w:rPr>
        <w:t xml:space="preserve">astoņi simti </w:t>
      </w:r>
      <w:r w:rsidRPr="00A0539C">
        <w:rPr>
          <w:rFonts w:ascii="Times New Roman" w:eastAsia="Times New Roman" w:hAnsi="Times New Roman" w:cs="Times New Roman"/>
          <w:kern w:val="0"/>
          <w:sz w:val="24"/>
          <w:szCs w:val="24"/>
          <w14:ligatures w14:val="none"/>
        </w:rPr>
        <w:t>eiro).</w:t>
      </w:r>
    </w:p>
    <w:p w14:paraId="228BD000" w14:textId="01BDD7E5" w:rsidR="007509BA" w:rsidRPr="002D2E6C"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0539C">
        <w:rPr>
          <w:rFonts w:ascii="Times New Roman" w:eastAsia="Times New Roman" w:hAnsi="Times New Roman" w:cs="Times New Roman"/>
          <w:kern w:val="0"/>
          <w:sz w:val="24"/>
          <w:szCs w:val="24"/>
          <w14:ligatures w14:val="none"/>
        </w:rPr>
        <w:t xml:space="preserve">2.4. Izsoles solis </w:t>
      </w:r>
      <w:r w:rsidRPr="002D2E6C">
        <w:rPr>
          <w:rFonts w:ascii="Times New Roman" w:eastAsia="Times New Roman" w:hAnsi="Times New Roman" w:cs="Times New Roman"/>
          <w:kern w:val="0"/>
          <w:sz w:val="24"/>
          <w:szCs w:val="24"/>
          <w14:ligatures w14:val="none"/>
        </w:rPr>
        <w:t xml:space="preserve">noteikts </w:t>
      </w:r>
      <w:r w:rsidR="00E953E7" w:rsidRPr="002D2E6C">
        <w:rPr>
          <w:rFonts w:ascii="Times New Roman" w:eastAsia="Times New Roman" w:hAnsi="Times New Roman" w:cs="Times New Roman"/>
          <w:b/>
          <w:bCs/>
          <w:kern w:val="0"/>
          <w:sz w:val="24"/>
          <w:szCs w:val="24"/>
          <w14:ligatures w14:val="none"/>
        </w:rPr>
        <w:t>12 98</w:t>
      </w:r>
      <w:r w:rsidRPr="002D2E6C">
        <w:rPr>
          <w:rFonts w:ascii="Times New Roman" w:eastAsia="Times New Roman" w:hAnsi="Times New Roman" w:cs="Times New Roman"/>
          <w:b/>
          <w:bCs/>
          <w:kern w:val="0"/>
          <w:sz w:val="24"/>
          <w:szCs w:val="24"/>
          <w14:ligatures w14:val="none"/>
        </w:rPr>
        <w:t xml:space="preserve">0 </w:t>
      </w:r>
      <w:r w:rsidRPr="002D2E6C">
        <w:rPr>
          <w:rFonts w:ascii="Times New Roman" w:eastAsia="Times New Roman" w:hAnsi="Times New Roman" w:cs="Times New Roman"/>
          <w:b/>
          <w:bCs/>
          <w:i/>
          <w:iCs/>
          <w:kern w:val="0"/>
          <w:sz w:val="24"/>
          <w:szCs w:val="24"/>
          <w14:ligatures w14:val="none"/>
        </w:rPr>
        <w:t>euro</w:t>
      </w:r>
      <w:r w:rsidRPr="002D2E6C">
        <w:rPr>
          <w:rFonts w:ascii="Times New Roman" w:eastAsia="Times New Roman" w:hAnsi="Times New Roman" w:cs="Times New Roman"/>
          <w:kern w:val="0"/>
          <w:sz w:val="24"/>
          <w:szCs w:val="24"/>
          <w14:ligatures w14:val="none"/>
        </w:rPr>
        <w:t xml:space="preserve"> (</w:t>
      </w:r>
      <w:r w:rsidR="00E953E7" w:rsidRPr="002D2E6C">
        <w:rPr>
          <w:rFonts w:ascii="Times New Roman" w:eastAsia="Times New Roman" w:hAnsi="Times New Roman" w:cs="Times New Roman"/>
          <w:kern w:val="0"/>
          <w:sz w:val="24"/>
          <w:szCs w:val="24"/>
          <w14:ligatures w14:val="none"/>
        </w:rPr>
        <w:t>divpadsmit tūkstoši deviņi</w:t>
      </w:r>
      <w:r w:rsidRPr="002D2E6C">
        <w:rPr>
          <w:rFonts w:ascii="Times New Roman" w:eastAsia="Times New Roman" w:hAnsi="Times New Roman" w:cs="Times New Roman"/>
          <w:kern w:val="0"/>
          <w:sz w:val="24"/>
          <w:szCs w:val="24"/>
          <w14:ligatures w14:val="none"/>
        </w:rPr>
        <w:t xml:space="preserve"> simti </w:t>
      </w:r>
      <w:r w:rsidR="00E953E7" w:rsidRPr="002D2E6C">
        <w:rPr>
          <w:rFonts w:ascii="Times New Roman" w:eastAsia="Times New Roman" w:hAnsi="Times New Roman" w:cs="Times New Roman"/>
          <w:kern w:val="0"/>
          <w:sz w:val="24"/>
          <w:szCs w:val="24"/>
          <w14:ligatures w14:val="none"/>
        </w:rPr>
        <w:t xml:space="preserve">astoņdesmit </w:t>
      </w:r>
      <w:r w:rsidRPr="002D2E6C">
        <w:rPr>
          <w:rFonts w:ascii="Times New Roman" w:eastAsia="Times New Roman" w:hAnsi="Times New Roman" w:cs="Times New Roman"/>
          <w:kern w:val="0"/>
          <w:sz w:val="24"/>
          <w:szCs w:val="24"/>
          <w14:ligatures w14:val="none"/>
        </w:rPr>
        <w:t>eiro).</w:t>
      </w:r>
    </w:p>
    <w:p w14:paraId="68B75E99" w14:textId="28DA4D51" w:rsidR="007509BA" w:rsidRPr="004D023C" w:rsidRDefault="007509BA" w:rsidP="007509BA">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2D2E6C">
        <w:rPr>
          <w:rFonts w:ascii="Times New Roman" w:eastAsia="Times New Roman" w:hAnsi="Times New Roman" w:cs="Times New Roman"/>
          <w:kern w:val="0"/>
          <w:sz w:val="24"/>
          <w:szCs w:val="24"/>
          <w14:ligatures w14:val="none"/>
        </w:rPr>
        <w:t xml:space="preserve">2.5. Izsoles nodrošinājums – </w:t>
      </w:r>
      <w:r w:rsidR="00E953E7" w:rsidRPr="002D2E6C">
        <w:rPr>
          <w:rFonts w:ascii="Times New Roman" w:eastAsia="Times New Roman" w:hAnsi="Times New Roman" w:cs="Times New Roman"/>
          <w:b/>
          <w:bCs/>
          <w:kern w:val="0"/>
          <w:sz w:val="24"/>
          <w:szCs w:val="24"/>
          <w14:ligatures w14:val="none"/>
        </w:rPr>
        <w:t>12 980</w:t>
      </w:r>
      <w:r w:rsidRPr="002D2E6C">
        <w:rPr>
          <w:rFonts w:ascii="Times New Roman" w:eastAsia="Times New Roman" w:hAnsi="Times New Roman" w:cs="Times New Roman"/>
          <w:kern w:val="0"/>
          <w:sz w:val="24"/>
          <w:szCs w:val="24"/>
          <w14:ligatures w14:val="none"/>
        </w:rPr>
        <w:t xml:space="preserve"> </w:t>
      </w:r>
      <w:r w:rsidRPr="002D2E6C">
        <w:rPr>
          <w:rFonts w:ascii="Times New Roman" w:eastAsia="Times New Roman" w:hAnsi="Times New Roman" w:cs="Times New Roman"/>
          <w:b/>
          <w:bCs/>
          <w:i/>
          <w:iCs/>
          <w:kern w:val="0"/>
          <w:sz w:val="24"/>
          <w:szCs w:val="24"/>
          <w14:ligatures w14:val="none"/>
        </w:rPr>
        <w:t xml:space="preserve">euro </w:t>
      </w:r>
      <w:r w:rsidRPr="002D2E6C">
        <w:rPr>
          <w:rFonts w:ascii="Times New Roman" w:eastAsia="Times New Roman" w:hAnsi="Times New Roman" w:cs="Times New Roman"/>
          <w:kern w:val="0"/>
          <w:sz w:val="24"/>
          <w:szCs w:val="24"/>
          <w14:ligatures w14:val="none"/>
        </w:rPr>
        <w:t>(</w:t>
      </w:r>
      <w:r w:rsidR="00E953E7" w:rsidRPr="002D2E6C">
        <w:rPr>
          <w:rFonts w:ascii="Times New Roman" w:eastAsia="Times New Roman" w:hAnsi="Times New Roman" w:cs="Times New Roman"/>
          <w:kern w:val="0"/>
          <w:sz w:val="24"/>
          <w:szCs w:val="24"/>
          <w14:ligatures w14:val="none"/>
        </w:rPr>
        <w:t>divpadsmit tūkstoši deviņ</w:t>
      </w:r>
      <w:r w:rsidRPr="002D2E6C">
        <w:rPr>
          <w:rFonts w:ascii="Times New Roman" w:eastAsia="Times New Roman" w:hAnsi="Times New Roman" w:cs="Times New Roman"/>
          <w:kern w:val="0"/>
          <w:sz w:val="24"/>
          <w:szCs w:val="24"/>
          <w14:ligatures w14:val="none"/>
        </w:rPr>
        <w:t xml:space="preserve">i simti </w:t>
      </w:r>
      <w:r w:rsidR="00E953E7" w:rsidRPr="002D2E6C">
        <w:rPr>
          <w:rFonts w:ascii="Times New Roman" w:eastAsia="Times New Roman" w:hAnsi="Times New Roman" w:cs="Times New Roman"/>
          <w:kern w:val="0"/>
          <w:sz w:val="24"/>
          <w:szCs w:val="24"/>
          <w14:ligatures w14:val="none"/>
        </w:rPr>
        <w:t>astoņ</w:t>
      </w:r>
      <w:r w:rsidRPr="002D2E6C">
        <w:rPr>
          <w:rFonts w:ascii="Times New Roman" w:eastAsia="Times New Roman" w:hAnsi="Times New Roman" w:cs="Times New Roman"/>
          <w:kern w:val="0"/>
          <w:sz w:val="24"/>
          <w:szCs w:val="24"/>
          <w14:ligatures w14:val="none"/>
        </w:rPr>
        <w:t>desmit eiro)</w:t>
      </w:r>
      <w:r w:rsidRPr="002D2E6C">
        <w:rPr>
          <w:rFonts w:ascii="Times New Roman" w:eastAsia="Times New Roman" w:hAnsi="Times New Roman" w:cs="Times New Roman"/>
          <w:b/>
          <w:bCs/>
          <w:i/>
          <w:iCs/>
          <w:kern w:val="0"/>
          <w:sz w:val="24"/>
          <w:szCs w:val="24"/>
          <w14:ligatures w14:val="none"/>
        </w:rPr>
        <w:t xml:space="preserve"> </w:t>
      </w:r>
      <w:r w:rsidRPr="002D2E6C">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w:t>
      </w:r>
      <w:r w:rsidRPr="00A0539C">
        <w:rPr>
          <w:rFonts w:ascii="Times New Roman" w:eastAsia="Times New Roman" w:hAnsi="Times New Roman" w:cs="Times New Roman"/>
          <w:kern w:val="0"/>
          <w:sz w:val="24"/>
          <w:szCs w:val="24"/>
          <w14:ligatures w14:val="none"/>
        </w:rPr>
        <w:t xml:space="preserve">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proofErr w:type="spellStart"/>
      <w:r>
        <w:rPr>
          <w:rFonts w:ascii="Times New Roman" w:eastAsia="Times New Roman" w:hAnsi="Times New Roman" w:cs="Times New Roman"/>
          <w:b/>
          <w:bCs/>
          <w:i/>
          <w:iCs/>
          <w:kern w:val="0"/>
          <w:sz w:val="24"/>
          <w:szCs w:val="24"/>
          <w14:ligatures w14:val="none"/>
        </w:rPr>
        <w:t>L</w:t>
      </w:r>
      <w:r w:rsidR="00E953E7">
        <w:rPr>
          <w:rFonts w:ascii="Times New Roman" w:eastAsia="Times New Roman" w:hAnsi="Times New Roman" w:cs="Times New Roman"/>
          <w:b/>
          <w:bCs/>
          <w:i/>
          <w:iCs/>
          <w:kern w:val="0"/>
          <w:sz w:val="24"/>
          <w:szCs w:val="24"/>
          <w14:ligatures w14:val="none"/>
        </w:rPr>
        <w:t>ejasjānīši</w:t>
      </w:r>
      <w:proofErr w:type="spellEnd"/>
      <w:r w:rsidRPr="004D023C">
        <w:rPr>
          <w:rFonts w:ascii="Times New Roman" w:eastAsia="Times New Roman" w:hAnsi="Times New Roman" w:cs="Times New Roman"/>
          <w:b/>
          <w:bCs/>
          <w:i/>
          <w:iCs/>
          <w:kern w:val="0"/>
          <w:sz w:val="24"/>
          <w:szCs w:val="24"/>
          <w14:ligatures w14:val="none"/>
        </w:rPr>
        <w:t xml:space="preserve">, </w:t>
      </w:r>
      <w:r w:rsidR="00E953E7">
        <w:rPr>
          <w:rFonts w:ascii="Times New Roman" w:eastAsia="Times New Roman" w:hAnsi="Times New Roman" w:cs="Times New Roman"/>
          <w:b/>
          <w:bCs/>
          <w:i/>
          <w:iCs/>
          <w:kern w:val="0"/>
          <w:sz w:val="24"/>
          <w:szCs w:val="24"/>
          <w14:ligatures w14:val="none"/>
        </w:rPr>
        <w:t>Jaunauces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5DB5022D"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4215616"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DF04663"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5C906E0"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februāra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1C19A116"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p>
    <w:p w14:paraId="1E457713"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9F5E293" w14:textId="53209F24"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842DCF" w:rsidRPr="00842DCF">
        <w:rPr>
          <w:rFonts w:ascii="Times New Roman" w:eastAsia="Times New Roman" w:hAnsi="Times New Roman" w:cs="Times New Roman"/>
          <w:b/>
          <w:bCs/>
          <w:kern w:val="0"/>
          <w:sz w:val="24"/>
          <w:szCs w:val="24"/>
          <w14:ligatures w14:val="none"/>
        </w:rPr>
        <w:t>līdz</w:t>
      </w:r>
      <w:r w:rsidR="00842DCF" w:rsidRPr="00842DCF">
        <w:rPr>
          <w:rFonts w:ascii="Times New Roman" w:eastAsia="Times New Roman" w:hAnsi="Times New Roman" w:cs="Times New Roman"/>
          <w:kern w:val="0"/>
          <w:sz w:val="24"/>
          <w:szCs w:val="24"/>
          <w14:ligatures w14:val="none"/>
        </w:rPr>
        <w:t xml:space="preserve"> </w:t>
      </w:r>
      <w:r w:rsidR="00842DCF" w:rsidRPr="00842DCF">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190216F8"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0037DB59" w14:textId="77777777" w:rsidR="007509BA" w:rsidRPr="00157A2F" w:rsidRDefault="007509BA" w:rsidP="007509BA">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79E6A218" w14:textId="77777777" w:rsidR="007509BA" w:rsidRPr="00157A2F" w:rsidRDefault="007509BA" w:rsidP="007509BA">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1FE57ED7"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23FB33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20CBAFF5" w14:textId="3BCF33B0"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4.1. Pretendentu reģistrācija notiek </w:t>
      </w:r>
      <w:r w:rsidR="00842DCF" w:rsidRPr="00842DCF">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412A1575"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0685FFFA"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DB9BE75"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9CC87E3"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685F331"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BCF95F1"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5B7EAD6"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BB8D4A1"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2CC209DE"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2B015A59"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DF3D3D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3E137C5C"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C969C62"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08FA0F9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7C356307"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7250CD0"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53695869"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B718D9D"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1E526EDE"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B740247"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C885083"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4856896"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D0A28C4"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4.8. Autorizējot personu izsolei, katram solītājam elektronisko izsoļu vietnes sistēma automātiski izveido unikālu identifikatoru.</w:t>
      </w:r>
    </w:p>
    <w:p w14:paraId="39CAE515"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37C33677"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70D32E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30674A59"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59BFE2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C727630"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5E2CDC9D"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A185051"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1CE391A"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F714FB8" w14:textId="11CAB33C"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842DCF" w:rsidRPr="00842DCF">
        <w:rPr>
          <w:rFonts w:ascii="Times New Roman" w:eastAsia="Times New Roman" w:hAnsi="Times New Roman" w:cs="Times New Roman"/>
          <w:b/>
          <w:bCs/>
          <w:kern w:val="0"/>
          <w:sz w:val="24"/>
          <w:szCs w:val="24"/>
          <w14:ligatures w14:val="none"/>
        </w:rPr>
        <w:t>24.05.2025. plkst.13:00 un noslēdzas 25.06.2025. plkst.13:00.</w:t>
      </w:r>
    </w:p>
    <w:p w14:paraId="290C254E"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1FFE48C"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0EFA613"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4C31139"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A78AE3F"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2C167FF"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0BF9BED"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1CD70FE"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174AC52"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403A840"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B5A464A"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714750B5"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57F02910"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1"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36427A6"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451E72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51E2A9E"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155F2FA"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95712C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C78FBDF"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686352E1"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56F7CC5"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61127525"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1C24F5A5"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50F06F51"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2EB4EFE"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08423494"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6EE7BE1F"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B75997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98DE503"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5397A26B"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7B3EC64C"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24A533D" w14:textId="77777777" w:rsidR="007509BA" w:rsidRPr="00157A2F" w:rsidRDefault="007509BA" w:rsidP="007509BA">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686807ED"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7A04F4D9"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B321C4C"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3C746601"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5879F866"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w:t>
      </w:r>
      <w:r w:rsidRPr="00157A2F">
        <w:rPr>
          <w:rFonts w:ascii="Times New Roman" w:eastAsia="Calibri" w:hAnsi="Times New Roman" w:cs="Times New Roman"/>
          <w:kern w:val="0"/>
          <w:sz w:val="24"/>
          <w:szCs w:val="24"/>
          <w:lang w:val="et-EE"/>
          <w14:ligatures w14:val="none"/>
        </w:rPr>
        <w:lastRenderedPageBreak/>
        <w:t xml:space="preserve">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5A3B3832" w14:textId="77777777" w:rsidR="007509BA" w:rsidRPr="00157A2F" w:rsidRDefault="007509BA" w:rsidP="007509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CE7B985" w14:textId="77777777" w:rsidR="007509BA" w:rsidRPr="00157A2F" w:rsidRDefault="007509BA" w:rsidP="007509BA">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0C4F79C"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F5C02C6"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77E33D5E"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3B63E60"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183D332"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94A1BB4"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4B158981"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509BA" w:rsidRPr="00157A2F" w14:paraId="38A9FCE9"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1448EDC9" w14:textId="77777777" w:rsidR="007509BA" w:rsidRPr="00157A2F" w:rsidRDefault="007509BA"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4CD6FC47" w14:textId="77777777" w:rsidR="007509BA" w:rsidRPr="00157A2F" w:rsidRDefault="007509BA"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6E991BD6"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2CDDE1A"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ECE3A94"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C584983"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509BA" w:rsidRPr="00157A2F" w14:paraId="10281482"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0922C0"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86D27B"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456B09"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7509BA" w:rsidRPr="00157A2F" w14:paraId="35F22750"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A789B4"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5AAD5B"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B97CB7"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7509BA" w:rsidRPr="00157A2F" w14:paraId="70E59BD6"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DAEFB2"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A4C04"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312D1"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7509BA" w:rsidRPr="00157A2F" w14:paraId="13782D35"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985EA0"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2E522"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CD2E5C"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7509BA" w:rsidRPr="00157A2F" w14:paraId="49F0766D"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6AFD0F"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AE1C6"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341AAE" w14:textId="77777777" w:rsidR="007509BA" w:rsidRPr="00157A2F" w:rsidRDefault="007509BA"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28FC1F0C"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B3FD4F7" w14:textId="77777777" w:rsidR="007509BA" w:rsidRPr="00157A2F" w:rsidRDefault="007509BA" w:rsidP="007509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0AD9FE1F" w14:textId="77777777" w:rsidR="007509BA" w:rsidRDefault="007509BA" w:rsidP="007509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7F69E70" w14:textId="77777777" w:rsidR="007509BA" w:rsidRDefault="007509BA" w:rsidP="007509BA">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4F5E1F99" w14:textId="77777777" w:rsidR="007A340E" w:rsidRDefault="007A340E"/>
    <w:sectPr w:rsidR="007A340E" w:rsidSect="00087ADC">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BA"/>
    <w:rsid w:val="00087ADC"/>
    <w:rsid w:val="001503A1"/>
    <w:rsid w:val="002155D4"/>
    <w:rsid w:val="002B5C68"/>
    <w:rsid w:val="002C4DB6"/>
    <w:rsid w:val="002D2E6C"/>
    <w:rsid w:val="003447C5"/>
    <w:rsid w:val="0037551C"/>
    <w:rsid w:val="003819F7"/>
    <w:rsid w:val="007509BA"/>
    <w:rsid w:val="00793356"/>
    <w:rsid w:val="007A340E"/>
    <w:rsid w:val="00842DCF"/>
    <w:rsid w:val="00B9527D"/>
    <w:rsid w:val="00E953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80954C4"/>
  <w15:chartTrackingRefBased/>
  <w15:docId w15:val="{9ED754BF-A4A6-4C97-8CCE-CC78CCB6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09BA"/>
  </w:style>
  <w:style w:type="paragraph" w:styleId="Virsraksts1">
    <w:name w:val="heading 1"/>
    <w:basedOn w:val="Parasts"/>
    <w:next w:val="Parasts"/>
    <w:link w:val="Virsraksts1Rakstz"/>
    <w:uiPriority w:val="9"/>
    <w:qFormat/>
    <w:rsid w:val="007509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509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509B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509B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509B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509B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509B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509B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509B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509B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509B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509B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509B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509B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509B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509B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509B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509B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50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509B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509B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509B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509B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509BA"/>
    <w:rPr>
      <w:i/>
      <w:iCs/>
      <w:color w:val="404040" w:themeColor="text1" w:themeTint="BF"/>
    </w:rPr>
  </w:style>
  <w:style w:type="paragraph" w:styleId="Sarakstarindkopa">
    <w:name w:val="List Paragraph"/>
    <w:basedOn w:val="Parasts"/>
    <w:uiPriority w:val="34"/>
    <w:qFormat/>
    <w:rsid w:val="007509BA"/>
    <w:pPr>
      <w:ind w:left="720"/>
      <w:contextualSpacing/>
    </w:pPr>
  </w:style>
  <w:style w:type="character" w:styleId="Intensvsizclums">
    <w:name w:val="Intense Emphasis"/>
    <w:basedOn w:val="Noklusjumarindkopasfonts"/>
    <w:uiPriority w:val="21"/>
    <w:qFormat/>
    <w:rsid w:val="007509BA"/>
    <w:rPr>
      <w:i/>
      <w:iCs/>
      <w:color w:val="2F5496" w:themeColor="accent1" w:themeShade="BF"/>
    </w:rPr>
  </w:style>
  <w:style w:type="paragraph" w:styleId="Intensvscitts">
    <w:name w:val="Intense Quote"/>
    <w:basedOn w:val="Parasts"/>
    <w:next w:val="Parasts"/>
    <w:link w:val="IntensvscittsRakstz"/>
    <w:uiPriority w:val="30"/>
    <w:qFormat/>
    <w:rsid w:val="00750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509BA"/>
    <w:rPr>
      <w:i/>
      <w:iCs/>
      <w:color w:val="2F5496" w:themeColor="accent1" w:themeShade="BF"/>
    </w:rPr>
  </w:style>
  <w:style w:type="character" w:styleId="Intensvaatsauce">
    <w:name w:val="Intense Reference"/>
    <w:basedOn w:val="Noklusjumarindkopasfonts"/>
    <w:uiPriority w:val="32"/>
    <w:qFormat/>
    <w:rsid w:val="00750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54122">
      <w:bodyDiv w:val="1"/>
      <w:marLeft w:val="0"/>
      <w:marRight w:val="0"/>
      <w:marTop w:val="0"/>
      <w:marBottom w:val="0"/>
      <w:divBdr>
        <w:top w:val="none" w:sz="0" w:space="0" w:color="auto"/>
        <w:left w:val="none" w:sz="0" w:space="0" w:color="auto"/>
        <w:bottom w:val="none" w:sz="0" w:space="0" w:color="auto"/>
        <w:right w:val="none" w:sz="0" w:space="0" w:color="auto"/>
      </w:divBdr>
    </w:div>
    <w:div w:id="73716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image" Target="media/image1.png"/><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11370</Words>
  <Characters>6481</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2025-05-13T07:57:00Z</dcterms:created>
  <dcterms:modified xsi:type="dcterms:W3CDTF">2025-05-13T07:57:00Z</dcterms:modified>
</cp:coreProperties>
</file>