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7FF" w:rsidRPr="0083782E" w:rsidRDefault="00C547FF" w:rsidP="0083782E">
      <w:pPr>
        <w:spacing w:after="0" w:line="240" w:lineRule="auto"/>
        <w:jc w:val="center"/>
        <w:rPr>
          <w:rFonts w:ascii="Times New Roman" w:hAnsi="Times New Roman" w:cs="Times New Roman"/>
          <w:sz w:val="23"/>
          <w:szCs w:val="23"/>
          <w:lang w:val="lv-LV"/>
        </w:rPr>
      </w:pPr>
      <w:r w:rsidRPr="0083782E">
        <w:rPr>
          <w:rFonts w:ascii="Times New Roman" w:hAnsi="Times New Roman" w:cs="Times New Roman"/>
          <w:sz w:val="23"/>
          <w:szCs w:val="23"/>
          <w:lang w:val="lv-LV"/>
        </w:rPr>
        <w:t>Līgums</w:t>
      </w:r>
      <w:r w:rsidR="004D071B" w:rsidRPr="0083782E">
        <w:rPr>
          <w:rFonts w:ascii="Times New Roman" w:hAnsi="Times New Roman" w:cs="Times New Roman"/>
          <w:sz w:val="23"/>
          <w:szCs w:val="23"/>
          <w:lang w:val="lv-LV"/>
        </w:rPr>
        <w:t xml:space="preserve"> Nr._______________ </w:t>
      </w:r>
    </w:p>
    <w:p w:rsidR="004D071B" w:rsidRPr="0083782E" w:rsidRDefault="004D071B" w:rsidP="0083782E">
      <w:pPr>
        <w:spacing w:after="0" w:line="240" w:lineRule="auto"/>
        <w:jc w:val="center"/>
        <w:rPr>
          <w:rFonts w:ascii="Times New Roman" w:hAnsi="Times New Roman" w:cs="Times New Roman"/>
          <w:sz w:val="23"/>
          <w:szCs w:val="23"/>
          <w:lang w:val="lv-LV"/>
        </w:rPr>
      </w:pPr>
      <w:r w:rsidRPr="0083782E">
        <w:rPr>
          <w:rFonts w:ascii="Times New Roman" w:hAnsi="Times New Roman" w:cs="Times New Roman"/>
          <w:sz w:val="23"/>
          <w:szCs w:val="23"/>
          <w:lang w:val="lv-LV"/>
        </w:rPr>
        <w:t>par izcērtamās koksnes (cirsmas) pārdošanu</w:t>
      </w:r>
    </w:p>
    <w:p w:rsidR="004D071B" w:rsidRPr="0083782E" w:rsidRDefault="004D071B" w:rsidP="0083782E">
      <w:p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Aizkrauklē, </w:t>
      </w:r>
    </w:p>
    <w:p w:rsidR="004D071B" w:rsidRDefault="004D071B" w:rsidP="0083782E">
      <w:p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2025. gada ___. _______________ </w:t>
      </w:r>
    </w:p>
    <w:p w:rsidR="0083782E" w:rsidRPr="0083782E" w:rsidRDefault="0083782E" w:rsidP="0083782E">
      <w:pPr>
        <w:spacing w:after="0" w:line="240" w:lineRule="auto"/>
        <w:jc w:val="both"/>
        <w:rPr>
          <w:rFonts w:ascii="Times New Roman" w:hAnsi="Times New Roman" w:cs="Times New Roman"/>
          <w:sz w:val="23"/>
          <w:szCs w:val="23"/>
          <w:lang w:val="lv-LV"/>
        </w:rPr>
      </w:pPr>
    </w:p>
    <w:p w:rsidR="004D071B" w:rsidRPr="0083782E" w:rsidRDefault="0083782E" w:rsidP="0083782E">
      <w:p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Sabiedrība ar ierobežotu atbildību</w:t>
      </w:r>
      <w:r w:rsidR="004D071B" w:rsidRPr="0083782E">
        <w:rPr>
          <w:rFonts w:ascii="Times New Roman" w:hAnsi="Times New Roman" w:cs="Times New Roman"/>
          <w:sz w:val="23"/>
          <w:szCs w:val="23"/>
          <w:lang w:val="lv-LV"/>
        </w:rPr>
        <w:t xml:space="preserve"> “Aizkraukles KUK”, reģ. Nr. 48703000438, juridiskā adrese: Jaunceltnes iela 9, Aizkraukle, Aizkraukles nov., LV-5101, kuru pārstāv valdes loceklis Zemgus Vītoliņš, turpmāk tekstā – Pārdevējs, no vienas puses</w:t>
      </w:r>
      <w:r>
        <w:rPr>
          <w:rFonts w:ascii="Times New Roman" w:hAnsi="Times New Roman" w:cs="Times New Roman"/>
          <w:sz w:val="23"/>
          <w:szCs w:val="23"/>
          <w:lang w:val="lv-LV"/>
        </w:rPr>
        <w:t>,</w:t>
      </w:r>
      <w:r w:rsidR="004D071B" w:rsidRPr="0083782E">
        <w:rPr>
          <w:rFonts w:ascii="Times New Roman" w:hAnsi="Times New Roman" w:cs="Times New Roman"/>
          <w:sz w:val="23"/>
          <w:szCs w:val="23"/>
          <w:lang w:val="lv-LV"/>
        </w:rPr>
        <w:t xml:space="preserve"> un</w:t>
      </w:r>
    </w:p>
    <w:p w:rsidR="0083782E" w:rsidRPr="0083782E" w:rsidRDefault="004D071B" w:rsidP="0083782E">
      <w:p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 ______________,</w:t>
      </w:r>
      <w:r w:rsidRPr="0083782E">
        <w:rPr>
          <w:rFonts w:ascii="Times New Roman" w:hAnsi="Times New Roman" w:cs="Times New Roman"/>
          <w:sz w:val="23"/>
          <w:szCs w:val="23"/>
          <w:lang w:val="lv-LV"/>
        </w:rPr>
        <w:tab/>
        <w:t>reģistrācijas</w:t>
      </w:r>
      <w:r w:rsidRPr="0083782E">
        <w:rPr>
          <w:rFonts w:ascii="Times New Roman" w:hAnsi="Times New Roman" w:cs="Times New Roman"/>
          <w:sz w:val="23"/>
          <w:szCs w:val="23"/>
          <w:lang w:val="lv-LV"/>
        </w:rPr>
        <w:tab/>
        <w:t>Nr.____________,</w:t>
      </w:r>
      <w:r w:rsidRPr="0083782E">
        <w:rPr>
          <w:rFonts w:ascii="Times New Roman" w:hAnsi="Times New Roman" w:cs="Times New Roman"/>
          <w:sz w:val="23"/>
          <w:szCs w:val="23"/>
          <w:lang w:val="lv-LV"/>
        </w:rPr>
        <w:tab/>
        <w:t>adrese:</w:t>
      </w:r>
      <w:r w:rsidRPr="0083782E">
        <w:rPr>
          <w:rFonts w:ascii="Times New Roman" w:hAnsi="Times New Roman" w:cs="Times New Roman"/>
          <w:sz w:val="23"/>
          <w:szCs w:val="23"/>
          <w:lang w:val="lv-LV"/>
        </w:rPr>
        <w:tab/>
        <w:t xml:space="preserve">_________________, kuru pārstāv __________________, turpmāk tekstā – Pircējs, no otras puses, abas kopā sauktas Puses, katra atsevišķi Puse, noslēdz šāda satura pirkuma līgumu, turpmāk tekstā – Līgums: </w:t>
      </w:r>
    </w:p>
    <w:p w:rsidR="004D071B" w:rsidRPr="0083782E" w:rsidRDefault="004D071B" w:rsidP="0083782E">
      <w:pPr>
        <w:pStyle w:val="Sarakstarindkopa"/>
        <w:numPr>
          <w:ilvl w:val="0"/>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Līguma priekšmets </w:t>
      </w:r>
    </w:p>
    <w:p w:rsidR="004D071B" w:rsidRPr="0083782E" w:rsidRDefault="004D071B"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4C591A">
        <w:rPr>
          <w:rFonts w:ascii="Times New Roman" w:hAnsi="Times New Roman" w:cs="Times New Roman"/>
          <w:sz w:val="23"/>
          <w:szCs w:val="23"/>
          <w:lang w:val="lv-LV"/>
        </w:rPr>
        <w:t>Pārdevējs pārdod un nodod Pircējam izstrādei, bet Pircējs pērk un pieņem izstrādei līdz 31.12.2026. ar visām tiesībām un pienākumiem, kādus Pircējam uzliek normatīvie akti un šī Līguma nosacījumi, koksni cirsmās: Silakriši 1A, Sērenes pagasts, Aizkraukles novads, turpmāk tekstā</w:t>
      </w:r>
      <w:r w:rsidRPr="0083782E">
        <w:rPr>
          <w:rFonts w:ascii="Times New Roman" w:hAnsi="Times New Roman" w:cs="Times New Roman"/>
          <w:sz w:val="23"/>
          <w:szCs w:val="23"/>
          <w:lang w:val="lv-LV"/>
        </w:rPr>
        <w:t xml:space="preserve"> – Īpašums, zemes kadastra apzīmējums 32800020277, turpmāk tekstā – Cirsmas, ar kopējo pārdodamās izcērtamās koksnes apjomu 570, 96 m3 , saskaņā ar Līguma pielikumā Nr. 1 pievienotiem Cirsmu novērtējumiem. </w:t>
      </w:r>
    </w:p>
    <w:p w:rsidR="004D071B" w:rsidRPr="0083782E" w:rsidRDefault="004D071B"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Cirsmās ir veikta precīza izcērtamās krājas uzmērīšana un aprēķināšana (dastošana), un Cirsmu Izsoles noteikumos minētais Cirsmu apjoms ir precīzs un paliek nemainīgs visu līguma darbības laiku. </w:t>
      </w:r>
    </w:p>
    <w:p w:rsidR="004D071B" w:rsidRPr="0083782E" w:rsidRDefault="004D071B"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Pārdevējs apliecina, ka līdz Līguma noslēgšanai Cirsmas nav nevienam atsavinātas, nav ieķīlātas, par tām nav strīdu, tām nav uzlikti aizliegumi, kā arī nav nekādu citu šķēršļu, lai tās pārdotu. </w:t>
      </w:r>
    </w:p>
    <w:p w:rsidR="004D071B" w:rsidRPr="0083782E" w:rsidRDefault="004D071B"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Pārdevējs apliecina, ka normatīvajos aktos noteiktajā kārtībā ir saņemti ciršanas apliecinājumi no Valsts meža dienesta – apliecinājumi Nr.1715611, 1715598, 1715604 un 1715613 koku ciršanai. Ciršanas apliecinājuma kopijas tiek izsniegtas Pircējam, parakstot šo Līgumu.</w:t>
      </w:r>
    </w:p>
    <w:p w:rsidR="004D071B" w:rsidRPr="0083782E" w:rsidRDefault="004D071B" w:rsidP="006166E8">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Pārdevējs apliecina, ka normatīvajos aktos noteiktajā kārtībā ir saņemti atzinumi mežaudzes atzīšanai par neproduktīvu Nr. 200056 un </w:t>
      </w:r>
      <w:r w:rsidR="006166E8" w:rsidRPr="006166E8">
        <w:rPr>
          <w:rFonts w:ascii="Times New Roman" w:hAnsi="Times New Roman" w:cs="Times New Roman"/>
          <w:sz w:val="23"/>
          <w:szCs w:val="23"/>
          <w:lang w:val="lv-LV"/>
        </w:rPr>
        <w:t>Nr.2</w:t>
      </w:r>
      <w:r w:rsidR="006166E8">
        <w:rPr>
          <w:rFonts w:ascii="Times New Roman" w:hAnsi="Times New Roman" w:cs="Times New Roman"/>
          <w:sz w:val="23"/>
          <w:szCs w:val="23"/>
          <w:lang w:val="lv-LV"/>
        </w:rPr>
        <w:t xml:space="preserve"> </w:t>
      </w:r>
      <w:r w:rsidR="006166E8" w:rsidRPr="006166E8">
        <w:rPr>
          <w:rFonts w:ascii="Times New Roman" w:hAnsi="Times New Roman" w:cs="Times New Roman"/>
          <w:sz w:val="23"/>
          <w:szCs w:val="23"/>
          <w:lang w:val="lv-LV"/>
        </w:rPr>
        <w:t>00059</w:t>
      </w:r>
      <w:r w:rsidR="006166E8">
        <w:rPr>
          <w:rFonts w:ascii="Times New Roman" w:hAnsi="Times New Roman" w:cs="Times New Roman"/>
          <w:sz w:val="23"/>
          <w:szCs w:val="23"/>
          <w:lang w:val="lv-LV"/>
        </w:rPr>
        <w:t xml:space="preserve"> </w:t>
      </w:r>
      <w:r w:rsidRPr="0083782E">
        <w:rPr>
          <w:rFonts w:ascii="Times New Roman" w:hAnsi="Times New Roman" w:cs="Times New Roman"/>
          <w:sz w:val="23"/>
          <w:szCs w:val="23"/>
          <w:lang w:val="lv-LV"/>
        </w:rPr>
        <w:t xml:space="preserve">par mežaudzēm, kas atrodas zemes ar kadastra apzīmējums 32800020277 kvartāla Nr. 1, 5. un 6. nogabalā. </w:t>
      </w:r>
    </w:p>
    <w:p w:rsidR="004C591A" w:rsidRDefault="004C591A" w:rsidP="004C591A">
      <w:pPr>
        <w:pStyle w:val="Sarakstarindkopa"/>
        <w:numPr>
          <w:ilvl w:val="1"/>
          <w:numId w:val="1"/>
        </w:numPr>
        <w:spacing w:after="0" w:line="240" w:lineRule="auto"/>
        <w:jc w:val="both"/>
        <w:rPr>
          <w:rFonts w:ascii="Times New Roman" w:hAnsi="Times New Roman" w:cs="Times New Roman"/>
          <w:sz w:val="23"/>
          <w:szCs w:val="23"/>
          <w:lang w:val="lv-LV"/>
        </w:rPr>
      </w:pPr>
      <w:r w:rsidRPr="004C591A">
        <w:rPr>
          <w:rFonts w:ascii="Times New Roman" w:hAnsi="Times New Roman" w:cs="Times New Roman"/>
          <w:sz w:val="23"/>
          <w:szCs w:val="23"/>
          <w:lang w:val="lv-LV"/>
        </w:rPr>
        <w:t xml:space="preserve">Pircējs apliecina, ka </w:t>
      </w:r>
      <w:r>
        <w:rPr>
          <w:rFonts w:ascii="Times New Roman" w:hAnsi="Times New Roman" w:cs="Times New Roman"/>
          <w:sz w:val="23"/>
          <w:szCs w:val="23"/>
          <w:lang w:val="lv-LV"/>
        </w:rPr>
        <w:t>viņam ir skaidri zināmas Cirsmu</w:t>
      </w:r>
      <w:r w:rsidRPr="004C591A">
        <w:rPr>
          <w:rFonts w:ascii="Times New Roman" w:hAnsi="Times New Roman" w:cs="Times New Roman"/>
          <w:sz w:val="23"/>
          <w:szCs w:val="23"/>
          <w:lang w:val="lv-LV"/>
        </w:rPr>
        <w:t xml:space="preserve"> robežas, kokmateriālu krautuvju vietas, kokmateriālu pievešanas un izvešanas ceļi un to faktiskais stāvoklis ārpus Cirsm</w:t>
      </w:r>
      <w:r>
        <w:rPr>
          <w:rFonts w:ascii="Times New Roman" w:hAnsi="Times New Roman" w:cs="Times New Roman"/>
          <w:sz w:val="23"/>
          <w:szCs w:val="23"/>
          <w:lang w:val="lv-LV"/>
        </w:rPr>
        <w:t>u</w:t>
      </w:r>
      <w:r w:rsidRPr="004C591A">
        <w:rPr>
          <w:rFonts w:ascii="Times New Roman" w:hAnsi="Times New Roman" w:cs="Times New Roman"/>
          <w:sz w:val="23"/>
          <w:szCs w:val="23"/>
          <w:lang w:val="lv-LV"/>
        </w:rPr>
        <w:t xml:space="preserve"> robežām, atstājamo ekoloģisko un/ vai sēklu koku skaits un apjoms, un šajā sakarā Pircējam pret Pārdevēju nav nekādu pretenziju. </w:t>
      </w:r>
    </w:p>
    <w:p w:rsidR="004D071B" w:rsidRPr="0083782E" w:rsidRDefault="004D071B" w:rsidP="004C591A">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Pircējs ir pilnībā iepazinies ar Īpašuma un Cirsmu faktisko un juridisko stāvokli Līguma parakstīšanas dienā, un Pircējam, parakstot Līgumu, nav un nākotnē nebūs šajā sakarā nekādu pretenziju pret Pārdevēju. </w:t>
      </w:r>
    </w:p>
    <w:p w:rsidR="004D071B" w:rsidRPr="0083782E" w:rsidRDefault="004D071B" w:rsidP="0083782E">
      <w:pPr>
        <w:pStyle w:val="Sarakstarindkopa"/>
        <w:spacing w:after="0" w:line="240" w:lineRule="auto"/>
        <w:ind w:left="1080"/>
        <w:jc w:val="both"/>
        <w:rPr>
          <w:rFonts w:ascii="Times New Roman" w:hAnsi="Times New Roman" w:cs="Times New Roman"/>
          <w:sz w:val="23"/>
          <w:szCs w:val="23"/>
          <w:lang w:val="lv-LV"/>
        </w:rPr>
      </w:pPr>
    </w:p>
    <w:p w:rsidR="004D071B" w:rsidRPr="0083782E" w:rsidRDefault="004D071B" w:rsidP="0083782E">
      <w:pPr>
        <w:pStyle w:val="Sarakstarindkopa"/>
        <w:numPr>
          <w:ilvl w:val="0"/>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Pirkuma maksa un samaksas noteikumi </w:t>
      </w:r>
    </w:p>
    <w:p w:rsidR="004D071B" w:rsidRPr="0083782E" w:rsidRDefault="004D071B"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Pirkuma maksa par Cirsmās izcērtamo koksni atbilstoši Cirsmu Izsoles rezultātiem tiek noteikta EUR __________________, turpmāk tekstā – Pirkuma maksa. Pilnīgas Pirkuma maksas samaksas pierādījumam kalpo attiecīgi</w:t>
      </w:r>
      <w:r w:rsidR="008062E5" w:rsidRPr="0083782E">
        <w:rPr>
          <w:rFonts w:ascii="Times New Roman" w:hAnsi="Times New Roman" w:cs="Times New Roman"/>
          <w:sz w:val="23"/>
          <w:szCs w:val="23"/>
          <w:lang w:val="lv-LV"/>
        </w:rPr>
        <w:t>e</w:t>
      </w:r>
      <w:r w:rsidRPr="0083782E">
        <w:rPr>
          <w:rFonts w:ascii="Times New Roman" w:hAnsi="Times New Roman" w:cs="Times New Roman"/>
          <w:sz w:val="23"/>
          <w:szCs w:val="23"/>
          <w:lang w:val="lv-LV"/>
        </w:rPr>
        <w:t xml:space="preserve"> bankas dokumenti.</w:t>
      </w:r>
    </w:p>
    <w:p w:rsidR="004D071B" w:rsidRPr="0083782E" w:rsidRDefault="004D071B"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Pirkuma maksa ir pilnībā samaksāta (__.__.2025. maksājuma uzdevums par Izsoles nodrošinājuma</w:t>
      </w:r>
      <w:r w:rsidR="008062E5" w:rsidRPr="0083782E">
        <w:rPr>
          <w:rFonts w:ascii="Times New Roman" w:hAnsi="Times New Roman" w:cs="Times New Roman"/>
          <w:sz w:val="23"/>
          <w:szCs w:val="23"/>
          <w:lang w:val="lv-LV"/>
        </w:rPr>
        <w:t xml:space="preserve"> maksas</w:t>
      </w:r>
      <w:r w:rsidRPr="0083782E">
        <w:rPr>
          <w:rFonts w:ascii="Times New Roman" w:hAnsi="Times New Roman" w:cs="Times New Roman"/>
          <w:sz w:val="23"/>
          <w:szCs w:val="23"/>
          <w:lang w:val="lv-LV"/>
        </w:rPr>
        <w:t xml:space="preserve"> EUR _____ nomaksu un __.__.2025. maksājuma uzdevums par atlikušās pirkuma maksas EUR ________ nomaksu). </w:t>
      </w:r>
    </w:p>
    <w:p w:rsidR="004D071B" w:rsidRPr="0083782E" w:rsidRDefault="004D071B" w:rsidP="0083782E">
      <w:pPr>
        <w:pStyle w:val="Sarakstarindkopa"/>
        <w:spacing w:after="0" w:line="240" w:lineRule="auto"/>
        <w:ind w:left="1080"/>
        <w:jc w:val="both"/>
        <w:rPr>
          <w:rFonts w:ascii="Times New Roman" w:hAnsi="Times New Roman" w:cs="Times New Roman"/>
          <w:sz w:val="23"/>
          <w:szCs w:val="23"/>
          <w:lang w:val="lv-LV"/>
        </w:rPr>
      </w:pPr>
    </w:p>
    <w:p w:rsidR="004D071B" w:rsidRPr="0083782E" w:rsidRDefault="004D071B" w:rsidP="0083782E">
      <w:pPr>
        <w:pStyle w:val="Sarakstarindkopa"/>
        <w:numPr>
          <w:ilvl w:val="0"/>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Tiesību pāreja un riski </w:t>
      </w:r>
    </w:p>
    <w:p w:rsidR="004D071B" w:rsidRPr="0083782E" w:rsidRDefault="004D071B"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4C591A">
        <w:rPr>
          <w:rFonts w:ascii="Times New Roman" w:hAnsi="Times New Roman" w:cs="Times New Roman"/>
          <w:sz w:val="23"/>
          <w:szCs w:val="23"/>
          <w:lang w:val="lv-LV"/>
        </w:rPr>
        <w:t>Ar šī Līguma noslēgšanas brīdi Pircējs iegūst apmaksāto Cirsmu koku izstrādes tiesības līdz 31.12.2026. vai termiņam saskaņā ar Pušu rakstiski noslēgtu vienošanos par Cirsmu izstrādes termiņa pagarinājumu. Pēc šī termiņa beigām Pircējs zaudē tiesības veikt koku izstrādi un kokmateriālu izv</w:t>
      </w:r>
      <w:r w:rsidR="008062E5" w:rsidRPr="004C591A">
        <w:rPr>
          <w:rFonts w:ascii="Times New Roman" w:hAnsi="Times New Roman" w:cs="Times New Roman"/>
          <w:sz w:val="23"/>
          <w:szCs w:val="23"/>
          <w:lang w:val="lv-LV"/>
        </w:rPr>
        <w:t>ešanu</w:t>
      </w:r>
      <w:r w:rsidR="008062E5" w:rsidRPr="0083782E">
        <w:rPr>
          <w:rFonts w:ascii="Times New Roman" w:hAnsi="Times New Roman" w:cs="Times New Roman"/>
          <w:sz w:val="23"/>
          <w:szCs w:val="23"/>
          <w:lang w:val="lv-LV"/>
        </w:rPr>
        <w:t xml:space="preserve"> no Cirsmām. </w:t>
      </w:r>
      <w:r w:rsidRPr="0083782E">
        <w:rPr>
          <w:rFonts w:ascii="Times New Roman" w:hAnsi="Times New Roman" w:cs="Times New Roman"/>
          <w:sz w:val="23"/>
          <w:szCs w:val="23"/>
          <w:lang w:val="lv-LV"/>
        </w:rPr>
        <w:t xml:space="preserve"> </w:t>
      </w:r>
    </w:p>
    <w:p w:rsidR="004D071B" w:rsidRPr="004C591A" w:rsidRDefault="004D071B"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lastRenderedPageBreak/>
        <w:t xml:space="preserve"> Īpašuma tiesības </w:t>
      </w:r>
      <w:r w:rsidRPr="004C591A">
        <w:rPr>
          <w:rFonts w:ascii="Times New Roman" w:hAnsi="Times New Roman" w:cs="Times New Roman"/>
          <w:sz w:val="23"/>
          <w:szCs w:val="23"/>
          <w:lang w:val="lv-LV"/>
        </w:rPr>
        <w:t xml:space="preserve">Pircējs iegūst uz tiem Cirsmās izstrādātajiem kokiem, kas ir izstrādāti un izvesti no Cirsmām līdz 31.12.2026. vai termiņam saskaņā ar </w:t>
      </w:r>
      <w:r w:rsidR="008062E5" w:rsidRPr="004C591A">
        <w:rPr>
          <w:rFonts w:ascii="Times New Roman" w:hAnsi="Times New Roman" w:cs="Times New Roman"/>
          <w:sz w:val="23"/>
          <w:szCs w:val="23"/>
          <w:lang w:val="lv-LV"/>
        </w:rPr>
        <w:t xml:space="preserve">Pušu </w:t>
      </w:r>
      <w:r w:rsidRPr="004C591A">
        <w:rPr>
          <w:rFonts w:ascii="Times New Roman" w:hAnsi="Times New Roman" w:cs="Times New Roman"/>
          <w:sz w:val="23"/>
          <w:szCs w:val="23"/>
          <w:lang w:val="lv-LV"/>
        </w:rPr>
        <w:t xml:space="preserve">vienošanos par Cirsmu izstrādes termiņa pagarināšanu. Pēc šī termiņa </w:t>
      </w:r>
      <w:r w:rsidR="008062E5" w:rsidRPr="004C591A">
        <w:rPr>
          <w:rFonts w:ascii="Times New Roman" w:hAnsi="Times New Roman" w:cs="Times New Roman"/>
          <w:sz w:val="23"/>
          <w:szCs w:val="23"/>
          <w:lang w:val="lv-LV"/>
        </w:rPr>
        <w:t xml:space="preserve">iestāšanās </w:t>
      </w:r>
      <w:r w:rsidRPr="004C591A">
        <w:rPr>
          <w:rFonts w:ascii="Times New Roman" w:hAnsi="Times New Roman" w:cs="Times New Roman"/>
          <w:sz w:val="23"/>
          <w:szCs w:val="23"/>
          <w:lang w:val="lv-LV"/>
        </w:rPr>
        <w:t>Cirsmās neizstrādātie un neizvestie koki, no kokmateriālu krautuvēm</w:t>
      </w:r>
      <w:r w:rsidRPr="0083782E">
        <w:rPr>
          <w:rFonts w:ascii="Times New Roman" w:hAnsi="Times New Roman" w:cs="Times New Roman"/>
          <w:sz w:val="23"/>
          <w:szCs w:val="23"/>
          <w:lang w:val="lv-LV"/>
        </w:rPr>
        <w:t xml:space="preserve"> neizvestie kokmateriāli paliek Pārdevēja īpašumā. Samaksātā </w:t>
      </w:r>
      <w:r w:rsidRPr="004C591A">
        <w:rPr>
          <w:rFonts w:ascii="Times New Roman" w:hAnsi="Times New Roman" w:cs="Times New Roman"/>
          <w:sz w:val="23"/>
          <w:szCs w:val="23"/>
          <w:lang w:val="lv-LV"/>
        </w:rPr>
        <w:t xml:space="preserve">Pirkuma maksa par tiem netiek atmaksāta. </w:t>
      </w:r>
    </w:p>
    <w:p w:rsidR="004D071B" w:rsidRPr="004C591A" w:rsidRDefault="004D071B"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4C591A">
        <w:rPr>
          <w:rFonts w:ascii="Times New Roman" w:hAnsi="Times New Roman" w:cs="Times New Roman"/>
          <w:sz w:val="23"/>
          <w:szCs w:val="23"/>
          <w:lang w:val="lv-LV"/>
        </w:rPr>
        <w:t>Līguma darbības laikā Pircējs ir atbildīgs par Cirsmu nejauša</w:t>
      </w:r>
      <w:r w:rsidR="008062E5" w:rsidRPr="004C591A">
        <w:rPr>
          <w:rFonts w:ascii="Times New Roman" w:hAnsi="Times New Roman" w:cs="Times New Roman"/>
          <w:sz w:val="23"/>
          <w:szCs w:val="23"/>
          <w:lang w:val="lv-LV"/>
        </w:rPr>
        <w:t xml:space="preserve">s bojāejas vai bojāšanas risku. </w:t>
      </w:r>
    </w:p>
    <w:p w:rsidR="004D071B" w:rsidRPr="0083782E" w:rsidRDefault="004D071B"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4C591A">
        <w:rPr>
          <w:rFonts w:ascii="Times New Roman" w:hAnsi="Times New Roman" w:cs="Times New Roman"/>
          <w:sz w:val="23"/>
          <w:szCs w:val="23"/>
          <w:lang w:val="lv-LV"/>
        </w:rPr>
        <w:t xml:space="preserve">Pēc </w:t>
      </w:r>
      <w:r w:rsidR="008062E5" w:rsidRPr="004C591A">
        <w:rPr>
          <w:rFonts w:ascii="Times New Roman" w:hAnsi="Times New Roman" w:cs="Times New Roman"/>
          <w:sz w:val="23"/>
          <w:szCs w:val="23"/>
          <w:lang w:val="lv-LV"/>
        </w:rPr>
        <w:t>katras Cirsmas izstrādes Puses paraksta Cirsmas</w:t>
      </w:r>
      <w:r w:rsidRPr="004C591A">
        <w:rPr>
          <w:rFonts w:ascii="Times New Roman" w:hAnsi="Times New Roman" w:cs="Times New Roman"/>
          <w:sz w:val="23"/>
          <w:szCs w:val="23"/>
          <w:lang w:val="lv-LV"/>
        </w:rPr>
        <w:t xml:space="preserve"> nodošanas – pieņemšanas akt</w:t>
      </w:r>
      <w:r w:rsidR="008062E5" w:rsidRPr="004C591A">
        <w:rPr>
          <w:rFonts w:ascii="Times New Roman" w:hAnsi="Times New Roman" w:cs="Times New Roman"/>
          <w:sz w:val="23"/>
          <w:szCs w:val="23"/>
          <w:lang w:val="lv-LV"/>
        </w:rPr>
        <w:t>u</w:t>
      </w:r>
      <w:r w:rsidRPr="004C591A">
        <w:rPr>
          <w:rFonts w:ascii="Times New Roman" w:hAnsi="Times New Roman" w:cs="Times New Roman"/>
          <w:sz w:val="23"/>
          <w:szCs w:val="23"/>
          <w:lang w:val="lv-LV"/>
        </w:rPr>
        <w:t>, ko katru 2 (divos) eksemplāros sagatavo</w:t>
      </w:r>
      <w:r w:rsidRPr="0083782E">
        <w:rPr>
          <w:rFonts w:ascii="Times New Roman" w:hAnsi="Times New Roman" w:cs="Times New Roman"/>
          <w:sz w:val="23"/>
          <w:szCs w:val="23"/>
          <w:lang w:val="lv-LV"/>
        </w:rPr>
        <w:t xml:space="preserve"> un iesniedz parakstīšanai Pircējs ne vēlāk kā 3 (trīs) darba dienu laikā pēc Cirsmas izstrādes pabeigšanas. </w:t>
      </w:r>
    </w:p>
    <w:p w:rsidR="004D071B" w:rsidRPr="0083782E" w:rsidRDefault="004D071B" w:rsidP="0083782E">
      <w:pPr>
        <w:pStyle w:val="Sarakstarindkopa"/>
        <w:spacing w:after="0" w:line="240" w:lineRule="auto"/>
        <w:ind w:left="1080"/>
        <w:jc w:val="both"/>
        <w:rPr>
          <w:rFonts w:ascii="Times New Roman" w:hAnsi="Times New Roman" w:cs="Times New Roman"/>
          <w:sz w:val="23"/>
          <w:szCs w:val="23"/>
          <w:lang w:val="lv-LV"/>
        </w:rPr>
      </w:pPr>
    </w:p>
    <w:p w:rsidR="004D071B" w:rsidRPr="0083782E" w:rsidRDefault="004D071B" w:rsidP="0083782E">
      <w:pPr>
        <w:pStyle w:val="Sarakstarindkopa"/>
        <w:numPr>
          <w:ilvl w:val="0"/>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Pārdevēja tiesības un pienākumi</w:t>
      </w:r>
    </w:p>
    <w:p w:rsidR="004D071B" w:rsidRPr="0083782E" w:rsidRDefault="004D071B"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Pārdevēja tiesības:</w:t>
      </w:r>
    </w:p>
    <w:p w:rsidR="004D071B" w:rsidRPr="0083782E" w:rsidRDefault="004D071B" w:rsidP="0083782E">
      <w:pPr>
        <w:pStyle w:val="Sarakstarindkopa"/>
        <w:numPr>
          <w:ilvl w:val="2"/>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pārbaudīt Pircēja darbību Cirsmā</w:t>
      </w:r>
      <w:r w:rsidR="008062E5" w:rsidRPr="0083782E">
        <w:rPr>
          <w:rFonts w:ascii="Times New Roman" w:hAnsi="Times New Roman" w:cs="Times New Roman"/>
          <w:sz w:val="23"/>
          <w:szCs w:val="23"/>
          <w:lang w:val="lv-LV"/>
        </w:rPr>
        <w:t>s to</w:t>
      </w:r>
      <w:r w:rsidRPr="0083782E">
        <w:rPr>
          <w:rFonts w:ascii="Times New Roman" w:hAnsi="Times New Roman" w:cs="Times New Roman"/>
          <w:sz w:val="23"/>
          <w:szCs w:val="23"/>
          <w:lang w:val="lv-LV"/>
        </w:rPr>
        <w:t xml:space="preserve"> izstrādes laikā, lai pārliecinātos par Cirsmu izstrādi atbilstoši spēkā esošajiem normatīvajiem aktiem un Līguma nosacījumiem; </w:t>
      </w:r>
    </w:p>
    <w:p w:rsidR="004D071B" w:rsidRDefault="004D071B" w:rsidP="0083782E">
      <w:pPr>
        <w:pStyle w:val="Sarakstarindkopa"/>
        <w:numPr>
          <w:ilvl w:val="2"/>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konstatējot normatīvo aktu un šī Līguma prasību neievērošanu, apturēt Cirsmas, kurā pārkāpums konstatēts, tālāku izstrādi līdz pārkāpuma novērš</w:t>
      </w:r>
      <w:r w:rsidR="004C591A">
        <w:rPr>
          <w:rFonts w:ascii="Times New Roman" w:hAnsi="Times New Roman" w:cs="Times New Roman"/>
          <w:sz w:val="23"/>
          <w:szCs w:val="23"/>
          <w:lang w:val="lv-LV"/>
        </w:rPr>
        <w:t xml:space="preserve">anai un/vai zaudējumu segšanai, sastādot par to attiecīgu rakstisku aktu; </w:t>
      </w:r>
    </w:p>
    <w:p w:rsidR="004D071B" w:rsidRPr="004C591A" w:rsidRDefault="004C591A" w:rsidP="004C591A">
      <w:pPr>
        <w:pStyle w:val="Sarakstarindkopa"/>
        <w:numPr>
          <w:ilvl w:val="2"/>
          <w:numId w:val="1"/>
        </w:numPr>
        <w:spacing w:after="0" w:line="240" w:lineRule="auto"/>
        <w:jc w:val="both"/>
        <w:rPr>
          <w:rFonts w:ascii="Times New Roman" w:hAnsi="Times New Roman" w:cs="Times New Roman"/>
          <w:sz w:val="23"/>
          <w:szCs w:val="23"/>
          <w:lang w:val="lv-LV"/>
        </w:rPr>
      </w:pPr>
      <w:r w:rsidRPr="004C591A">
        <w:rPr>
          <w:rFonts w:ascii="Times New Roman" w:hAnsi="Times New Roman" w:cs="Times New Roman"/>
          <w:sz w:val="23"/>
          <w:szCs w:val="23"/>
          <w:lang w:val="lv-LV"/>
        </w:rPr>
        <w:t>pieprasīt Pircējam uzrādīt Cirsm</w:t>
      </w:r>
      <w:r>
        <w:rPr>
          <w:rFonts w:ascii="Times New Roman" w:hAnsi="Times New Roman" w:cs="Times New Roman"/>
          <w:sz w:val="23"/>
          <w:szCs w:val="23"/>
          <w:lang w:val="lv-LV"/>
        </w:rPr>
        <w:t>as izstrādes tehnoloģisko karti.</w:t>
      </w:r>
    </w:p>
    <w:p w:rsidR="004D071B" w:rsidRPr="0083782E" w:rsidRDefault="004D071B"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Pārdevēja pienākumi:</w:t>
      </w:r>
    </w:p>
    <w:p w:rsidR="004D071B" w:rsidRPr="0083782E" w:rsidRDefault="004D071B" w:rsidP="0083782E">
      <w:pPr>
        <w:pStyle w:val="Sarakstarindkopa"/>
        <w:numPr>
          <w:ilvl w:val="2"/>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pēc Pircēja rakstiska pieprasījuma saņemšanas 10 (desmit) darba dienu lai</w:t>
      </w:r>
      <w:r w:rsidR="008062E5" w:rsidRPr="0083782E">
        <w:rPr>
          <w:rFonts w:ascii="Times New Roman" w:hAnsi="Times New Roman" w:cs="Times New Roman"/>
          <w:sz w:val="23"/>
          <w:szCs w:val="23"/>
          <w:lang w:val="lv-LV"/>
        </w:rPr>
        <w:t>kā izskatīt jautājumu par Cirsmu</w:t>
      </w:r>
      <w:r w:rsidRPr="0083782E">
        <w:rPr>
          <w:rFonts w:ascii="Times New Roman" w:hAnsi="Times New Roman" w:cs="Times New Roman"/>
          <w:sz w:val="23"/>
          <w:szCs w:val="23"/>
          <w:lang w:val="lv-LV"/>
        </w:rPr>
        <w:t xml:space="preserve"> izstrādes un izvešanas termiņa pagarināšanu. Lai novērstu šaubas, Pārdevējam nav obligāts pienākums pagarināt Cirsm</w:t>
      </w:r>
      <w:r w:rsidR="008062E5" w:rsidRPr="0083782E">
        <w:rPr>
          <w:rFonts w:ascii="Times New Roman" w:hAnsi="Times New Roman" w:cs="Times New Roman"/>
          <w:sz w:val="23"/>
          <w:szCs w:val="23"/>
          <w:lang w:val="lv-LV"/>
        </w:rPr>
        <w:t>u</w:t>
      </w:r>
      <w:r w:rsidRPr="0083782E">
        <w:rPr>
          <w:rFonts w:ascii="Times New Roman" w:hAnsi="Times New Roman" w:cs="Times New Roman"/>
          <w:sz w:val="23"/>
          <w:szCs w:val="23"/>
          <w:lang w:val="lv-LV"/>
        </w:rPr>
        <w:t xml:space="preserve"> izstrādes un izvešanas termiņus; </w:t>
      </w:r>
    </w:p>
    <w:p w:rsidR="00D65A53" w:rsidRPr="004C591A" w:rsidRDefault="004D071B" w:rsidP="0083782E">
      <w:pPr>
        <w:pStyle w:val="Sarakstarindkopa"/>
        <w:numPr>
          <w:ilvl w:val="2"/>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pēc Pircēja sagatavotā Cirsmas nodošanas – pieņemšanas </w:t>
      </w:r>
      <w:r w:rsidR="008062E5" w:rsidRPr="0083782E">
        <w:rPr>
          <w:rFonts w:ascii="Times New Roman" w:hAnsi="Times New Roman" w:cs="Times New Roman"/>
          <w:sz w:val="23"/>
          <w:szCs w:val="23"/>
          <w:lang w:val="lv-LV"/>
        </w:rPr>
        <w:t>akta saņemšanas, pieņemt Cirsmu</w:t>
      </w:r>
      <w:r w:rsidRPr="0083782E">
        <w:rPr>
          <w:rFonts w:ascii="Times New Roman" w:hAnsi="Times New Roman" w:cs="Times New Roman"/>
          <w:sz w:val="23"/>
          <w:szCs w:val="23"/>
          <w:lang w:val="lv-LV"/>
        </w:rPr>
        <w:t xml:space="preserve"> un kokmateriālu krautuves, parakstot </w:t>
      </w:r>
      <w:r w:rsidR="008062E5" w:rsidRPr="0083782E">
        <w:rPr>
          <w:rFonts w:ascii="Times New Roman" w:hAnsi="Times New Roman" w:cs="Times New Roman"/>
          <w:sz w:val="23"/>
          <w:szCs w:val="23"/>
          <w:lang w:val="lv-LV"/>
        </w:rPr>
        <w:t xml:space="preserve">Cirsmas </w:t>
      </w:r>
      <w:r w:rsidRPr="0083782E">
        <w:rPr>
          <w:rFonts w:ascii="Times New Roman" w:hAnsi="Times New Roman" w:cs="Times New Roman"/>
          <w:sz w:val="23"/>
          <w:szCs w:val="23"/>
          <w:lang w:val="lv-LV"/>
        </w:rPr>
        <w:t>nodošanas – pieņemšanas aktu ne vēlāk kā 10 (desmit) dienu laikā, vai arī atteikt pieņemt, rakstiski p</w:t>
      </w:r>
      <w:r w:rsidR="00D65A53" w:rsidRPr="0083782E">
        <w:rPr>
          <w:rFonts w:ascii="Times New Roman" w:hAnsi="Times New Roman" w:cs="Times New Roman"/>
          <w:sz w:val="23"/>
          <w:szCs w:val="23"/>
          <w:lang w:val="lv-LV"/>
        </w:rPr>
        <w:t xml:space="preserve">amatojot nepieņemšanas iemeslus. Ja Pārdevējs neparaksta Cirsmas nodošanas – pieņemšanas aktu, jo ir konstatētas pamatotas neatbilstības, tad Pircējam ir pienākums novērst Cirsmas nodošanas – pieņemšanas norādītās nepilnības par saviem līdzekļiem Pušu noteiktajā termiņā. Ja Puses nespēj panākt vienošanos par konstatēto nepilnību novēršanas termiņu, Pircēja pienākums ir novērst konstatētās nepilnības 10 (desmit) dienu </w:t>
      </w:r>
      <w:r w:rsidR="00D65A53" w:rsidRPr="004C591A">
        <w:rPr>
          <w:rFonts w:ascii="Times New Roman" w:hAnsi="Times New Roman" w:cs="Times New Roman"/>
          <w:sz w:val="23"/>
          <w:szCs w:val="23"/>
          <w:lang w:val="lv-LV"/>
        </w:rPr>
        <w:t>laikā no brīža, kad saņemts Pārdevēja atteikums parakstīt Cirsmas nodošanas – pieņemšanas aktu;</w:t>
      </w:r>
    </w:p>
    <w:p w:rsidR="004D071B" w:rsidRPr="0083782E" w:rsidRDefault="004D071B" w:rsidP="0083782E">
      <w:pPr>
        <w:pStyle w:val="Sarakstarindkopa"/>
        <w:numPr>
          <w:ilvl w:val="2"/>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pēc Pircēja pieprasījuma 2 (divu) darba dienu laikā nodrošināt Pārdevēja pārstāvja ierašanos Cirsmā ar tās izstrādi</w:t>
      </w:r>
      <w:r w:rsidR="004C591A">
        <w:rPr>
          <w:rFonts w:ascii="Times New Roman" w:hAnsi="Times New Roman" w:cs="Times New Roman"/>
          <w:sz w:val="23"/>
          <w:szCs w:val="23"/>
          <w:lang w:val="lv-LV"/>
        </w:rPr>
        <w:t xml:space="preserve"> saistītu jautājumu risināšanai.</w:t>
      </w:r>
    </w:p>
    <w:p w:rsidR="004D071B" w:rsidRPr="0083782E" w:rsidRDefault="004D071B" w:rsidP="0083782E">
      <w:pPr>
        <w:pStyle w:val="Sarakstarindkopa"/>
        <w:spacing w:after="0" w:line="240" w:lineRule="auto"/>
        <w:ind w:left="1800"/>
        <w:jc w:val="both"/>
        <w:rPr>
          <w:rFonts w:ascii="Times New Roman" w:hAnsi="Times New Roman" w:cs="Times New Roman"/>
          <w:sz w:val="23"/>
          <w:szCs w:val="23"/>
          <w:lang w:val="lv-LV"/>
        </w:rPr>
      </w:pPr>
    </w:p>
    <w:p w:rsidR="004D071B" w:rsidRPr="0083782E" w:rsidRDefault="004D071B" w:rsidP="0083782E">
      <w:pPr>
        <w:pStyle w:val="Sarakstarindkopa"/>
        <w:numPr>
          <w:ilvl w:val="0"/>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Pircēja tiesības un pienākumi </w:t>
      </w:r>
    </w:p>
    <w:p w:rsidR="004D071B" w:rsidRPr="0083782E" w:rsidRDefault="004D071B"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Pircēja tiesības: </w:t>
      </w:r>
    </w:p>
    <w:p w:rsidR="004D071B" w:rsidRPr="004C591A" w:rsidRDefault="004D071B" w:rsidP="0083782E">
      <w:pPr>
        <w:pStyle w:val="Sarakstarindkopa"/>
        <w:numPr>
          <w:ilvl w:val="2"/>
          <w:numId w:val="1"/>
        </w:numPr>
        <w:spacing w:after="0" w:line="240" w:lineRule="auto"/>
        <w:jc w:val="both"/>
        <w:rPr>
          <w:rFonts w:ascii="Times New Roman" w:hAnsi="Times New Roman" w:cs="Times New Roman"/>
          <w:sz w:val="23"/>
          <w:szCs w:val="23"/>
          <w:lang w:val="lv-LV"/>
        </w:rPr>
      </w:pPr>
      <w:r w:rsidRPr="004C591A">
        <w:rPr>
          <w:rFonts w:ascii="Times New Roman" w:hAnsi="Times New Roman" w:cs="Times New Roman"/>
          <w:sz w:val="23"/>
          <w:szCs w:val="23"/>
          <w:lang w:val="lv-LV"/>
        </w:rPr>
        <w:t>uzsākt Cirsmu izstrādi tikai pēc šī Līguma abpusējas parakstīšanas;</w:t>
      </w:r>
    </w:p>
    <w:p w:rsidR="004C591A" w:rsidRDefault="004D071B" w:rsidP="004C591A">
      <w:pPr>
        <w:pStyle w:val="Sarakstarindkopa"/>
        <w:numPr>
          <w:ilvl w:val="2"/>
          <w:numId w:val="1"/>
        </w:numPr>
        <w:spacing w:after="0" w:line="240" w:lineRule="auto"/>
        <w:jc w:val="both"/>
        <w:rPr>
          <w:rFonts w:ascii="Times New Roman" w:hAnsi="Times New Roman" w:cs="Times New Roman"/>
          <w:sz w:val="23"/>
          <w:szCs w:val="23"/>
          <w:lang w:val="lv-LV"/>
        </w:rPr>
      </w:pPr>
      <w:r w:rsidRPr="004C591A">
        <w:rPr>
          <w:rFonts w:ascii="Times New Roman" w:hAnsi="Times New Roman" w:cs="Times New Roman"/>
          <w:sz w:val="23"/>
          <w:szCs w:val="23"/>
          <w:lang w:val="lv-LV"/>
        </w:rPr>
        <w:t>ne vēlāk kā 10 (desmit) darba dienu laikā pirms Līguma 3.1.punktā norādītā termiņa pieprasīt pagarināt Cirsmu izstrādes un izvešanas termiņu saskaņā ar Līgumu, ja tas nepieciešams objektīv</w:t>
      </w:r>
      <w:r w:rsidR="004C591A" w:rsidRPr="004C591A">
        <w:rPr>
          <w:rFonts w:ascii="Times New Roman" w:hAnsi="Times New Roman" w:cs="Times New Roman"/>
          <w:sz w:val="23"/>
          <w:szCs w:val="23"/>
          <w:lang w:val="lv-LV"/>
        </w:rPr>
        <w:t>u iemeslu dēļ;</w:t>
      </w:r>
    </w:p>
    <w:p w:rsidR="004C591A" w:rsidRPr="004C591A" w:rsidRDefault="004C591A" w:rsidP="004C591A">
      <w:pPr>
        <w:pStyle w:val="Sarakstarindkopa"/>
        <w:numPr>
          <w:ilvl w:val="2"/>
          <w:numId w:val="1"/>
        </w:numPr>
        <w:spacing w:after="0" w:line="240" w:lineRule="auto"/>
        <w:jc w:val="both"/>
        <w:rPr>
          <w:rFonts w:ascii="Times New Roman" w:hAnsi="Times New Roman" w:cs="Times New Roman"/>
          <w:sz w:val="23"/>
          <w:szCs w:val="23"/>
          <w:lang w:val="lv-LV"/>
        </w:rPr>
      </w:pPr>
      <w:r w:rsidRPr="004C591A">
        <w:rPr>
          <w:rFonts w:ascii="Times New Roman" w:hAnsi="Times New Roman" w:cs="Times New Roman"/>
          <w:sz w:val="23"/>
          <w:szCs w:val="23"/>
          <w:lang w:val="lv-LV"/>
        </w:rPr>
        <w:t>ja Līguma darbības laikā nejauši vai dabas stihijas rezultātā iet bojā ciršanai neparedzēti koki (vēja lauzti), nopirkt tos var par starp Pusēm rakstiski nolīgtu cenu.</w:t>
      </w:r>
    </w:p>
    <w:p w:rsidR="004D071B" w:rsidRPr="0083782E" w:rsidRDefault="004D071B"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Pircēja pienākumi:</w:t>
      </w:r>
    </w:p>
    <w:p w:rsidR="004D071B" w:rsidRPr="0083782E" w:rsidRDefault="004D071B" w:rsidP="0083782E">
      <w:pPr>
        <w:pStyle w:val="Sarakstarindkopa"/>
        <w:numPr>
          <w:ilvl w:val="2"/>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izstrādāt Cirsmas, ievērojot šo Līgumu, spēkā esošos normatīvos aktus un darba drošības noteikumus; </w:t>
      </w:r>
    </w:p>
    <w:p w:rsidR="004D071B" w:rsidRPr="0083782E" w:rsidRDefault="004D071B" w:rsidP="0083782E">
      <w:pPr>
        <w:pStyle w:val="Sarakstarindkopa"/>
        <w:numPr>
          <w:ilvl w:val="2"/>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veikt Cirsmu izstrādi, </w:t>
      </w:r>
      <w:r w:rsidRPr="004C591A">
        <w:rPr>
          <w:rFonts w:ascii="Times New Roman" w:hAnsi="Times New Roman" w:cs="Times New Roman"/>
          <w:sz w:val="23"/>
          <w:szCs w:val="23"/>
          <w:lang w:val="lv-LV"/>
        </w:rPr>
        <w:t>satīrīšanu, izcirsto kokmateriālu izvešanu un kokmateriālu krautuvju satīrīšanu ne vēlāk kā līdz 31.12.2026. vai termiņam saskaņā ar vienošanos par Cirsmu izstrādes termiņa pagarinājumu;</w:t>
      </w:r>
    </w:p>
    <w:p w:rsidR="004D071B" w:rsidRDefault="004D071B" w:rsidP="0083782E">
      <w:pPr>
        <w:pStyle w:val="Sarakstarindkopa"/>
        <w:numPr>
          <w:ilvl w:val="2"/>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nepieļaut ciršanai neparedzētu koku izciršanu vai bojāšanu; </w:t>
      </w:r>
    </w:p>
    <w:p w:rsidR="004C591A" w:rsidRPr="004C591A" w:rsidRDefault="004C591A" w:rsidP="004C591A">
      <w:pPr>
        <w:pStyle w:val="Sarakstarindkopa"/>
        <w:numPr>
          <w:ilvl w:val="2"/>
          <w:numId w:val="1"/>
        </w:numPr>
        <w:spacing w:after="0" w:line="240" w:lineRule="auto"/>
        <w:jc w:val="both"/>
        <w:rPr>
          <w:rFonts w:ascii="Times New Roman" w:hAnsi="Times New Roman" w:cs="Times New Roman"/>
          <w:sz w:val="23"/>
          <w:szCs w:val="23"/>
          <w:lang w:val="lv-LV"/>
        </w:rPr>
      </w:pPr>
      <w:r w:rsidRPr="004C591A">
        <w:rPr>
          <w:rFonts w:ascii="Times New Roman" w:hAnsi="Times New Roman" w:cs="Times New Roman"/>
          <w:sz w:val="23"/>
          <w:szCs w:val="23"/>
          <w:lang w:val="lv-LV"/>
        </w:rPr>
        <w:lastRenderedPageBreak/>
        <w:t>ugunsgrēka gadījumā ar saviem līdzekļiem nodrošināt meža ugunsgrēka dzēšanu Cirsmā;</w:t>
      </w:r>
    </w:p>
    <w:p w:rsidR="004C591A" w:rsidRPr="004C591A" w:rsidRDefault="004C591A" w:rsidP="004C591A">
      <w:pPr>
        <w:pStyle w:val="Sarakstarindkopa"/>
        <w:numPr>
          <w:ilvl w:val="2"/>
          <w:numId w:val="1"/>
        </w:numPr>
        <w:spacing w:after="0" w:line="240" w:lineRule="auto"/>
        <w:jc w:val="both"/>
        <w:rPr>
          <w:rFonts w:ascii="Times New Roman" w:hAnsi="Times New Roman" w:cs="Times New Roman"/>
          <w:sz w:val="23"/>
          <w:szCs w:val="23"/>
          <w:lang w:val="lv-LV"/>
        </w:rPr>
      </w:pPr>
      <w:r w:rsidRPr="004C591A">
        <w:rPr>
          <w:rFonts w:ascii="Times New Roman" w:hAnsi="Times New Roman" w:cs="Times New Roman"/>
          <w:sz w:val="23"/>
          <w:szCs w:val="23"/>
          <w:lang w:val="lv-LV"/>
        </w:rPr>
        <w:t xml:space="preserve">pēc Pārdevēja pieprasījuma uzrādīt Cirsmu izstrādes tehnoloģisko karti; </w:t>
      </w:r>
    </w:p>
    <w:p w:rsidR="004D071B" w:rsidRPr="004C591A" w:rsidRDefault="004D071B" w:rsidP="0083782E">
      <w:pPr>
        <w:pStyle w:val="Sarakstarindkopa"/>
        <w:numPr>
          <w:ilvl w:val="2"/>
          <w:numId w:val="1"/>
        </w:numPr>
        <w:spacing w:after="0" w:line="240" w:lineRule="auto"/>
        <w:jc w:val="both"/>
        <w:rPr>
          <w:rFonts w:ascii="Times New Roman" w:hAnsi="Times New Roman" w:cs="Times New Roman"/>
          <w:sz w:val="23"/>
          <w:szCs w:val="23"/>
          <w:lang w:val="lv-LV"/>
        </w:rPr>
      </w:pPr>
      <w:r w:rsidRPr="004C591A">
        <w:rPr>
          <w:rFonts w:ascii="Times New Roman" w:hAnsi="Times New Roman" w:cs="Times New Roman"/>
          <w:sz w:val="23"/>
          <w:szCs w:val="23"/>
          <w:lang w:val="lv-LV"/>
        </w:rPr>
        <w:t>veikt paaugas saudzēšanas pasākumus Cirsmā</w:t>
      </w:r>
      <w:r w:rsidR="004C591A">
        <w:rPr>
          <w:rFonts w:ascii="Times New Roman" w:hAnsi="Times New Roman" w:cs="Times New Roman"/>
          <w:sz w:val="23"/>
          <w:szCs w:val="23"/>
          <w:lang w:val="lv-LV"/>
        </w:rPr>
        <w:t>s</w:t>
      </w:r>
      <w:r w:rsidRPr="004C591A">
        <w:rPr>
          <w:rFonts w:ascii="Times New Roman" w:hAnsi="Times New Roman" w:cs="Times New Roman"/>
          <w:sz w:val="23"/>
          <w:szCs w:val="23"/>
          <w:lang w:val="lv-LV"/>
        </w:rPr>
        <w:t xml:space="preserve">; </w:t>
      </w:r>
    </w:p>
    <w:p w:rsidR="004D071B" w:rsidRPr="004C591A" w:rsidRDefault="004D071B" w:rsidP="0083782E">
      <w:pPr>
        <w:pStyle w:val="Sarakstarindkopa"/>
        <w:numPr>
          <w:ilvl w:val="2"/>
          <w:numId w:val="1"/>
        </w:numPr>
        <w:spacing w:after="0" w:line="240" w:lineRule="auto"/>
        <w:jc w:val="both"/>
        <w:rPr>
          <w:rFonts w:ascii="Times New Roman" w:hAnsi="Times New Roman" w:cs="Times New Roman"/>
          <w:sz w:val="23"/>
          <w:szCs w:val="23"/>
          <w:lang w:val="lv-LV"/>
        </w:rPr>
      </w:pPr>
      <w:r w:rsidRPr="004C591A">
        <w:rPr>
          <w:rFonts w:ascii="Times New Roman" w:hAnsi="Times New Roman" w:cs="Times New Roman"/>
          <w:sz w:val="23"/>
          <w:szCs w:val="23"/>
          <w:lang w:val="lv-LV"/>
        </w:rPr>
        <w:t xml:space="preserve">atļaut Pārdevējam pārbaudīt Cirsmas to izstrādes laikā; </w:t>
      </w:r>
    </w:p>
    <w:p w:rsidR="004C591A" w:rsidRPr="004C591A" w:rsidRDefault="004C591A" w:rsidP="004C591A">
      <w:pPr>
        <w:pStyle w:val="Sarakstarindkopa"/>
        <w:numPr>
          <w:ilvl w:val="2"/>
          <w:numId w:val="1"/>
        </w:numPr>
        <w:spacing w:after="0" w:line="240" w:lineRule="auto"/>
        <w:jc w:val="both"/>
        <w:rPr>
          <w:rFonts w:ascii="Times New Roman" w:hAnsi="Times New Roman" w:cs="Times New Roman"/>
          <w:sz w:val="23"/>
          <w:szCs w:val="23"/>
          <w:lang w:val="lv-LV"/>
        </w:rPr>
      </w:pPr>
      <w:r w:rsidRPr="004C591A">
        <w:rPr>
          <w:rFonts w:ascii="Times New Roman" w:hAnsi="Times New Roman" w:cs="Times New Roman"/>
          <w:sz w:val="23"/>
          <w:szCs w:val="23"/>
          <w:lang w:val="lv-LV"/>
        </w:rPr>
        <w:t xml:space="preserve">cirst tikai iezīmētos kokus; </w:t>
      </w:r>
    </w:p>
    <w:p w:rsidR="004C591A" w:rsidRPr="0083782E" w:rsidRDefault="004C591A" w:rsidP="004C591A">
      <w:pPr>
        <w:pStyle w:val="Sarakstarindkopa"/>
        <w:numPr>
          <w:ilvl w:val="2"/>
          <w:numId w:val="1"/>
        </w:numPr>
        <w:spacing w:after="0" w:line="240" w:lineRule="auto"/>
        <w:jc w:val="both"/>
        <w:rPr>
          <w:rFonts w:ascii="Times New Roman" w:hAnsi="Times New Roman" w:cs="Times New Roman"/>
          <w:sz w:val="23"/>
          <w:szCs w:val="23"/>
          <w:lang w:val="lv-LV"/>
        </w:rPr>
      </w:pPr>
      <w:r w:rsidRPr="004C591A">
        <w:rPr>
          <w:rFonts w:ascii="Times New Roman" w:hAnsi="Times New Roman" w:cs="Times New Roman"/>
          <w:sz w:val="23"/>
          <w:szCs w:val="23"/>
          <w:lang w:val="lv-LV"/>
        </w:rPr>
        <w:t>saskaņot ar Pārdevēju ciršanas atlieku kraušanu kaudzēs tālākai pārstrādei un krautnēšanas vietu, ja Cirsmā</w:t>
      </w:r>
      <w:r>
        <w:rPr>
          <w:rFonts w:ascii="Times New Roman" w:hAnsi="Times New Roman" w:cs="Times New Roman"/>
          <w:sz w:val="23"/>
          <w:szCs w:val="23"/>
          <w:lang w:val="lv-LV"/>
        </w:rPr>
        <w:t>s</w:t>
      </w:r>
      <w:r w:rsidRPr="004C591A">
        <w:rPr>
          <w:rFonts w:ascii="Times New Roman" w:hAnsi="Times New Roman" w:cs="Times New Roman"/>
          <w:sz w:val="23"/>
          <w:szCs w:val="23"/>
          <w:lang w:val="lv-LV"/>
        </w:rPr>
        <w:t xml:space="preserve"> atļauta ciršanas atlieku izmantošana tālākai pārstrādei;</w:t>
      </w:r>
      <w:r>
        <w:rPr>
          <w:rFonts w:ascii="Times New Roman" w:hAnsi="Times New Roman" w:cs="Times New Roman"/>
          <w:sz w:val="23"/>
          <w:szCs w:val="23"/>
          <w:lang w:val="lv-LV"/>
        </w:rPr>
        <w:t xml:space="preserve"> </w:t>
      </w:r>
    </w:p>
    <w:p w:rsidR="004D071B" w:rsidRPr="0083782E" w:rsidRDefault="004D071B" w:rsidP="0083782E">
      <w:pPr>
        <w:pStyle w:val="Sarakstarindkopa"/>
        <w:numPr>
          <w:ilvl w:val="2"/>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pēc katras konkrētās Cirsmas izstrādes sastādīt Cirsmas nodošanas – pieņemšanas aktu un šī Līguma 3.4.punktā noteiktajos termiņos iesniegt parakstīšanai Pārdevējam; </w:t>
      </w:r>
    </w:p>
    <w:p w:rsidR="004D071B" w:rsidRPr="0083782E" w:rsidRDefault="004D071B" w:rsidP="0083782E">
      <w:pPr>
        <w:pStyle w:val="Sarakstarindkopa"/>
        <w:numPr>
          <w:ilvl w:val="2"/>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Pircējs patstāvīgi slēdz līgumus ar pieguļošo zemju īpašniekiem par kokmateriālu transportēšanas ceļu un krautuvju izvietojumu un sedz ar to saistītos izdevumus; </w:t>
      </w:r>
    </w:p>
    <w:p w:rsidR="004D071B" w:rsidRDefault="004D071B" w:rsidP="0083782E">
      <w:pPr>
        <w:pStyle w:val="Sarakstarindkopa"/>
        <w:numPr>
          <w:ilvl w:val="2"/>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Pircējam ir zināms Cirsmu un iespējamo kokmateriālu transportēšanas ceļu faktiskais stāvoklis, Cirsmu robežas, krautuvju vietas un Pircējs apliecina, ka neizvirzīs pret Pārdevēju nekādas pretenzijas, ja atklāsies kādi minētajiem piemītoši apslēptu trūkumi; </w:t>
      </w:r>
    </w:p>
    <w:p w:rsidR="004C591A" w:rsidRPr="0083782E" w:rsidRDefault="004C591A" w:rsidP="004C591A">
      <w:pPr>
        <w:pStyle w:val="Sarakstarindkopa"/>
        <w:numPr>
          <w:ilvl w:val="2"/>
          <w:numId w:val="1"/>
        </w:numPr>
        <w:spacing w:after="0" w:line="240" w:lineRule="auto"/>
        <w:jc w:val="both"/>
        <w:rPr>
          <w:rFonts w:ascii="Times New Roman" w:hAnsi="Times New Roman" w:cs="Times New Roman"/>
          <w:sz w:val="23"/>
          <w:szCs w:val="23"/>
          <w:lang w:val="lv-LV"/>
        </w:rPr>
      </w:pPr>
      <w:r w:rsidRPr="004C591A">
        <w:rPr>
          <w:rFonts w:ascii="Times New Roman" w:hAnsi="Times New Roman" w:cs="Times New Roman"/>
          <w:sz w:val="23"/>
          <w:szCs w:val="23"/>
          <w:lang w:val="lv-LV"/>
        </w:rPr>
        <w:t>saglabāt ekoloģiskos kokus saskaņā ar Cirsm</w:t>
      </w:r>
      <w:r>
        <w:rPr>
          <w:rFonts w:ascii="Times New Roman" w:hAnsi="Times New Roman" w:cs="Times New Roman"/>
          <w:sz w:val="23"/>
          <w:szCs w:val="23"/>
          <w:lang w:val="lv-LV"/>
        </w:rPr>
        <w:t xml:space="preserve">u novērtējumiem; </w:t>
      </w:r>
    </w:p>
    <w:p w:rsidR="004D071B" w:rsidRPr="006166E8" w:rsidRDefault="004D071B" w:rsidP="0083782E">
      <w:pPr>
        <w:pStyle w:val="Sarakstarindkopa"/>
        <w:numPr>
          <w:ilvl w:val="2"/>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pēc Cirsmu izstrādes pabeigšanas, atstāt izmantotās krautuvju vietas satīrītas un ar Cirsmu izstrādi saistītos ceļus un meliorācijas sistēmas lietošanas kārtībā (ne sliktākā </w:t>
      </w:r>
      <w:r w:rsidRPr="006166E8">
        <w:rPr>
          <w:rFonts w:ascii="Times New Roman" w:hAnsi="Times New Roman" w:cs="Times New Roman"/>
          <w:sz w:val="23"/>
          <w:szCs w:val="23"/>
          <w:lang w:val="lv-LV"/>
        </w:rPr>
        <w:t xml:space="preserve">stāvoklī kā pirms izstrādes uzsākšanas); </w:t>
      </w:r>
    </w:p>
    <w:p w:rsidR="004D071B" w:rsidRPr="006166E8" w:rsidRDefault="004D071B" w:rsidP="0083782E">
      <w:pPr>
        <w:pStyle w:val="Sarakstarindkopa"/>
        <w:numPr>
          <w:ilvl w:val="2"/>
          <w:numId w:val="1"/>
        </w:numPr>
        <w:spacing w:after="0" w:line="240" w:lineRule="auto"/>
        <w:jc w:val="both"/>
        <w:rPr>
          <w:rFonts w:ascii="Times New Roman" w:hAnsi="Times New Roman" w:cs="Times New Roman"/>
          <w:sz w:val="23"/>
          <w:szCs w:val="23"/>
          <w:lang w:val="lv-LV"/>
        </w:rPr>
      </w:pPr>
      <w:r w:rsidRPr="006166E8">
        <w:rPr>
          <w:rFonts w:ascii="Times New Roman" w:hAnsi="Times New Roman" w:cs="Times New Roman"/>
          <w:sz w:val="23"/>
          <w:szCs w:val="23"/>
          <w:lang w:val="lv-LV"/>
        </w:rPr>
        <w:t>pēc Pārdevēja pieprasījuma Pircējam jāsniedz informācija par Cirsmu izstrādē pielietoj</w:t>
      </w:r>
      <w:r w:rsidR="004C591A" w:rsidRPr="006166E8">
        <w:rPr>
          <w:rFonts w:ascii="Times New Roman" w:hAnsi="Times New Roman" w:cs="Times New Roman"/>
          <w:sz w:val="23"/>
          <w:szCs w:val="23"/>
          <w:lang w:val="lv-LV"/>
        </w:rPr>
        <w:t xml:space="preserve">amiem instrumentiem un tehniku, kā arī </w:t>
      </w:r>
      <w:r w:rsidR="004C591A" w:rsidRPr="006166E8">
        <w:rPr>
          <w:rFonts w:ascii="Times New Roman" w:hAnsi="Times New Roman" w:cs="Times New Roman"/>
          <w:sz w:val="23"/>
          <w:szCs w:val="23"/>
          <w:lang w:val="lv-LV"/>
        </w:rPr>
        <w:t>Cirsmu</w:t>
      </w:r>
      <w:r w:rsidR="004C591A" w:rsidRPr="006166E8">
        <w:rPr>
          <w:rFonts w:ascii="Times New Roman" w:hAnsi="Times New Roman" w:cs="Times New Roman"/>
          <w:sz w:val="23"/>
          <w:szCs w:val="23"/>
          <w:lang w:val="lv-LV"/>
        </w:rPr>
        <w:t xml:space="preserve"> izstrādes tehnoloģisko karti; </w:t>
      </w:r>
    </w:p>
    <w:p w:rsidR="004D071B" w:rsidRPr="006166E8" w:rsidRDefault="006166E8" w:rsidP="0083782E">
      <w:pPr>
        <w:pStyle w:val="Sarakstarindkopa"/>
        <w:numPr>
          <w:ilvl w:val="2"/>
          <w:numId w:val="1"/>
        </w:numPr>
        <w:spacing w:after="0" w:line="240" w:lineRule="auto"/>
        <w:jc w:val="both"/>
        <w:rPr>
          <w:rFonts w:ascii="Times New Roman" w:hAnsi="Times New Roman" w:cs="Times New Roman"/>
          <w:sz w:val="23"/>
          <w:szCs w:val="23"/>
          <w:lang w:val="lv-LV"/>
        </w:rPr>
      </w:pPr>
      <w:r w:rsidRPr="006166E8">
        <w:rPr>
          <w:rFonts w:ascii="Times New Roman" w:hAnsi="Times New Roman" w:cs="Times New Roman"/>
          <w:sz w:val="23"/>
          <w:szCs w:val="23"/>
          <w:lang w:val="lv-LV"/>
        </w:rPr>
        <w:t xml:space="preserve">ievērot normatīvajos aktos noteiktos laika ierobežojumus (aizliegumus) mežistrādei;  </w:t>
      </w:r>
    </w:p>
    <w:p w:rsidR="006166E8" w:rsidRDefault="00D65A53" w:rsidP="006166E8">
      <w:pPr>
        <w:pStyle w:val="Sarakstarindkopa"/>
        <w:numPr>
          <w:ilvl w:val="2"/>
          <w:numId w:val="1"/>
        </w:numPr>
        <w:spacing w:after="0" w:line="240" w:lineRule="auto"/>
        <w:jc w:val="both"/>
        <w:rPr>
          <w:rFonts w:ascii="Times New Roman" w:hAnsi="Times New Roman" w:cs="Times New Roman"/>
          <w:sz w:val="23"/>
          <w:szCs w:val="23"/>
          <w:lang w:val="lv-LV"/>
        </w:rPr>
      </w:pPr>
      <w:r w:rsidRPr="006166E8">
        <w:rPr>
          <w:rFonts w:ascii="Times New Roman" w:hAnsi="Times New Roman" w:cs="Times New Roman"/>
          <w:sz w:val="23"/>
          <w:szCs w:val="23"/>
          <w:lang w:val="lv-LV"/>
        </w:rPr>
        <w:t>Pēc veicamo darbību izpildes un pēc abpusēja Cirsmas nodošanas – pieņemšanas akta parakstīšanas Pircējam nav tiesības veikt darbības attiecīgi nodotajā Cirsmā;</w:t>
      </w:r>
    </w:p>
    <w:p w:rsidR="00D65A53" w:rsidRPr="006166E8" w:rsidRDefault="00D65A53" w:rsidP="006166E8">
      <w:pPr>
        <w:pStyle w:val="Sarakstarindkopa"/>
        <w:numPr>
          <w:ilvl w:val="2"/>
          <w:numId w:val="1"/>
        </w:numPr>
        <w:spacing w:after="0" w:line="240" w:lineRule="auto"/>
        <w:jc w:val="both"/>
        <w:rPr>
          <w:rFonts w:ascii="Times New Roman" w:hAnsi="Times New Roman" w:cs="Times New Roman"/>
          <w:sz w:val="23"/>
          <w:szCs w:val="23"/>
          <w:lang w:val="lv-LV"/>
        </w:rPr>
      </w:pPr>
      <w:r w:rsidRPr="006166E8">
        <w:rPr>
          <w:rFonts w:ascii="Times New Roman" w:hAnsi="Times New Roman" w:cs="Times New Roman"/>
          <w:sz w:val="23"/>
          <w:szCs w:val="23"/>
          <w:lang w:val="lv-LV"/>
        </w:rPr>
        <w:t>Ja Pircējs Cirsmā</w:t>
      </w:r>
      <w:r w:rsidR="0083782E" w:rsidRPr="006166E8">
        <w:rPr>
          <w:rFonts w:ascii="Times New Roman" w:hAnsi="Times New Roman" w:cs="Times New Roman"/>
          <w:sz w:val="23"/>
          <w:szCs w:val="23"/>
          <w:lang w:val="lv-LV"/>
        </w:rPr>
        <w:t>s</w:t>
      </w:r>
      <w:r w:rsidRPr="006166E8">
        <w:rPr>
          <w:rFonts w:ascii="Times New Roman" w:hAnsi="Times New Roman" w:cs="Times New Roman"/>
          <w:sz w:val="23"/>
          <w:szCs w:val="23"/>
          <w:lang w:val="lv-LV"/>
        </w:rPr>
        <w:t xml:space="preserve"> darbu izpildē vai Līgumā noteikto darbu izpildē iesaista apakšuzņēmēju, tad pirms darbu uzsākšanas Pircējam ir pienākums iesniegt Pārdevējam rakstisku apliecinājumu par piesaistīto apakšuzņēmēju, norādot darbu veicēja uzņēmuma un/vai fiziskas personas nosaukumu, reģistrācijas numuru, juridisko adresi un plānoto darbu izpildes laiku Cirsmā</w:t>
      </w:r>
      <w:r w:rsidR="0083782E" w:rsidRPr="006166E8">
        <w:rPr>
          <w:rFonts w:ascii="Times New Roman" w:hAnsi="Times New Roman" w:cs="Times New Roman"/>
          <w:sz w:val="23"/>
          <w:szCs w:val="23"/>
          <w:lang w:val="lv-LV"/>
        </w:rPr>
        <w:t>s</w:t>
      </w:r>
      <w:r w:rsidRPr="006166E8">
        <w:rPr>
          <w:rFonts w:ascii="Times New Roman" w:hAnsi="Times New Roman" w:cs="Times New Roman"/>
          <w:sz w:val="23"/>
          <w:szCs w:val="23"/>
          <w:lang w:val="lv-LV"/>
        </w:rPr>
        <w:t>, darbos iesaistīto darbinieku identifikācijas datus: vārds, uzvārds, personas kods, ieņemamais amats. Par apakšuzņēmēja darbību, tai skaitā zaudējumu nodarīšanu Pārdevējam un trešajām personām, pilnā mērā ir atbildīgs Pircējs.</w:t>
      </w:r>
    </w:p>
    <w:p w:rsidR="004D071B" w:rsidRPr="0083782E" w:rsidRDefault="004D071B" w:rsidP="0083782E">
      <w:pPr>
        <w:pStyle w:val="Sarakstarindkopa"/>
        <w:spacing w:after="0" w:line="240" w:lineRule="auto"/>
        <w:ind w:left="1800"/>
        <w:jc w:val="both"/>
        <w:rPr>
          <w:rFonts w:ascii="Times New Roman" w:hAnsi="Times New Roman" w:cs="Times New Roman"/>
          <w:sz w:val="23"/>
          <w:szCs w:val="23"/>
          <w:lang w:val="lv-LV"/>
        </w:rPr>
      </w:pPr>
    </w:p>
    <w:p w:rsidR="004D071B" w:rsidRPr="0083782E" w:rsidRDefault="004D071B" w:rsidP="0083782E">
      <w:pPr>
        <w:pStyle w:val="Sarakstarindkopa"/>
        <w:numPr>
          <w:ilvl w:val="0"/>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Pušu </w:t>
      </w:r>
      <w:bookmarkStart w:id="0" w:name="_GoBack"/>
      <w:bookmarkEnd w:id="0"/>
      <w:r w:rsidRPr="0083782E">
        <w:rPr>
          <w:rFonts w:ascii="Times New Roman" w:hAnsi="Times New Roman" w:cs="Times New Roman"/>
          <w:sz w:val="23"/>
          <w:szCs w:val="23"/>
          <w:lang w:val="lv-LV"/>
        </w:rPr>
        <w:t xml:space="preserve">atbildība </w:t>
      </w:r>
    </w:p>
    <w:p w:rsidR="004D071B" w:rsidRPr="0083782E" w:rsidRDefault="004D071B"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Pircēja ir </w:t>
      </w:r>
      <w:r w:rsidRPr="006166E8">
        <w:rPr>
          <w:rFonts w:ascii="Times New Roman" w:hAnsi="Times New Roman" w:cs="Times New Roman"/>
          <w:sz w:val="23"/>
          <w:szCs w:val="23"/>
          <w:lang w:val="lv-LV"/>
        </w:rPr>
        <w:t>pienākums maksāt Pārdevējam līgumsodu 1 % (viena procenta) apmērā no Pirkuma maksas par katru kavēto dienu,</w:t>
      </w:r>
      <w:r w:rsidR="006166E8">
        <w:rPr>
          <w:rFonts w:ascii="Times New Roman" w:hAnsi="Times New Roman" w:cs="Times New Roman"/>
          <w:sz w:val="23"/>
          <w:szCs w:val="23"/>
          <w:lang w:val="lv-LV"/>
        </w:rPr>
        <w:t xml:space="preserve"> bet ne vairāk kā 10 % no Pirkuma maksas,</w:t>
      </w:r>
      <w:r w:rsidRPr="006166E8">
        <w:rPr>
          <w:rFonts w:ascii="Times New Roman" w:hAnsi="Times New Roman" w:cs="Times New Roman"/>
          <w:sz w:val="23"/>
          <w:szCs w:val="23"/>
          <w:lang w:val="lv-LV"/>
        </w:rPr>
        <w:t xml:space="preserve"> ja Pircējs līdz 31.12.2026. vai termiņam saskaņā ar </w:t>
      </w:r>
      <w:r w:rsidR="008062E5" w:rsidRPr="006166E8">
        <w:rPr>
          <w:rFonts w:ascii="Times New Roman" w:hAnsi="Times New Roman" w:cs="Times New Roman"/>
          <w:sz w:val="23"/>
          <w:szCs w:val="23"/>
          <w:lang w:val="lv-LV"/>
        </w:rPr>
        <w:t xml:space="preserve">Pušu </w:t>
      </w:r>
      <w:r w:rsidRPr="006166E8">
        <w:rPr>
          <w:rFonts w:ascii="Times New Roman" w:hAnsi="Times New Roman" w:cs="Times New Roman"/>
          <w:sz w:val="23"/>
          <w:szCs w:val="23"/>
          <w:lang w:val="lv-LV"/>
        </w:rPr>
        <w:t>vienošanos par Cirsmas izstrādes termiņa pagarināšanu, nav nodevis Pārdevējam izstrādāti, satīrītu un no nozāģētiem kokmateriāliem izvestu Cirsmu kopā ar satīrītām kokmateriālu krautuvēm ar Cirsmas nodošanas – pieņemšanas aktu.</w:t>
      </w:r>
    </w:p>
    <w:p w:rsidR="004D071B" w:rsidRPr="006166E8" w:rsidRDefault="004D071B"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6166E8">
        <w:rPr>
          <w:rFonts w:ascii="Times New Roman" w:hAnsi="Times New Roman" w:cs="Times New Roman"/>
          <w:sz w:val="23"/>
          <w:szCs w:val="23"/>
          <w:lang w:val="lv-LV"/>
        </w:rPr>
        <w:t xml:space="preserve">Ja Cirsmas izstrādes procesa rezultātā tiek izcirsti vai tiek bojāti izstrādei neparedzētie koki, </w:t>
      </w:r>
      <w:r w:rsidR="00FE5CD4" w:rsidRPr="006166E8">
        <w:rPr>
          <w:rFonts w:ascii="Times New Roman" w:hAnsi="Times New Roman" w:cs="Times New Roman"/>
          <w:sz w:val="23"/>
          <w:szCs w:val="23"/>
          <w:lang w:val="lv-LV"/>
        </w:rPr>
        <w:t xml:space="preserve">tad </w:t>
      </w:r>
      <w:r w:rsidRPr="006166E8">
        <w:rPr>
          <w:rFonts w:ascii="Times New Roman" w:hAnsi="Times New Roman" w:cs="Times New Roman"/>
          <w:sz w:val="23"/>
          <w:szCs w:val="23"/>
          <w:lang w:val="lv-LV"/>
        </w:rPr>
        <w:t xml:space="preserve">Pircējs atlīdzina Pārdevējam </w:t>
      </w:r>
      <w:r w:rsidR="008062E5" w:rsidRPr="006166E8">
        <w:rPr>
          <w:rFonts w:ascii="Times New Roman" w:hAnsi="Times New Roman" w:cs="Times New Roman"/>
          <w:sz w:val="23"/>
          <w:szCs w:val="23"/>
          <w:lang w:val="lv-LV"/>
        </w:rPr>
        <w:t xml:space="preserve">visus </w:t>
      </w:r>
      <w:r w:rsidRPr="006166E8">
        <w:rPr>
          <w:rFonts w:ascii="Times New Roman" w:hAnsi="Times New Roman" w:cs="Times New Roman"/>
          <w:sz w:val="23"/>
          <w:szCs w:val="23"/>
          <w:lang w:val="lv-LV"/>
        </w:rPr>
        <w:t>radušos zaudējumus, kā arī maksā līgumsodu 200% (divi simti procenti) apmērā no aprēķinātajiem</w:t>
      </w:r>
      <w:r w:rsidR="00FE5CD4" w:rsidRPr="006166E8">
        <w:rPr>
          <w:rFonts w:ascii="Times New Roman" w:hAnsi="Times New Roman" w:cs="Times New Roman"/>
          <w:sz w:val="23"/>
          <w:szCs w:val="23"/>
          <w:lang w:val="lv-LV"/>
        </w:rPr>
        <w:t xml:space="preserve"> Pārdevēja</w:t>
      </w:r>
      <w:r w:rsidRPr="006166E8">
        <w:rPr>
          <w:rFonts w:ascii="Times New Roman" w:hAnsi="Times New Roman" w:cs="Times New Roman"/>
          <w:sz w:val="23"/>
          <w:szCs w:val="23"/>
          <w:lang w:val="lv-LV"/>
        </w:rPr>
        <w:t xml:space="preserve"> zaudējumiem.</w:t>
      </w:r>
    </w:p>
    <w:p w:rsidR="004D071B" w:rsidRPr="0083782E" w:rsidRDefault="004D071B"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Līguma 6.2. punktā norādītais koku apjoms tiek noteikts, veicot nocirsto vai Pircēja darbības rezultātā bojā gājušo koku vai to celmu uzmērījumus. </w:t>
      </w:r>
    </w:p>
    <w:p w:rsidR="00FE5CD4" w:rsidRPr="0083782E" w:rsidRDefault="00FE5CD4"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Ja Pircēja nenovērš Cirsmas nodošanas – pieņemšanas aktā</w:t>
      </w:r>
      <w:r w:rsidR="008062E5" w:rsidRPr="0083782E">
        <w:rPr>
          <w:rFonts w:ascii="Times New Roman" w:hAnsi="Times New Roman" w:cs="Times New Roman"/>
          <w:sz w:val="23"/>
          <w:szCs w:val="23"/>
          <w:lang w:val="lv-LV"/>
        </w:rPr>
        <w:t xml:space="preserve"> konstatētās nepilnības </w:t>
      </w:r>
      <w:r w:rsidRPr="0083782E">
        <w:rPr>
          <w:rFonts w:ascii="Times New Roman" w:hAnsi="Times New Roman" w:cs="Times New Roman"/>
          <w:sz w:val="23"/>
          <w:szCs w:val="23"/>
          <w:lang w:val="lv-LV"/>
        </w:rPr>
        <w:t xml:space="preserve">Līgumā vai </w:t>
      </w:r>
      <w:r w:rsidR="008062E5" w:rsidRPr="0083782E">
        <w:rPr>
          <w:rFonts w:ascii="Times New Roman" w:hAnsi="Times New Roman" w:cs="Times New Roman"/>
          <w:sz w:val="23"/>
          <w:szCs w:val="23"/>
          <w:lang w:val="lv-LV"/>
        </w:rPr>
        <w:t>Cirsmas nodošanas – pieņemšanas aktā</w:t>
      </w:r>
      <w:r w:rsidRPr="0083782E">
        <w:rPr>
          <w:rFonts w:ascii="Times New Roman" w:hAnsi="Times New Roman" w:cs="Times New Roman"/>
          <w:sz w:val="23"/>
          <w:szCs w:val="23"/>
          <w:lang w:val="lv-LV"/>
        </w:rPr>
        <w:t xml:space="preserve"> minētajā termiņā, tad Pārdevējs ir tiesīgs piemērot Pircējam līgumsodu 0,5 % (nulle komats pieci procenti) apmērā no Pirkuma maksas par katru kavēto dienu</w:t>
      </w:r>
      <w:r w:rsidR="008062E5" w:rsidRPr="0083782E">
        <w:rPr>
          <w:rFonts w:ascii="Times New Roman" w:hAnsi="Times New Roman" w:cs="Times New Roman"/>
          <w:sz w:val="23"/>
          <w:szCs w:val="23"/>
          <w:lang w:val="lv-LV"/>
        </w:rPr>
        <w:t xml:space="preserve"> līdz nepilnību pilnīgai novēršanai. </w:t>
      </w:r>
    </w:p>
    <w:p w:rsidR="00FE5CD4" w:rsidRPr="0083782E" w:rsidRDefault="00FE5CD4"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lastRenderedPageBreak/>
        <w:t xml:space="preserve">Cirsmu izstrādes laikā Pircējs ir atbildīgs par visiem tā darbības vai bezdarbības rezultātā pārdevējam un/vai trešajām personām nodarītajiem zaudējumiem. Normatīvo aktu neievērošanas vai pārkāpumu gadījumā Pircējam jāsedz videi nodarītie zaudējumi un aprēķinātā soda nauda. </w:t>
      </w:r>
    </w:p>
    <w:p w:rsidR="00D65A53" w:rsidRPr="0083782E" w:rsidRDefault="00FE5CD4"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Līgumsoda samaksa neatbrīvo Puses no Līgu</w:t>
      </w:r>
      <w:r w:rsidR="00D65A53" w:rsidRPr="0083782E">
        <w:rPr>
          <w:rFonts w:ascii="Times New Roman" w:hAnsi="Times New Roman" w:cs="Times New Roman"/>
          <w:sz w:val="23"/>
          <w:szCs w:val="23"/>
          <w:lang w:val="lv-LV"/>
        </w:rPr>
        <w:t xml:space="preserve">mā noteikto saistību izpildes. </w:t>
      </w:r>
    </w:p>
    <w:p w:rsidR="00FE5CD4" w:rsidRPr="0083782E" w:rsidRDefault="00FE5CD4" w:rsidP="0083782E">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Puses viena otrai ir mantiski atbildīgas par līgumsaistību pārkāpšanu, kā arī zaudējumu radīšanu kādai no Pusēm saskaņā ar Latvijas Republikas normatīvajiem aktiem un Līgumu. </w:t>
      </w:r>
    </w:p>
    <w:p w:rsidR="006166E8" w:rsidRDefault="00FE5CD4" w:rsidP="006166E8">
      <w:pPr>
        <w:pStyle w:val="Sarakstarindkopa"/>
        <w:numPr>
          <w:ilvl w:val="1"/>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Pircējs Cirsmu izstrādes laikā ir atbildīgs par nolīgto apakšuzņēmēju nodarītajiem zaudējumiem Pārdevējam un/vai trešajām personām.</w:t>
      </w:r>
    </w:p>
    <w:p w:rsidR="00F64261" w:rsidRPr="006166E8" w:rsidRDefault="00FE5CD4" w:rsidP="006166E8">
      <w:pPr>
        <w:pStyle w:val="Sarakstarindkopa"/>
        <w:numPr>
          <w:ilvl w:val="1"/>
          <w:numId w:val="1"/>
        </w:numPr>
        <w:spacing w:after="0" w:line="240" w:lineRule="auto"/>
        <w:jc w:val="both"/>
        <w:rPr>
          <w:rFonts w:ascii="Times New Roman" w:hAnsi="Times New Roman" w:cs="Times New Roman"/>
          <w:sz w:val="23"/>
          <w:szCs w:val="23"/>
          <w:lang w:val="lv-LV"/>
        </w:rPr>
      </w:pPr>
      <w:r w:rsidRPr="006166E8">
        <w:rPr>
          <w:rFonts w:ascii="Times New Roman" w:hAnsi="Times New Roman" w:cs="Times New Roman"/>
          <w:sz w:val="23"/>
          <w:szCs w:val="23"/>
          <w:lang w:val="lv-LV"/>
        </w:rPr>
        <w:t xml:space="preserve">Pārdevējs atbild Pircējam par zaudējumiem, kas nodarīti Pircējam Pārdevēja vainojamas rīcības rezultātā. Par Pārdevēja vainojamu rīcību nav uzskatāma sezonāla rakstura auto transporta pārvietošanās ierobežojumu noteikšana uz autoceļiem, sezonāla cirsmu izstrādes aizliegšana saskaņā ar dabas aizsardzības prasību ievērošanu un no Pārdevēja gribas neatkarīgu iemeslu dēļ noteikti cirsmu izstrādes ierobežojumi, kas saistīti ar meža sanitāro stāvokli un ugunsaizsardzību. </w:t>
      </w:r>
    </w:p>
    <w:p w:rsidR="00F64261" w:rsidRPr="0083782E" w:rsidRDefault="00F64261" w:rsidP="0083782E">
      <w:pPr>
        <w:pStyle w:val="Sarakstarindkopa"/>
        <w:spacing w:after="0" w:line="240" w:lineRule="auto"/>
        <w:ind w:left="1080"/>
        <w:jc w:val="both"/>
        <w:rPr>
          <w:rFonts w:ascii="Times New Roman" w:hAnsi="Times New Roman" w:cs="Times New Roman"/>
          <w:sz w:val="23"/>
          <w:szCs w:val="23"/>
          <w:lang w:val="lv-LV"/>
        </w:rPr>
      </w:pPr>
    </w:p>
    <w:p w:rsidR="00FE5CD4" w:rsidRPr="0083782E" w:rsidRDefault="00F64261" w:rsidP="0083782E">
      <w:pPr>
        <w:pStyle w:val="Sarakstarindkopa"/>
        <w:numPr>
          <w:ilvl w:val="0"/>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Līguma spēkā stāšanās, grozījumi un Līguma darbības izbeigšana</w:t>
      </w:r>
    </w:p>
    <w:p w:rsidR="00F64261" w:rsidRPr="0083782E" w:rsidRDefault="004D071B" w:rsidP="0083782E">
      <w:pPr>
        <w:pStyle w:val="Sarakstarindkopa"/>
        <w:numPr>
          <w:ilvl w:val="1"/>
          <w:numId w:val="1"/>
        </w:numPr>
        <w:spacing w:after="0" w:line="240" w:lineRule="auto"/>
        <w:ind w:right="-7"/>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Līgums stājas spēkā, kad to parakstījušas Puses un ir spēkā līdz P</w:t>
      </w:r>
      <w:r w:rsidR="00F64261" w:rsidRPr="0083782E">
        <w:rPr>
          <w:rFonts w:ascii="Times New Roman" w:hAnsi="Times New Roman" w:cs="Times New Roman"/>
          <w:sz w:val="23"/>
          <w:szCs w:val="23"/>
          <w:lang w:val="lv-LV"/>
        </w:rPr>
        <w:t xml:space="preserve">ušu saistību pilnīgai izpildei vai līdz Līguma pirmstermiņa izbeigšanai Līgumā noteiktajos gadījumos un kārtībā. </w:t>
      </w:r>
    </w:p>
    <w:p w:rsidR="00F64261" w:rsidRPr="0083782E" w:rsidRDefault="00F64261" w:rsidP="0083782E">
      <w:pPr>
        <w:pStyle w:val="Sarakstarindkopa"/>
        <w:numPr>
          <w:ilvl w:val="1"/>
          <w:numId w:val="1"/>
        </w:numPr>
        <w:spacing w:after="0" w:line="240" w:lineRule="auto"/>
        <w:ind w:right="-7"/>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Pusēm, savstarpēji vienojoties, Līgumu var papildināt, grozīt vai izbeigt jebkurā laikā. Jebkuras Līguma izmaiņas tiek noformētas rakstveidā, abpusēji parakstītas un pēc parakstīšanas kļūst par Līguma neatņemamām sastāvdaļām.</w:t>
      </w:r>
    </w:p>
    <w:p w:rsidR="00F64261" w:rsidRPr="0083782E" w:rsidRDefault="00F64261" w:rsidP="0083782E">
      <w:pPr>
        <w:pStyle w:val="Sarakstarindkopa"/>
        <w:numPr>
          <w:ilvl w:val="1"/>
          <w:numId w:val="1"/>
        </w:numPr>
        <w:spacing w:after="0" w:line="240" w:lineRule="auto"/>
        <w:ind w:right="-7"/>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Pārdevējam ir tiesības nekavējoties vienpusēji izbeigt Līgumu, par to rakstveidā infor</w:t>
      </w:r>
      <w:r w:rsidR="00D65A53" w:rsidRPr="0083782E">
        <w:rPr>
          <w:rFonts w:ascii="Times New Roman" w:hAnsi="Times New Roman" w:cs="Times New Roman"/>
          <w:sz w:val="23"/>
          <w:szCs w:val="23"/>
          <w:lang w:val="lv-LV"/>
        </w:rPr>
        <w:t>mējot Pircēju, ja Pircējs Cirsmu</w:t>
      </w:r>
      <w:r w:rsidRPr="0083782E">
        <w:rPr>
          <w:rFonts w:ascii="Times New Roman" w:hAnsi="Times New Roman" w:cs="Times New Roman"/>
          <w:sz w:val="23"/>
          <w:szCs w:val="23"/>
          <w:lang w:val="lv-LV"/>
        </w:rPr>
        <w:t xml:space="preserve"> izstrādes laikā ar savu darbību vai bezdarbību pieļauj normatīvo aktu pārkāpumus un/vai neatlīdzina Līguma darbības laikā Pircēja darbības vai bezdarbības rezultātā radušos zaudējumus Pārdevējam vai trešajām personām. Šajā punktā noteiktajā gadījumā Līgums tiek uzskatīts par izbeigtu ar brīdi, kad Pircējs ir saņēmis Pārdevēja paziņojumu par Līguma izbeigšanu.</w:t>
      </w:r>
      <w:r w:rsidR="00D65A53" w:rsidRPr="0083782E">
        <w:rPr>
          <w:rFonts w:ascii="Times New Roman" w:hAnsi="Times New Roman" w:cs="Times New Roman"/>
          <w:sz w:val="23"/>
          <w:szCs w:val="23"/>
          <w:lang w:val="lv-LV"/>
        </w:rPr>
        <w:t xml:space="preserve"> Šādā gadījumā Pārdevējam nav pienākums atmaksāt Pircējam Pirkuma maksu. </w:t>
      </w:r>
    </w:p>
    <w:p w:rsidR="00F64261" w:rsidRPr="0083782E" w:rsidRDefault="00F64261" w:rsidP="0083782E">
      <w:pPr>
        <w:pStyle w:val="Sarakstarindkopa"/>
        <w:numPr>
          <w:ilvl w:val="1"/>
          <w:numId w:val="1"/>
        </w:numPr>
        <w:spacing w:after="0" w:line="240" w:lineRule="auto"/>
        <w:ind w:right="-7"/>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Pārdevējam papild</w:t>
      </w:r>
      <w:r w:rsidR="00D65A53" w:rsidRPr="0083782E">
        <w:rPr>
          <w:rFonts w:ascii="Times New Roman" w:hAnsi="Times New Roman" w:cs="Times New Roman"/>
          <w:sz w:val="23"/>
          <w:szCs w:val="23"/>
          <w:lang w:val="lv-LV"/>
        </w:rPr>
        <w:t>u līgumsodam (Līguma 6</w:t>
      </w:r>
      <w:r w:rsidRPr="0083782E">
        <w:rPr>
          <w:rFonts w:ascii="Times New Roman" w:hAnsi="Times New Roman" w:cs="Times New Roman"/>
          <w:sz w:val="23"/>
          <w:szCs w:val="23"/>
          <w:lang w:val="lv-LV"/>
        </w:rPr>
        <w:t xml:space="preserve">.4. punkts) ir tiesības nekavējoties vienpersoniski izbeigt Līgumu, ja Pircējs Līguma </w:t>
      </w:r>
      <w:r w:rsidR="00D65A53" w:rsidRPr="0083782E">
        <w:rPr>
          <w:rFonts w:ascii="Times New Roman" w:hAnsi="Times New Roman" w:cs="Times New Roman"/>
          <w:sz w:val="23"/>
          <w:szCs w:val="23"/>
          <w:lang w:val="lv-LV"/>
        </w:rPr>
        <w:t>4.2.2.</w:t>
      </w:r>
      <w:r w:rsidRPr="0083782E">
        <w:rPr>
          <w:rFonts w:ascii="Times New Roman" w:hAnsi="Times New Roman" w:cs="Times New Roman"/>
          <w:sz w:val="23"/>
          <w:szCs w:val="23"/>
          <w:lang w:val="lv-LV"/>
        </w:rPr>
        <w:t xml:space="preserve"> punktā noteiktajā kārtībā un termiņā nav novērsis </w:t>
      </w:r>
      <w:r w:rsidR="00D65A53" w:rsidRPr="0083782E">
        <w:rPr>
          <w:rFonts w:ascii="Times New Roman" w:hAnsi="Times New Roman" w:cs="Times New Roman"/>
          <w:sz w:val="23"/>
          <w:szCs w:val="23"/>
          <w:lang w:val="lv-LV"/>
        </w:rPr>
        <w:t xml:space="preserve">Cirsmas nodošanas – pieņemšanas aktā </w:t>
      </w:r>
      <w:r w:rsidRPr="0083782E">
        <w:rPr>
          <w:rFonts w:ascii="Times New Roman" w:hAnsi="Times New Roman" w:cs="Times New Roman"/>
          <w:sz w:val="23"/>
          <w:szCs w:val="23"/>
          <w:lang w:val="lv-LV"/>
        </w:rPr>
        <w:t>konstatētos neatbilstības un pēc Pārdevēja rakstveida brīdinājuma saņemšanas nav novērsis konstatētos pārkāpumus.</w:t>
      </w:r>
    </w:p>
    <w:p w:rsidR="00F64261" w:rsidRPr="0083782E" w:rsidRDefault="00F64261" w:rsidP="0083782E">
      <w:pPr>
        <w:pStyle w:val="Sarakstarindkopa"/>
        <w:numPr>
          <w:ilvl w:val="1"/>
          <w:numId w:val="1"/>
        </w:numPr>
        <w:spacing w:after="0" w:line="240" w:lineRule="auto"/>
        <w:ind w:right="-7"/>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Pircējs ir tiesīgs vienpersoniski izbeigt Līgumu, par to iepriekš rakstveidā brīdinot Pārdevēju vismaz 10 (desmit) dienas iepriekš, ja P</w:t>
      </w:r>
      <w:r w:rsidR="00D65A53" w:rsidRPr="0083782E">
        <w:rPr>
          <w:rFonts w:ascii="Times New Roman" w:hAnsi="Times New Roman" w:cs="Times New Roman"/>
          <w:sz w:val="23"/>
          <w:szCs w:val="23"/>
          <w:lang w:val="lv-LV"/>
        </w:rPr>
        <w:t xml:space="preserve">ārdevējs pēc Līguma noslēgšanas </w:t>
      </w:r>
      <w:r w:rsidRPr="0083782E">
        <w:rPr>
          <w:rFonts w:ascii="Times New Roman" w:hAnsi="Times New Roman" w:cs="Times New Roman"/>
          <w:sz w:val="23"/>
          <w:szCs w:val="23"/>
          <w:lang w:val="lv-LV"/>
        </w:rPr>
        <w:t>tīši kavē Pircēja tiesības iz</w:t>
      </w:r>
      <w:r w:rsidR="00D65A53" w:rsidRPr="0083782E">
        <w:rPr>
          <w:rFonts w:ascii="Times New Roman" w:hAnsi="Times New Roman" w:cs="Times New Roman"/>
          <w:sz w:val="23"/>
          <w:szCs w:val="23"/>
          <w:lang w:val="lv-LV"/>
        </w:rPr>
        <w:t>strādāt Cirsmu. Ja Pārdevējs pēc</w:t>
      </w:r>
      <w:r w:rsidRPr="0083782E">
        <w:rPr>
          <w:rFonts w:ascii="Times New Roman" w:hAnsi="Times New Roman" w:cs="Times New Roman"/>
          <w:sz w:val="23"/>
          <w:szCs w:val="23"/>
          <w:lang w:val="lv-LV"/>
        </w:rPr>
        <w:t xml:space="preserve"> rakstveida brīdinājuma saņemšanas novērš neatbilstības,</w:t>
      </w:r>
      <w:r w:rsidR="00D65A53" w:rsidRPr="0083782E">
        <w:rPr>
          <w:rFonts w:ascii="Times New Roman" w:hAnsi="Times New Roman" w:cs="Times New Roman"/>
          <w:sz w:val="23"/>
          <w:szCs w:val="23"/>
          <w:lang w:val="lv-LV"/>
        </w:rPr>
        <w:t xml:space="preserve"> tad</w:t>
      </w:r>
      <w:r w:rsidRPr="0083782E">
        <w:rPr>
          <w:rFonts w:ascii="Times New Roman" w:hAnsi="Times New Roman" w:cs="Times New Roman"/>
          <w:sz w:val="23"/>
          <w:szCs w:val="23"/>
          <w:lang w:val="lv-LV"/>
        </w:rPr>
        <w:t xml:space="preserve"> Pircējam nav tiesības izbeigt Līgumu, pamatojoties uz šo punktu.</w:t>
      </w:r>
    </w:p>
    <w:p w:rsidR="004D071B" w:rsidRPr="0083782E" w:rsidRDefault="004D071B" w:rsidP="0083782E">
      <w:p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3"/>
          <w:szCs w:val="23"/>
          <w:lang w:val="lv-LV"/>
        </w:rPr>
      </w:pPr>
    </w:p>
    <w:p w:rsidR="00D65A53" w:rsidRPr="0083782E" w:rsidRDefault="004D071B" w:rsidP="0083782E">
      <w:pPr>
        <w:pStyle w:val="Sarakstarindkopa"/>
        <w:numPr>
          <w:ilvl w:val="0"/>
          <w:numId w:val="1"/>
        </w:numPr>
        <w:spacing w:after="0" w:line="240" w:lineRule="auto"/>
        <w:ind w:left="284" w:firstLine="0"/>
        <w:contextualSpacing w:val="0"/>
        <w:rPr>
          <w:rFonts w:ascii="Times New Roman" w:hAnsi="Times New Roman" w:cs="Times New Roman"/>
          <w:sz w:val="23"/>
          <w:szCs w:val="23"/>
          <w:lang w:val="lv-LV"/>
        </w:rPr>
      </w:pPr>
      <w:r w:rsidRPr="0083782E">
        <w:rPr>
          <w:rFonts w:ascii="Times New Roman" w:hAnsi="Times New Roman" w:cs="Times New Roman"/>
          <w:sz w:val="23"/>
          <w:szCs w:val="23"/>
          <w:lang w:val="lv-LV"/>
        </w:rPr>
        <w:t>Nepārvarama vara</w:t>
      </w:r>
    </w:p>
    <w:p w:rsidR="00D65A53" w:rsidRPr="0083782E" w:rsidRDefault="004D071B" w:rsidP="0083782E">
      <w:pPr>
        <w:pStyle w:val="Sarakstarindkopa"/>
        <w:numPr>
          <w:ilvl w:val="1"/>
          <w:numId w:val="1"/>
        </w:numPr>
        <w:spacing w:after="0" w:line="240" w:lineRule="auto"/>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Puses neatbild par Līguma saistību neizpildi vai izpildes nokavējumu, ja minētā neizpilde vai nokavējums ir saistīti ar nepārvaramas varas apstākļiem. Ar nepārvaramas varas apstākļiem Līgumā saprotami jebkuri civiliedzīvotāju nemieri, sacelšanās, karš, streiki, ugunsgrēki, plūdi, vētr</w:t>
      </w:r>
      <w:r w:rsidR="00D65A53" w:rsidRPr="0083782E">
        <w:rPr>
          <w:rFonts w:ascii="Times New Roman" w:hAnsi="Times New Roman" w:cs="Times New Roman"/>
          <w:sz w:val="23"/>
          <w:szCs w:val="23"/>
          <w:lang w:val="lv-LV"/>
        </w:rPr>
        <w:t xml:space="preserve">as, citas stihiskas nelaimes, </w:t>
      </w:r>
      <w:r w:rsidRPr="0083782E">
        <w:rPr>
          <w:rFonts w:ascii="Times New Roman" w:hAnsi="Times New Roman" w:cs="Times New Roman"/>
          <w:sz w:val="23"/>
          <w:szCs w:val="23"/>
          <w:lang w:val="lv-LV"/>
        </w:rPr>
        <w:t>valsts vai municipālās varas lēmumi vai rīkojumi un citi tamlīdzīgi apstākļi, kas traucē Līguma izpildi un kurus Pusēm nav iespējams ietekmēt.</w:t>
      </w:r>
    </w:p>
    <w:p w:rsidR="00D65A53" w:rsidRPr="0083782E" w:rsidRDefault="004D071B" w:rsidP="0083782E">
      <w:pPr>
        <w:pStyle w:val="Sarakstarindkopa"/>
        <w:numPr>
          <w:ilvl w:val="1"/>
          <w:numId w:val="1"/>
        </w:numPr>
        <w:spacing w:after="0" w:line="240" w:lineRule="auto"/>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Pusei, kuru ietekmējuši nepārvaramas varas apstākļi, ir nekavējoties par to jāziņo otrai Pusei (pievienojot paziņojumam visu Puses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laiku un periodu.</w:t>
      </w:r>
    </w:p>
    <w:p w:rsidR="004D071B" w:rsidRPr="0083782E" w:rsidRDefault="004D071B" w:rsidP="0083782E">
      <w:pPr>
        <w:pStyle w:val="Sarakstarindkopa"/>
        <w:numPr>
          <w:ilvl w:val="1"/>
          <w:numId w:val="1"/>
        </w:numPr>
        <w:spacing w:after="0" w:line="240" w:lineRule="auto"/>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lastRenderedPageBreak/>
        <w:t>Ja nepārvaramas varas apstākļu rezultātā Puse nevar izpildīt savas saistības ilgāk kā 90 (deviņdesmit) dienas pēc kārtas, tad Pusei ir tiesības izbeigt šo Līgumu. Šādā gadījumā katrai Pusei ir pienākums atdot otrai Pusei šī Līguma ietvaros saņemto saistību izpildījumu.</w:t>
      </w:r>
    </w:p>
    <w:p w:rsidR="004D071B" w:rsidRPr="0083782E" w:rsidRDefault="004D071B" w:rsidP="0083782E">
      <w:pPr>
        <w:tabs>
          <w:tab w:val="left" w:pos="284"/>
        </w:tabs>
        <w:overflowPunct w:val="0"/>
        <w:autoSpaceDE w:val="0"/>
        <w:autoSpaceDN w:val="0"/>
        <w:adjustRightInd w:val="0"/>
        <w:spacing w:after="0" w:line="240" w:lineRule="auto"/>
        <w:ind w:left="353"/>
        <w:jc w:val="both"/>
        <w:textAlignment w:val="baseline"/>
        <w:rPr>
          <w:rFonts w:ascii="Times New Roman" w:hAnsi="Times New Roman" w:cs="Times New Roman"/>
          <w:sz w:val="23"/>
          <w:szCs w:val="23"/>
          <w:lang w:val="lv-LV"/>
        </w:rPr>
      </w:pPr>
    </w:p>
    <w:p w:rsidR="004D071B" w:rsidRPr="0083782E" w:rsidRDefault="004D071B" w:rsidP="0083782E">
      <w:pPr>
        <w:pStyle w:val="Sarakstarindkopa"/>
        <w:numPr>
          <w:ilvl w:val="0"/>
          <w:numId w:val="1"/>
        </w:numPr>
        <w:tabs>
          <w:tab w:val="left" w:pos="284"/>
        </w:tabs>
        <w:overflowPunct w:val="0"/>
        <w:autoSpaceDE w:val="0"/>
        <w:autoSpaceDN w:val="0"/>
        <w:adjustRightInd w:val="0"/>
        <w:spacing w:after="0" w:line="240" w:lineRule="auto"/>
        <w:jc w:val="both"/>
        <w:textAlignment w:val="baseline"/>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Piemērojamais likums un strīdus izšķiršanas kārtība </w:t>
      </w:r>
    </w:p>
    <w:p w:rsidR="004D071B" w:rsidRPr="0083782E" w:rsidRDefault="004D071B" w:rsidP="0083782E">
      <w:pPr>
        <w:pStyle w:val="Sarakstarindkopa"/>
        <w:numPr>
          <w:ilvl w:val="1"/>
          <w:numId w:val="1"/>
        </w:numPr>
        <w:spacing w:after="0" w:line="240" w:lineRule="auto"/>
        <w:ind w:left="993" w:hanging="425"/>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Līgumam piemērojami Latvijas Republikas likumi. Jebkuru strīdu, kas rodas sakarā ar šo Līgumu, ieskaitot jebkuru jautājumu attiecībā uz Līguma pastāvēšanu, spēkā esamību vai izbeigšanu, Puses risina sarunu ceļā. Ja Puses nevar panākt vienošanos sarunu ceļā, Puses strīdu risinās Latvijas vispārējās jurisdikcijas tiesā pēc piekritības.</w:t>
      </w:r>
    </w:p>
    <w:p w:rsidR="00D65A53" w:rsidRPr="0083782E" w:rsidRDefault="00D65A53" w:rsidP="0083782E">
      <w:pPr>
        <w:spacing w:after="0" w:line="240" w:lineRule="auto"/>
        <w:jc w:val="both"/>
        <w:rPr>
          <w:rFonts w:ascii="Times New Roman" w:hAnsi="Times New Roman" w:cs="Times New Roman"/>
          <w:sz w:val="23"/>
          <w:szCs w:val="23"/>
          <w:lang w:val="lv-LV"/>
        </w:rPr>
      </w:pPr>
    </w:p>
    <w:p w:rsidR="00D65A53" w:rsidRPr="0083782E" w:rsidRDefault="00D65A53" w:rsidP="0083782E">
      <w:pPr>
        <w:pStyle w:val="Sarakstarindkopa"/>
        <w:numPr>
          <w:ilvl w:val="0"/>
          <w:numId w:val="1"/>
        </w:numPr>
        <w:spacing w:after="0" w:line="240" w:lineRule="auto"/>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Personas datu aizsardzība </w:t>
      </w:r>
    </w:p>
    <w:p w:rsidR="00D65A53" w:rsidRPr="0083782E" w:rsidRDefault="00D65A53" w:rsidP="0083782E">
      <w:pPr>
        <w:pStyle w:val="Sarakstarindkopa"/>
        <w:numPr>
          <w:ilvl w:val="1"/>
          <w:numId w:val="1"/>
        </w:numPr>
        <w:spacing w:after="0" w:line="240" w:lineRule="auto"/>
        <w:ind w:left="993" w:hanging="567"/>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Puses nodrošina, ka Līguma izpildes gaitā to rīcībā nonākušai informācijai, kas saistīta ar konkrētām fiziskām personām (turpmāk - Personas dati):</w:t>
      </w:r>
    </w:p>
    <w:p w:rsidR="00D65A53" w:rsidRPr="0083782E" w:rsidRDefault="00D65A53" w:rsidP="0083782E">
      <w:pPr>
        <w:pStyle w:val="Sarakstarindkopa"/>
        <w:numPr>
          <w:ilvl w:val="2"/>
          <w:numId w:val="1"/>
        </w:numPr>
        <w:spacing w:after="0" w:line="240" w:lineRule="auto"/>
        <w:ind w:left="1701" w:hanging="708"/>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tiek ievērota konfidencialitāte un dati tiek izmantoti tikai Līgumā noteikto pienākumu pildīšanai un mērķu sasniegšanai; </w:t>
      </w:r>
    </w:p>
    <w:p w:rsidR="00D65A53" w:rsidRPr="0083782E" w:rsidRDefault="00D65A53" w:rsidP="0083782E">
      <w:pPr>
        <w:pStyle w:val="Sarakstarindkopa"/>
        <w:numPr>
          <w:ilvl w:val="2"/>
          <w:numId w:val="1"/>
        </w:numPr>
        <w:spacing w:after="0" w:line="240" w:lineRule="auto"/>
        <w:ind w:left="1701" w:hanging="708"/>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neizpaust trešajām personām informāciju, kuru tās ieguvušas savstarpējas sadarbības rezultātā par otras Puses esošo vai turpmāko darbību bez attiecīgās Puses piekrišanas, izņemot normatīvajos aktos noteiktos gadījumus. </w:t>
      </w:r>
    </w:p>
    <w:p w:rsidR="00D65A53" w:rsidRPr="0083782E" w:rsidRDefault="00D65A53" w:rsidP="0083782E">
      <w:pPr>
        <w:pStyle w:val="Sarakstarindkopa"/>
        <w:numPr>
          <w:ilvl w:val="1"/>
          <w:numId w:val="1"/>
        </w:numPr>
        <w:spacing w:after="0" w:line="240" w:lineRule="auto"/>
        <w:ind w:hanging="654"/>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Puses informē viena otru par izmaiņām iesniegtajos Personas datos, ja tie zaudējuši savu aktualitāti, nav precīzi vai lūdz tos dzēst, ja Pusēm vairs nav tiesiska pamata apstrādāt šos datus. Puse, kas nodod Personas datus, ir atbildīga par datu precizitāti un tiesiskā pamata noteikšanu datu apstrādei. </w:t>
      </w:r>
    </w:p>
    <w:p w:rsidR="00D65A53" w:rsidRPr="0083782E" w:rsidRDefault="00D65A53" w:rsidP="0083782E">
      <w:pPr>
        <w:pStyle w:val="Sarakstarindkopa"/>
        <w:numPr>
          <w:ilvl w:val="1"/>
          <w:numId w:val="1"/>
        </w:numPr>
        <w:spacing w:after="0" w:line="240" w:lineRule="auto"/>
        <w:ind w:hanging="654"/>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Pēc Līguma saistību izpildes Izpildītājs dzēš tā rīcībā esošos Personas datus vai, ja tam ir tiesisks pamats, uzglabā tos tikai normatīvajos aktos paredzēto laika periodu. </w:t>
      </w:r>
    </w:p>
    <w:p w:rsidR="00D65A53" w:rsidRPr="0083782E" w:rsidRDefault="00D65A53" w:rsidP="0083782E">
      <w:pPr>
        <w:pStyle w:val="Sarakstarindkopa"/>
        <w:numPr>
          <w:ilvl w:val="1"/>
          <w:numId w:val="1"/>
        </w:numPr>
        <w:spacing w:after="0" w:line="240" w:lineRule="auto"/>
        <w:ind w:hanging="654"/>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Apstrādājot Personas datus, Pusēm ir pienākums ievērot Latvijas Republikā spēkā esošo personas datu apstrādi reglamentējošo normatīvo aktu prasības. Pusēm nav tiesību nodot datus ārpus Eiropas Savienības un Eiropas Ekonomiskās zonas robežām.</w:t>
      </w:r>
    </w:p>
    <w:p w:rsidR="00D65A53" w:rsidRPr="0083782E" w:rsidRDefault="00D65A53" w:rsidP="0083782E">
      <w:pPr>
        <w:pStyle w:val="Sarakstarindkopa"/>
        <w:spacing w:after="0" w:line="240" w:lineRule="auto"/>
        <w:ind w:left="1080"/>
        <w:jc w:val="both"/>
        <w:rPr>
          <w:rFonts w:ascii="Times New Roman" w:hAnsi="Times New Roman" w:cs="Times New Roman"/>
          <w:sz w:val="23"/>
          <w:szCs w:val="23"/>
          <w:lang w:val="lv-LV"/>
        </w:rPr>
      </w:pPr>
    </w:p>
    <w:p w:rsidR="004D071B" w:rsidRPr="0083782E" w:rsidRDefault="004D071B" w:rsidP="0083782E">
      <w:pPr>
        <w:pStyle w:val="Sarakstarindkopa"/>
        <w:numPr>
          <w:ilvl w:val="0"/>
          <w:numId w:val="1"/>
        </w:numPr>
        <w:tabs>
          <w:tab w:val="left" w:pos="284"/>
        </w:tabs>
        <w:overflowPunct w:val="0"/>
        <w:autoSpaceDE w:val="0"/>
        <w:autoSpaceDN w:val="0"/>
        <w:adjustRightInd w:val="0"/>
        <w:spacing w:after="0" w:line="240" w:lineRule="auto"/>
        <w:ind w:left="709" w:hanging="283"/>
        <w:jc w:val="both"/>
        <w:textAlignment w:val="baseline"/>
        <w:rPr>
          <w:rFonts w:ascii="Times New Roman" w:hAnsi="Times New Roman" w:cs="Times New Roman"/>
          <w:sz w:val="23"/>
          <w:szCs w:val="23"/>
          <w:lang w:val="lv-LV"/>
        </w:rPr>
      </w:pPr>
      <w:r w:rsidRPr="0083782E">
        <w:rPr>
          <w:rFonts w:ascii="Times New Roman" w:hAnsi="Times New Roman" w:cs="Times New Roman"/>
          <w:sz w:val="23"/>
          <w:szCs w:val="23"/>
          <w:lang w:val="lv-LV"/>
        </w:rPr>
        <w:t>Nobeiguma noteikumi</w:t>
      </w:r>
    </w:p>
    <w:p w:rsidR="00D65A53" w:rsidRPr="0083782E" w:rsidRDefault="004D071B" w:rsidP="0083782E">
      <w:pPr>
        <w:pStyle w:val="Sarakstarindkopa"/>
        <w:numPr>
          <w:ilvl w:val="1"/>
          <w:numId w:val="1"/>
        </w:numPr>
        <w:spacing w:after="0" w:line="240" w:lineRule="auto"/>
        <w:ind w:hanging="654"/>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Puses apliecina, ka tām ir saprotams Līguma saturs un nozīme, ka tās atzīst Līgumu par pareizu un abpusēji izdevīgu.</w:t>
      </w:r>
    </w:p>
    <w:p w:rsidR="00D65A53" w:rsidRPr="0083782E" w:rsidRDefault="004D071B" w:rsidP="0083782E">
      <w:pPr>
        <w:pStyle w:val="Sarakstarindkopa"/>
        <w:numPr>
          <w:ilvl w:val="1"/>
          <w:numId w:val="1"/>
        </w:numPr>
        <w:spacing w:after="0" w:line="240" w:lineRule="auto"/>
        <w:ind w:hanging="654"/>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Gadījumā, ja kāds no Līguma noteikumiem zaudē spēku vai nav spēkā, jo tas neatbilst Latvijas Republikas tiesību aktu normām, tas neietekmē pārējo Līguma noteikumu spēkā esību.</w:t>
      </w:r>
    </w:p>
    <w:p w:rsidR="0083782E" w:rsidRPr="0083782E" w:rsidRDefault="004D071B" w:rsidP="0083782E">
      <w:pPr>
        <w:pStyle w:val="Sarakstarindkopa"/>
        <w:numPr>
          <w:ilvl w:val="1"/>
          <w:numId w:val="1"/>
        </w:numPr>
        <w:spacing w:after="0" w:line="240" w:lineRule="auto"/>
        <w:ind w:hanging="654"/>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Visus paziņojumus, pieprasījumus un vēstules Līguma sakarā katra Puse nosūta otrai Pusei pa pastu uz šajā Līgumā norādītajām adresēm ierakstītā sūtījumā, nodod rokās pret parakstu par saņemšanu vai nosūta elektroniskā pasta sarakstē, parakstītu ar drošu elektronisko parakstu, kas satur laika zīmogu. Ja paziņojums, pieprasījums vai vēstule nosūtīta pa pastu, uzskatāms, ka Puse ir saņēmusi attiecīgo paziņojumu </w:t>
      </w:r>
      <w:r w:rsidR="0083782E" w:rsidRPr="0083782E">
        <w:rPr>
          <w:rFonts w:ascii="Times New Roman" w:hAnsi="Times New Roman" w:cs="Times New Roman"/>
          <w:sz w:val="23"/>
          <w:szCs w:val="23"/>
          <w:lang w:val="lv-LV"/>
        </w:rPr>
        <w:t>7. (septītajā)</w:t>
      </w:r>
      <w:r w:rsidRPr="0083782E">
        <w:rPr>
          <w:rFonts w:ascii="Times New Roman" w:hAnsi="Times New Roman" w:cs="Times New Roman"/>
          <w:sz w:val="23"/>
          <w:szCs w:val="23"/>
          <w:lang w:val="lv-LV"/>
        </w:rPr>
        <w:t xml:space="preserve"> dienā pēc tā nosūtīšanas Līgumā paredzētajā veidā.  Ja paziņojums, pieprasījums vai vēstule nosūtīta pa elektronisko pastu, uzskatāms, ka Puse ir saņēmusi attiecīgo paziņojumu nākošajā darba dienā pēc tā nosūtīšanas Līgumā paredzētajā veidā. Ja kāda no Pusēm maina savu adresi, tai ir pienākums nekavējoties par to informēt otru Pusi.</w:t>
      </w:r>
    </w:p>
    <w:p w:rsidR="0083782E" w:rsidRPr="0083782E" w:rsidRDefault="0083782E" w:rsidP="0083782E">
      <w:pPr>
        <w:pStyle w:val="Sarakstarindkopa"/>
        <w:numPr>
          <w:ilvl w:val="1"/>
          <w:numId w:val="1"/>
        </w:numPr>
        <w:spacing w:after="0" w:line="240" w:lineRule="auto"/>
        <w:ind w:hanging="654"/>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Pušu kontaktpersonas saistībā ar Līguma izpildi: </w:t>
      </w:r>
    </w:p>
    <w:p w:rsidR="0083782E" w:rsidRPr="0083782E" w:rsidRDefault="0083782E" w:rsidP="0083782E">
      <w:pPr>
        <w:pStyle w:val="Sarakstarindkopa"/>
        <w:numPr>
          <w:ilvl w:val="2"/>
          <w:numId w:val="1"/>
        </w:numPr>
        <w:spacing w:after="0" w:line="240" w:lineRule="auto"/>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no Pārdevēja puses: ________(amats, vārds uzvārds)____, tālruņa Nr. ________; e-pasts: _____; </w:t>
      </w:r>
    </w:p>
    <w:p w:rsidR="0083782E" w:rsidRPr="0083782E" w:rsidRDefault="0083782E" w:rsidP="0083782E">
      <w:pPr>
        <w:pStyle w:val="Sarakstarindkopa"/>
        <w:numPr>
          <w:ilvl w:val="2"/>
          <w:numId w:val="1"/>
        </w:numPr>
        <w:spacing w:after="0" w:line="240" w:lineRule="auto"/>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no Pircēja puses: ________(amats, vārds uzvārds)____, tālruņa Nr. ________; e-pasts: _____.</w:t>
      </w:r>
    </w:p>
    <w:p w:rsidR="00F0286A" w:rsidRPr="0083782E" w:rsidRDefault="0083782E" w:rsidP="0083782E">
      <w:pPr>
        <w:pStyle w:val="Sarakstarindkopa"/>
        <w:numPr>
          <w:ilvl w:val="1"/>
          <w:numId w:val="1"/>
        </w:numPr>
        <w:spacing w:after="0" w:line="240" w:lineRule="auto"/>
        <w:ind w:hanging="654"/>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Puses piekrīt, ka Līguma darbības laikā sniegtā tehniskā, finansiālā vai jebkura cita rakstura informācija par otras Puses darbību (t.sk. informācija par darba organizāciju teritorijā, drošības sistēmām, instrukcijām, darbiniekiem), un kuru viena Puse ieguvusi no otras Puses mutiski, vizuāli, rakstiski, elektroniski vai citā veidā, ir konfidenciāla un nav izpaužama </w:t>
      </w:r>
      <w:r w:rsidRPr="0083782E">
        <w:rPr>
          <w:rFonts w:ascii="Times New Roman" w:hAnsi="Times New Roman" w:cs="Times New Roman"/>
          <w:sz w:val="23"/>
          <w:szCs w:val="23"/>
          <w:lang w:val="lv-LV"/>
        </w:rPr>
        <w:lastRenderedPageBreak/>
        <w:t>trešajām personām. Pienākums neizpaust konfidenciālu informāciju ir spēkā arī pēc Līguma darbības beigām, kā arī pēc pirmstermiņa līgumattiecību pārtraukšanas. Pienākums ievērot konfidencialitāti neattiecas uz informāciju, kas ir jāatklāj normatīvajos aktos noteiktām personām un noteiktos gadījumos, apjomā un kārtībā.</w:t>
      </w:r>
    </w:p>
    <w:p w:rsidR="0083782E" w:rsidRPr="0083782E" w:rsidRDefault="0083782E" w:rsidP="0083782E">
      <w:pPr>
        <w:pStyle w:val="Sarakstarindkopa"/>
        <w:numPr>
          <w:ilvl w:val="1"/>
          <w:numId w:val="1"/>
        </w:numPr>
        <w:spacing w:after="0" w:line="240" w:lineRule="auto"/>
        <w:ind w:hanging="654"/>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Līgums sastādīts uz 6 (sešām) lapām. Puses parakstīta Līgumu 2 (divos) eksemplāros, pa 1 (vienam) katrai Pusei vai ar drošu elektronisko parakstu, kas satur laika zīmogu. </w:t>
      </w:r>
    </w:p>
    <w:p w:rsidR="0083782E" w:rsidRPr="0083782E" w:rsidRDefault="0083782E" w:rsidP="0083782E">
      <w:pPr>
        <w:pStyle w:val="Sarakstarindkopa"/>
        <w:spacing w:after="0" w:line="240" w:lineRule="auto"/>
        <w:ind w:left="1080"/>
        <w:contextualSpacing w:val="0"/>
        <w:jc w:val="both"/>
        <w:rPr>
          <w:rFonts w:ascii="Times New Roman" w:hAnsi="Times New Roman" w:cs="Times New Roman"/>
          <w:sz w:val="23"/>
          <w:szCs w:val="23"/>
          <w:lang w:val="lv-LV"/>
        </w:rPr>
      </w:pPr>
    </w:p>
    <w:p w:rsidR="0083782E" w:rsidRPr="0083782E" w:rsidRDefault="0083782E" w:rsidP="0083782E">
      <w:pPr>
        <w:pStyle w:val="Sarakstarindkopa"/>
        <w:numPr>
          <w:ilvl w:val="0"/>
          <w:numId w:val="1"/>
        </w:numPr>
        <w:spacing w:after="0" w:line="240" w:lineRule="auto"/>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Pušu paraksti un rekvizīti </w:t>
      </w:r>
    </w:p>
    <w:tbl>
      <w:tblPr>
        <w:tblStyle w:val="Reatabul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17"/>
      </w:tblGrid>
      <w:tr w:rsidR="0083782E" w:rsidRPr="0083782E" w:rsidTr="0083782E">
        <w:tc>
          <w:tcPr>
            <w:tcW w:w="4537" w:type="dxa"/>
          </w:tcPr>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Pārdevējs</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Sabiedrība ar ierobežotu atbildību “Aizkraukles KUK”</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Reģ. Nr. 48703000438</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Adrese: Jaunceltnes iela 9, Aizkraukle, Aizkraukles nov., LV-5101</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Tālrunis: _____________</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e-pasts: ______________</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Banka: ______________</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Konta Nr. ________________</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________________ Zemgus Vītoliņš</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 xml:space="preserve">Valdes loceklis </w:t>
            </w:r>
          </w:p>
        </w:tc>
        <w:tc>
          <w:tcPr>
            <w:tcW w:w="5217" w:type="dxa"/>
          </w:tcPr>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Pircējs</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______________</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Reģ. Nr. ______________</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Adrese: ______________</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Tālrunis: _____________</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e-pasts: ______________</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Banka: ______________</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Konta Nr. ________________</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________________ ______________</w:t>
            </w:r>
          </w:p>
          <w:p w:rsidR="0083782E" w:rsidRPr="0083782E" w:rsidRDefault="0083782E" w:rsidP="0083782E">
            <w:pPr>
              <w:pStyle w:val="Sarakstarindkopa"/>
              <w:ind w:left="0"/>
              <w:contextualSpacing w:val="0"/>
              <w:jc w:val="both"/>
              <w:rPr>
                <w:rFonts w:ascii="Times New Roman" w:hAnsi="Times New Roman" w:cs="Times New Roman"/>
                <w:sz w:val="23"/>
                <w:szCs w:val="23"/>
                <w:lang w:val="lv-LV"/>
              </w:rPr>
            </w:pPr>
            <w:r w:rsidRPr="0083782E">
              <w:rPr>
                <w:rFonts w:ascii="Times New Roman" w:hAnsi="Times New Roman" w:cs="Times New Roman"/>
                <w:sz w:val="23"/>
                <w:szCs w:val="23"/>
                <w:lang w:val="lv-LV"/>
              </w:rPr>
              <w:t>______________</w:t>
            </w:r>
          </w:p>
        </w:tc>
      </w:tr>
    </w:tbl>
    <w:p w:rsidR="0083782E" w:rsidRPr="0083782E" w:rsidRDefault="0083782E" w:rsidP="0083782E">
      <w:pPr>
        <w:pStyle w:val="Sarakstarindkopa"/>
        <w:spacing w:after="0" w:line="240" w:lineRule="auto"/>
        <w:ind w:left="1080"/>
        <w:contextualSpacing w:val="0"/>
        <w:jc w:val="both"/>
        <w:rPr>
          <w:rFonts w:ascii="Times New Roman" w:hAnsi="Times New Roman" w:cs="Times New Roman"/>
          <w:sz w:val="23"/>
          <w:szCs w:val="23"/>
          <w:lang w:val="lv-LV"/>
        </w:rPr>
      </w:pPr>
    </w:p>
    <w:sectPr w:rsidR="0083782E" w:rsidRPr="0083782E" w:rsidSect="00C547FF">
      <w:footerReference w:type="default" r:id="rId7"/>
      <w:pgSz w:w="12240" w:h="15840"/>
      <w:pgMar w:top="851" w:right="11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B71" w:rsidRDefault="00C30B71" w:rsidP="0083782E">
      <w:pPr>
        <w:spacing w:after="0" w:line="240" w:lineRule="auto"/>
      </w:pPr>
      <w:r>
        <w:separator/>
      </w:r>
    </w:p>
  </w:endnote>
  <w:endnote w:type="continuationSeparator" w:id="0">
    <w:p w:rsidR="00C30B71" w:rsidRDefault="00C30B71" w:rsidP="0083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30760436"/>
      <w:docPartObj>
        <w:docPartGallery w:val="Page Numbers (Bottom of Page)"/>
        <w:docPartUnique/>
      </w:docPartObj>
    </w:sdtPr>
    <w:sdtEndPr>
      <w:rPr>
        <w:noProof/>
      </w:rPr>
    </w:sdtEndPr>
    <w:sdtContent>
      <w:p w:rsidR="0083782E" w:rsidRPr="0083782E" w:rsidRDefault="0083782E">
        <w:pPr>
          <w:pStyle w:val="Kjene"/>
          <w:jc w:val="right"/>
          <w:rPr>
            <w:rFonts w:ascii="Times New Roman" w:hAnsi="Times New Roman" w:cs="Times New Roman"/>
          </w:rPr>
        </w:pPr>
        <w:r w:rsidRPr="0083782E">
          <w:rPr>
            <w:rFonts w:ascii="Times New Roman" w:hAnsi="Times New Roman" w:cs="Times New Roman"/>
          </w:rPr>
          <w:fldChar w:fldCharType="begin"/>
        </w:r>
        <w:r w:rsidRPr="0083782E">
          <w:rPr>
            <w:rFonts w:ascii="Times New Roman" w:hAnsi="Times New Roman" w:cs="Times New Roman"/>
          </w:rPr>
          <w:instrText xml:space="preserve"> PAGE   \* MERGEFORMAT </w:instrText>
        </w:r>
        <w:r w:rsidRPr="0083782E">
          <w:rPr>
            <w:rFonts w:ascii="Times New Roman" w:hAnsi="Times New Roman" w:cs="Times New Roman"/>
          </w:rPr>
          <w:fldChar w:fldCharType="separate"/>
        </w:r>
        <w:r w:rsidR="006A18BB">
          <w:rPr>
            <w:rFonts w:ascii="Times New Roman" w:hAnsi="Times New Roman" w:cs="Times New Roman"/>
            <w:noProof/>
          </w:rPr>
          <w:t>6</w:t>
        </w:r>
        <w:r w:rsidRPr="0083782E">
          <w:rPr>
            <w:rFonts w:ascii="Times New Roman" w:hAnsi="Times New Roman" w:cs="Times New Roman"/>
            <w:noProof/>
          </w:rPr>
          <w:fldChar w:fldCharType="end"/>
        </w:r>
      </w:p>
    </w:sdtContent>
  </w:sdt>
  <w:p w:rsidR="0083782E" w:rsidRPr="0083782E" w:rsidRDefault="0083782E">
    <w:pPr>
      <w:pStyle w:val="Kjene"/>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B71" w:rsidRDefault="00C30B71" w:rsidP="0083782E">
      <w:pPr>
        <w:spacing w:after="0" w:line="240" w:lineRule="auto"/>
      </w:pPr>
      <w:r>
        <w:separator/>
      </w:r>
    </w:p>
  </w:footnote>
  <w:footnote w:type="continuationSeparator" w:id="0">
    <w:p w:rsidR="00C30B71" w:rsidRDefault="00C30B71" w:rsidP="008378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0AEC"/>
    <w:multiLevelType w:val="multilevel"/>
    <w:tmpl w:val="952C360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CBD2E82"/>
    <w:multiLevelType w:val="multilevel"/>
    <w:tmpl w:val="A2FE553C"/>
    <w:lvl w:ilvl="0">
      <w:start w:val="1"/>
      <w:numFmt w:val="decimal"/>
      <w:lvlText w:val="%1."/>
      <w:lvlJc w:val="left"/>
      <w:pPr>
        <w:ind w:left="1440" w:hanging="360"/>
      </w:pPr>
    </w:lvl>
    <w:lvl w:ilvl="1">
      <w:start w:val="1"/>
      <w:numFmt w:val="decimal"/>
      <w:isLgl/>
      <w:lvlText w:val="%1.%2."/>
      <w:lvlJc w:val="left"/>
      <w:pPr>
        <w:ind w:left="1637" w:hanging="36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1B"/>
    <w:rsid w:val="00154A7B"/>
    <w:rsid w:val="004C591A"/>
    <w:rsid w:val="004D071B"/>
    <w:rsid w:val="006166E8"/>
    <w:rsid w:val="006A18BB"/>
    <w:rsid w:val="008062E5"/>
    <w:rsid w:val="0083782E"/>
    <w:rsid w:val="009F07D7"/>
    <w:rsid w:val="00C30B71"/>
    <w:rsid w:val="00C547FF"/>
    <w:rsid w:val="00D65A53"/>
    <w:rsid w:val="00F0286A"/>
    <w:rsid w:val="00F64261"/>
    <w:rsid w:val="00FE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14B27-8577-4D9D-B655-2A4F12EB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D071B"/>
    <w:pPr>
      <w:ind w:left="720"/>
      <w:contextualSpacing/>
    </w:pPr>
  </w:style>
  <w:style w:type="paragraph" w:styleId="Galvene">
    <w:name w:val="header"/>
    <w:basedOn w:val="Parasts"/>
    <w:link w:val="GalveneRakstz"/>
    <w:uiPriority w:val="99"/>
    <w:unhideWhenUsed/>
    <w:rsid w:val="0083782E"/>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83782E"/>
  </w:style>
  <w:style w:type="paragraph" w:styleId="Kjene">
    <w:name w:val="footer"/>
    <w:basedOn w:val="Parasts"/>
    <w:link w:val="KjeneRakstz"/>
    <w:uiPriority w:val="99"/>
    <w:unhideWhenUsed/>
    <w:rsid w:val="0083782E"/>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83782E"/>
  </w:style>
  <w:style w:type="table" w:styleId="Reatabula">
    <w:name w:val="Table Grid"/>
    <w:basedOn w:val="Parastatabula"/>
    <w:uiPriority w:val="39"/>
    <w:rsid w:val="0083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F07D7"/>
    <w:rPr>
      <w:sz w:val="16"/>
      <w:szCs w:val="16"/>
    </w:rPr>
  </w:style>
  <w:style w:type="paragraph" w:styleId="Komentrateksts">
    <w:name w:val="annotation text"/>
    <w:basedOn w:val="Parasts"/>
    <w:link w:val="KomentratekstsRakstz"/>
    <w:uiPriority w:val="99"/>
    <w:semiHidden/>
    <w:unhideWhenUsed/>
    <w:rsid w:val="009F07D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07D7"/>
    <w:rPr>
      <w:sz w:val="20"/>
      <w:szCs w:val="20"/>
    </w:rPr>
  </w:style>
  <w:style w:type="paragraph" w:styleId="Komentratma">
    <w:name w:val="annotation subject"/>
    <w:basedOn w:val="Komentrateksts"/>
    <w:next w:val="Komentrateksts"/>
    <w:link w:val="KomentratmaRakstz"/>
    <w:uiPriority w:val="99"/>
    <w:semiHidden/>
    <w:unhideWhenUsed/>
    <w:rsid w:val="009F07D7"/>
    <w:rPr>
      <w:b/>
      <w:bCs/>
    </w:rPr>
  </w:style>
  <w:style w:type="character" w:customStyle="1" w:styleId="KomentratmaRakstz">
    <w:name w:val="Komentāra tēma Rakstz."/>
    <w:basedOn w:val="KomentratekstsRakstz"/>
    <w:link w:val="Komentratma"/>
    <w:uiPriority w:val="99"/>
    <w:semiHidden/>
    <w:rsid w:val="009F07D7"/>
    <w:rPr>
      <w:b/>
      <w:bCs/>
      <w:sz w:val="20"/>
      <w:szCs w:val="20"/>
    </w:rPr>
  </w:style>
  <w:style w:type="paragraph" w:styleId="Balonteksts">
    <w:name w:val="Balloon Text"/>
    <w:basedOn w:val="Parasts"/>
    <w:link w:val="BalontekstsRakstz"/>
    <w:uiPriority w:val="99"/>
    <w:semiHidden/>
    <w:unhideWhenUsed/>
    <w:rsid w:val="009F07D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07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2778</Words>
  <Characters>15840</Characters>
  <Application>Microsoft Office Word</Application>
  <DocSecurity>0</DocSecurity>
  <Lines>132</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Microsoft konts</cp:lastModifiedBy>
  <cp:revision>5</cp:revision>
  <dcterms:created xsi:type="dcterms:W3CDTF">2025-01-22T09:15:00Z</dcterms:created>
  <dcterms:modified xsi:type="dcterms:W3CDTF">2025-01-23T16:40:00Z</dcterms:modified>
</cp:coreProperties>
</file>