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8856C" w14:textId="77777777" w:rsidR="00323495" w:rsidRPr="0017276C" w:rsidRDefault="00323495" w:rsidP="00323495">
      <w:pPr>
        <w:ind w:left="-284" w:firstLine="284"/>
        <w:jc w:val="right"/>
        <w:rPr>
          <w:rFonts w:eastAsia="Calibri"/>
          <w:bCs/>
          <w:szCs w:val="24"/>
        </w:rPr>
      </w:pPr>
      <w:r w:rsidRPr="0017276C">
        <w:rPr>
          <w:rFonts w:eastAsia="Calibri"/>
          <w:bCs/>
          <w:szCs w:val="24"/>
        </w:rPr>
        <w:t>APSTIPRINĀTI</w:t>
      </w:r>
    </w:p>
    <w:p w14:paraId="4CE32AB8" w14:textId="77777777" w:rsidR="00323495" w:rsidRDefault="00323495" w:rsidP="00323495">
      <w:pPr>
        <w:ind w:left="-284" w:firstLine="284"/>
        <w:jc w:val="right"/>
        <w:rPr>
          <w:szCs w:val="24"/>
          <w:lang w:val="de-DE"/>
        </w:rPr>
      </w:pPr>
      <w:r>
        <w:rPr>
          <w:szCs w:val="24"/>
          <w:lang w:val="de-DE"/>
        </w:rPr>
        <w:t>Ar SIA“VNK serviss“</w:t>
      </w:r>
    </w:p>
    <w:p w14:paraId="41EAAE4F" w14:textId="36D67CF5" w:rsidR="00323495" w:rsidRPr="00F720DB" w:rsidRDefault="00323495" w:rsidP="00323495">
      <w:pPr>
        <w:ind w:left="-284" w:firstLine="284"/>
        <w:jc w:val="right"/>
        <w:rPr>
          <w:szCs w:val="24"/>
          <w:lang w:val="de-DE"/>
        </w:rPr>
      </w:pPr>
      <w:r w:rsidRPr="0050723B">
        <w:rPr>
          <w:szCs w:val="24"/>
          <w:lang w:val="de-DE"/>
        </w:rPr>
        <w:t>202</w:t>
      </w:r>
      <w:r w:rsidR="009B3E87">
        <w:rPr>
          <w:szCs w:val="24"/>
          <w:lang w:val="de-DE"/>
        </w:rPr>
        <w:t>4</w:t>
      </w:r>
      <w:r w:rsidRPr="0050723B">
        <w:rPr>
          <w:szCs w:val="24"/>
          <w:lang w:val="de-DE"/>
        </w:rPr>
        <w:t xml:space="preserve">.gada </w:t>
      </w:r>
      <w:r w:rsidR="009B3E87">
        <w:rPr>
          <w:szCs w:val="24"/>
          <w:lang w:val="de-DE"/>
        </w:rPr>
        <w:t>16</w:t>
      </w:r>
      <w:r w:rsidRPr="0050723B">
        <w:rPr>
          <w:szCs w:val="24"/>
          <w:lang w:val="de-DE"/>
        </w:rPr>
        <w:t>.</w:t>
      </w:r>
      <w:r w:rsidR="009B3E87">
        <w:rPr>
          <w:szCs w:val="24"/>
          <w:lang w:val="de-DE"/>
        </w:rPr>
        <w:t>decembra</w:t>
      </w:r>
      <w:r w:rsidRPr="0050723B">
        <w:rPr>
          <w:szCs w:val="24"/>
          <w:lang w:val="de-DE"/>
        </w:rPr>
        <w:t xml:space="preserve"> </w:t>
      </w:r>
      <w:proofErr w:type="spellStart"/>
      <w:r w:rsidRPr="0050723B">
        <w:rPr>
          <w:szCs w:val="24"/>
          <w:lang w:val="de-DE"/>
        </w:rPr>
        <w:t>valdes</w:t>
      </w:r>
      <w:proofErr w:type="spellEnd"/>
      <w:r w:rsidRPr="0050723B">
        <w:rPr>
          <w:szCs w:val="24"/>
          <w:lang w:val="de-DE"/>
        </w:rPr>
        <w:t xml:space="preserve"> </w:t>
      </w:r>
      <w:proofErr w:type="spellStart"/>
      <w:r w:rsidRPr="0050723B">
        <w:rPr>
          <w:szCs w:val="24"/>
          <w:lang w:val="de-DE"/>
        </w:rPr>
        <w:t>lēmumu</w:t>
      </w:r>
      <w:proofErr w:type="spellEnd"/>
    </w:p>
    <w:p w14:paraId="632DE1E4" w14:textId="77777777" w:rsidR="00323495" w:rsidRPr="00F720DB" w:rsidRDefault="00323495" w:rsidP="00323495">
      <w:pPr>
        <w:jc w:val="both"/>
        <w:rPr>
          <w:rFonts w:eastAsia="Calibri"/>
          <w:szCs w:val="24"/>
        </w:rPr>
      </w:pPr>
    </w:p>
    <w:p w14:paraId="723FD5D2" w14:textId="77777777" w:rsidR="00323495" w:rsidRDefault="00323495" w:rsidP="00323495">
      <w:pPr>
        <w:ind w:firstLine="142"/>
        <w:jc w:val="center"/>
        <w:rPr>
          <w:rFonts w:eastAsia="Calibri"/>
          <w:b/>
          <w:sz w:val="26"/>
          <w:szCs w:val="26"/>
          <w:u w:val="single"/>
        </w:rPr>
      </w:pPr>
      <w:r>
        <w:rPr>
          <w:rFonts w:eastAsia="Calibri"/>
          <w:b/>
          <w:sz w:val="26"/>
          <w:szCs w:val="26"/>
          <w:u w:val="single"/>
        </w:rPr>
        <w:t>NEKUSTAMĀ</w:t>
      </w:r>
      <w:r w:rsidRPr="00AA757A">
        <w:rPr>
          <w:rFonts w:eastAsia="Calibri"/>
          <w:b/>
          <w:sz w:val="26"/>
          <w:szCs w:val="26"/>
          <w:u w:val="single"/>
        </w:rPr>
        <w:t xml:space="preserve"> ĪPAŠUM</w:t>
      </w:r>
      <w:r>
        <w:rPr>
          <w:rFonts w:eastAsia="Calibri"/>
          <w:b/>
          <w:sz w:val="26"/>
          <w:szCs w:val="26"/>
          <w:u w:val="single"/>
        </w:rPr>
        <w:t>A</w:t>
      </w:r>
    </w:p>
    <w:p w14:paraId="15FACC02" w14:textId="6F429E69" w:rsidR="00323495" w:rsidRDefault="00323495" w:rsidP="00323495">
      <w:pPr>
        <w:ind w:firstLine="142"/>
        <w:jc w:val="center"/>
        <w:rPr>
          <w:rFonts w:eastAsia="Calibri"/>
          <w:b/>
          <w:sz w:val="26"/>
          <w:szCs w:val="26"/>
          <w:u w:val="single"/>
        </w:rPr>
      </w:pPr>
      <w:r w:rsidRPr="00AA757A">
        <w:rPr>
          <w:rFonts w:eastAsia="Calibri"/>
          <w:b/>
          <w:sz w:val="26"/>
          <w:szCs w:val="26"/>
          <w:u w:val="single"/>
        </w:rPr>
        <w:t xml:space="preserve"> </w:t>
      </w:r>
      <w:r w:rsidR="00583E9D">
        <w:rPr>
          <w:rFonts w:eastAsia="Calibri"/>
          <w:b/>
          <w:sz w:val="26"/>
          <w:szCs w:val="26"/>
          <w:u w:val="single"/>
        </w:rPr>
        <w:t>MEŽROZĪTES -10</w:t>
      </w:r>
      <w:r>
        <w:rPr>
          <w:rFonts w:eastAsia="Calibri"/>
          <w:b/>
          <w:sz w:val="26"/>
          <w:szCs w:val="26"/>
          <w:u w:val="single"/>
        </w:rPr>
        <w:t>, UŽAVĀ, UŽAVAS PAGASTĀ</w:t>
      </w:r>
      <w:r w:rsidRPr="00AA757A">
        <w:rPr>
          <w:rFonts w:eastAsia="Calibri"/>
          <w:b/>
          <w:sz w:val="26"/>
          <w:szCs w:val="26"/>
          <w:u w:val="single"/>
        </w:rPr>
        <w:t>,</w:t>
      </w:r>
      <w:r w:rsidRPr="0017276C">
        <w:rPr>
          <w:rFonts w:eastAsia="Calibri"/>
          <w:b/>
          <w:sz w:val="26"/>
          <w:szCs w:val="26"/>
          <w:u w:val="single"/>
        </w:rPr>
        <w:t xml:space="preserve"> </w:t>
      </w:r>
      <w:r>
        <w:rPr>
          <w:rFonts w:eastAsia="Calibri"/>
          <w:b/>
          <w:sz w:val="26"/>
          <w:szCs w:val="26"/>
          <w:u w:val="single"/>
        </w:rPr>
        <w:t>VENTSPILS NOVADĀ,</w:t>
      </w:r>
    </w:p>
    <w:p w14:paraId="51711FCC" w14:textId="77777777" w:rsidR="00323495" w:rsidRPr="00AA757A" w:rsidRDefault="00323495" w:rsidP="00323495">
      <w:pPr>
        <w:ind w:firstLine="142"/>
        <w:jc w:val="center"/>
        <w:rPr>
          <w:rFonts w:eastAsia="Calibri"/>
          <w:b/>
          <w:sz w:val="26"/>
          <w:szCs w:val="26"/>
          <w:u w:val="single"/>
        </w:rPr>
      </w:pPr>
      <w:r w:rsidRPr="00AA757A">
        <w:rPr>
          <w:rFonts w:eastAsia="Calibri"/>
          <w:b/>
          <w:sz w:val="22"/>
          <w:szCs w:val="22"/>
          <w:u w:val="single"/>
        </w:rPr>
        <w:t xml:space="preserve"> </w:t>
      </w:r>
      <w:r w:rsidRPr="00AA757A">
        <w:rPr>
          <w:rFonts w:eastAsia="Calibri"/>
          <w:b/>
          <w:sz w:val="26"/>
          <w:szCs w:val="26"/>
          <w:u w:val="single"/>
        </w:rPr>
        <w:t xml:space="preserve"> IZSOLES NOTEIKUMI</w:t>
      </w:r>
    </w:p>
    <w:p w14:paraId="7BDDC25A" w14:textId="77777777" w:rsidR="00323495" w:rsidRPr="00F720DB" w:rsidRDefault="00323495" w:rsidP="00323495">
      <w:pPr>
        <w:rPr>
          <w:rFonts w:eastAsia="Calibri"/>
          <w:b/>
          <w:sz w:val="26"/>
          <w:szCs w:val="26"/>
        </w:rPr>
      </w:pPr>
    </w:p>
    <w:p w14:paraId="0575F075" w14:textId="77777777" w:rsidR="00323495" w:rsidRPr="00F720DB" w:rsidRDefault="00323495" w:rsidP="00323495">
      <w:pPr>
        <w:spacing w:after="120"/>
        <w:jc w:val="center"/>
        <w:rPr>
          <w:rFonts w:eastAsia="Calibri"/>
          <w:b/>
          <w:bCs/>
          <w:szCs w:val="24"/>
        </w:rPr>
      </w:pPr>
      <w:r w:rsidRPr="00F720DB">
        <w:rPr>
          <w:rFonts w:eastAsia="Calibri"/>
          <w:b/>
          <w:szCs w:val="24"/>
        </w:rPr>
        <w:t>1. Vispārīgie noteikumi</w:t>
      </w:r>
    </w:p>
    <w:p w14:paraId="1896726D" w14:textId="5392C70E" w:rsidR="00323495" w:rsidRPr="00F720DB" w:rsidRDefault="00323495" w:rsidP="00323495">
      <w:pPr>
        <w:numPr>
          <w:ilvl w:val="1"/>
          <w:numId w:val="1"/>
        </w:numPr>
        <w:tabs>
          <w:tab w:val="num" w:pos="567"/>
        </w:tabs>
        <w:ind w:left="567"/>
        <w:jc w:val="both"/>
        <w:rPr>
          <w:rFonts w:eastAsia="Calibri"/>
          <w:szCs w:val="24"/>
        </w:rPr>
      </w:pPr>
      <w:r w:rsidRPr="00F720DB">
        <w:rPr>
          <w:rFonts w:eastAsia="Calibri"/>
          <w:szCs w:val="24"/>
        </w:rPr>
        <w:t xml:space="preserve">Nekustamā īpašuma izsoles noteikumi (turpmāk tekstā – Noteikumi) nosaka kārtību, kādā veicama </w:t>
      </w:r>
      <w:r>
        <w:rPr>
          <w:rFonts w:eastAsia="Calibri"/>
          <w:szCs w:val="24"/>
        </w:rPr>
        <w:t>SIA”VNK serviss”</w:t>
      </w:r>
      <w:r w:rsidRPr="00F720DB">
        <w:rPr>
          <w:rFonts w:eastAsia="Calibri"/>
          <w:szCs w:val="24"/>
        </w:rPr>
        <w:t xml:space="preserve"> </w:t>
      </w:r>
      <w:r>
        <w:rPr>
          <w:rFonts w:eastAsia="Calibri"/>
          <w:szCs w:val="24"/>
        </w:rPr>
        <w:t xml:space="preserve">nekustamā īpašuma </w:t>
      </w:r>
      <w:r w:rsidR="00583E9D">
        <w:rPr>
          <w:rFonts w:eastAsia="Calibri"/>
          <w:b/>
          <w:bCs/>
          <w:szCs w:val="24"/>
        </w:rPr>
        <w:t>Mežrozītes-10</w:t>
      </w:r>
      <w:r w:rsidRPr="006E05A3">
        <w:rPr>
          <w:rFonts w:eastAsia="Calibri"/>
          <w:b/>
          <w:bCs/>
          <w:szCs w:val="24"/>
        </w:rPr>
        <w:t xml:space="preserve"> (kadastra Nr.</w:t>
      </w:r>
      <w:r w:rsidRPr="006E05A3">
        <w:rPr>
          <w:b/>
          <w:bCs/>
          <w:szCs w:val="24"/>
        </w:rPr>
        <w:t xml:space="preserve"> </w:t>
      </w:r>
      <w:r w:rsidR="00583E9D" w:rsidRPr="00583E9D">
        <w:rPr>
          <w:b/>
          <w:bCs/>
        </w:rPr>
        <w:t>98789000028</w:t>
      </w:r>
      <w:r w:rsidRPr="006E05A3">
        <w:rPr>
          <w:rFonts w:eastAsia="Calibri"/>
          <w:b/>
          <w:bCs/>
          <w:szCs w:val="24"/>
          <w:lang w:eastAsia="lv-LV"/>
        </w:rPr>
        <w:t xml:space="preserve">), </w:t>
      </w:r>
      <w:r>
        <w:rPr>
          <w:rFonts w:eastAsia="Calibri"/>
          <w:b/>
          <w:bCs/>
          <w:szCs w:val="24"/>
          <w:lang w:eastAsia="lv-LV"/>
        </w:rPr>
        <w:t>Užavā</w:t>
      </w:r>
      <w:r w:rsidRPr="00F720DB">
        <w:rPr>
          <w:rFonts w:eastAsia="Calibri"/>
          <w:szCs w:val="24"/>
          <w:lang w:eastAsia="lv-LV"/>
        </w:rPr>
        <w:t>,</w:t>
      </w:r>
      <w:r w:rsidRPr="00F720DB">
        <w:rPr>
          <w:rFonts w:eastAsia="Calibri"/>
          <w:szCs w:val="24"/>
        </w:rPr>
        <w:t xml:space="preserve"> (turpmāk tekstā – Īpašums) atsavināšana.</w:t>
      </w:r>
    </w:p>
    <w:p w14:paraId="5EB082BB" w14:textId="77777777" w:rsidR="00323495" w:rsidRPr="00F720DB" w:rsidRDefault="00323495" w:rsidP="00323495">
      <w:pPr>
        <w:numPr>
          <w:ilvl w:val="1"/>
          <w:numId w:val="1"/>
        </w:numPr>
        <w:tabs>
          <w:tab w:val="num" w:pos="567"/>
        </w:tabs>
        <w:ind w:left="567"/>
        <w:jc w:val="both"/>
        <w:rPr>
          <w:rFonts w:eastAsia="Calibri"/>
          <w:szCs w:val="24"/>
        </w:rPr>
      </w:pPr>
      <w:r w:rsidRPr="00F720DB">
        <w:rPr>
          <w:rFonts w:eastAsia="Calibri"/>
          <w:szCs w:val="24"/>
        </w:rPr>
        <w:t xml:space="preserve">Izsoles organizētājs – </w:t>
      </w:r>
      <w:r>
        <w:rPr>
          <w:rFonts w:eastAsia="Calibri"/>
          <w:szCs w:val="24"/>
        </w:rPr>
        <w:t>SIA “VNK serviss”</w:t>
      </w:r>
      <w:r w:rsidRPr="00F720DB">
        <w:rPr>
          <w:rFonts w:eastAsia="Calibri"/>
          <w:szCs w:val="24"/>
        </w:rPr>
        <w:t xml:space="preserve"> (reģ.Nr.</w:t>
      </w:r>
      <w:r w:rsidRPr="00805048">
        <w:rPr>
          <w:rFonts w:ascii="Georgia" w:hAnsi="Georgia"/>
          <w:color w:val="777777"/>
          <w:shd w:val="clear" w:color="auto" w:fill="FFFFFF"/>
        </w:rPr>
        <w:t xml:space="preserve"> </w:t>
      </w:r>
      <w:r w:rsidRPr="00805048">
        <w:rPr>
          <w:shd w:val="clear" w:color="auto" w:fill="FFFFFF"/>
        </w:rPr>
        <w:t>41203017566</w:t>
      </w:r>
      <w:r w:rsidRPr="00F720DB">
        <w:rPr>
          <w:rFonts w:eastAsia="Calibri"/>
          <w:szCs w:val="24"/>
        </w:rPr>
        <w:t>).</w:t>
      </w:r>
    </w:p>
    <w:p w14:paraId="3494368C" w14:textId="77777777" w:rsidR="00323495" w:rsidRDefault="00323495" w:rsidP="00323495">
      <w:pPr>
        <w:numPr>
          <w:ilvl w:val="1"/>
          <w:numId w:val="1"/>
        </w:numPr>
        <w:tabs>
          <w:tab w:val="num" w:pos="567"/>
        </w:tabs>
        <w:ind w:left="567"/>
        <w:jc w:val="both"/>
        <w:rPr>
          <w:rFonts w:eastAsia="Calibri"/>
          <w:szCs w:val="24"/>
        </w:rPr>
      </w:pPr>
      <w:r>
        <w:rPr>
          <w:rFonts w:eastAsia="Calibri"/>
          <w:szCs w:val="24"/>
        </w:rPr>
        <w:t xml:space="preserve">Atsavināšanas veids – </w:t>
      </w:r>
      <w:r w:rsidRPr="006E05A3">
        <w:rPr>
          <w:rFonts w:eastAsia="Calibri"/>
          <w:b/>
          <w:bCs/>
          <w:szCs w:val="24"/>
        </w:rPr>
        <w:t>elektroniskā izsole ar augšupejošu soli</w:t>
      </w:r>
      <w:r>
        <w:rPr>
          <w:rFonts w:eastAsia="Calibri"/>
          <w:szCs w:val="24"/>
        </w:rPr>
        <w:t>.</w:t>
      </w:r>
    </w:p>
    <w:p w14:paraId="34FD60F1" w14:textId="329B4B09" w:rsidR="00323495" w:rsidRDefault="00323495" w:rsidP="00323495">
      <w:pPr>
        <w:numPr>
          <w:ilvl w:val="1"/>
          <w:numId w:val="1"/>
        </w:numPr>
        <w:tabs>
          <w:tab w:val="num" w:pos="567"/>
        </w:tabs>
        <w:ind w:left="567"/>
        <w:jc w:val="both"/>
        <w:rPr>
          <w:rFonts w:eastAsia="Calibri"/>
          <w:szCs w:val="24"/>
        </w:rPr>
      </w:pPr>
      <w:r>
        <w:rPr>
          <w:rFonts w:eastAsia="Calibri"/>
          <w:szCs w:val="24"/>
        </w:rPr>
        <w:t xml:space="preserve">Izsoles sākumcena (nosacītā cena): </w:t>
      </w:r>
      <w:r w:rsidR="009C775A">
        <w:rPr>
          <w:rFonts w:eastAsia="Calibri"/>
          <w:b/>
          <w:bCs/>
          <w:szCs w:val="24"/>
        </w:rPr>
        <w:t>1</w:t>
      </w:r>
      <w:r w:rsidR="009B3E87">
        <w:rPr>
          <w:rFonts w:eastAsia="Calibri"/>
          <w:b/>
          <w:bCs/>
          <w:szCs w:val="24"/>
        </w:rPr>
        <w:t>0</w:t>
      </w:r>
      <w:r w:rsidR="009C775A">
        <w:rPr>
          <w:rFonts w:eastAsia="Calibri"/>
          <w:b/>
          <w:bCs/>
          <w:szCs w:val="24"/>
        </w:rPr>
        <w:t>000</w:t>
      </w:r>
      <w:r w:rsidRPr="006E05A3">
        <w:rPr>
          <w:rFonts w:eastAsia="Calibri"/>
          <w:b/>
          <w:bCs/>
          <w:szCs w:val="24"/>
        </w:rPr>
        <w:t>EUR</w:t>
      </w:r>
      <w:r>
        <w:rPr>
          <w:rFonts w:eastAsia="Calibri"/>
          <w:szCs w:val="24"/>
        </w:rPr>
        <w:t xml:space="preserve"> (</w:t>
      </w:r>
      <w:proofErr w:type="spellStart"/>
      <w:r w:rsidR="009C775A">
        <w:rPr>
          <w:rFonts w:eastAsia="Calibri"/>
          <w:szCs w:val="24"/>
        </w:rPr>
        <w:t>dsmit</w:t>
      </w:r>
      <w:proofErr w:type="spellEnd"/>
      <w:r w:rsidR="004D5860">
        <w:rPr>
          <w:rFonts w:eastAsia="Calibri"/>
          <w:szCs w:val="24"/>
        </w:rPr>
        <w:t xml:space="preserve"> tūkstoši </w:t>
      </w:r>
      <w:proofErr w:type="spellStart"/>
      <w:r w:rsidRPr="006E05A3">
        <w:rPr>
          <w:rFonts w:eastAsia="Calibri"/>
          <w:i/>
          <w:iCs/>
          <w:szCs w:val="24"/>
        </w:rPr>
        <w:t>euro</w:t>
      </w:r>
      <w:proofErr w:type="spellEnd"/>
      <w:r>
        <w:rPr>
          <w:rFonts w:eastAsia="Calibri"/>
          <w:szCs w:val="24"/>
        </w:rPr>
        <w:t>).</w:t>
      </w:r>
    </w:p>
    <w:p w14:paraId="777CCD59" w14:textId="6C9CC32B" w:rsidR="00323495" w:rsidRPr="00C509B9" w:rsidRDefault="00323495" w:rsidP="00323495">
      <w:pPr>
        <w:numPr>
          <w:ilvl w:val="1"/>
          <w:numId w:val="1"/>
        </w:numPr>
        <w:tabs>
          <w:tab w:val="num" w:pos="567"/>
        </w:tabs>
        <w:ind w:left="567"/>
        <w:jc w:val="both"/>
        <w:rPr>
          <w:rFonts w:eastAsia="Calibri"/>
          <w:szCs w:val="24"/>
        </w:rPr>
      </w:pPr>
      <w:r w:rsidRPr="00C509B9">
        <w:rPr>
          <w:rFonts w:eastAsia="Calibri"/>
          <w:szCs w:val="24"/>
        </w:rPr>
        <w:t xml:space="preserve">Maksāšanas līdzekļi: </w:t>
      </w:r>
      <w:r w:rsidRPr="00C509B9">
        <w:rPr>
          <w:rFonts w:eastAsia="Calibri"/>
          <w:i/>
          <w:iCs/>
          <w:szCs w:val="24"/>
        </w:rPr>
        <w:t>euro</w:t>
      </w:r>
      <w:r w:rsidRPr="00C509B9">
        <w:rPr>
          <w:rFonts w:eastAsia="Calibri"/>
          <w:szCs w:val="24"/>
        </w:rPr>
        <w:t xml:space="preserve"> (100% apmērā); Izsoles solis: </w:t>
      </w:r>
      <w:r w:rsidR="009B3E87">
        <w:rPr>
          <w:rFonts w:eastAsia="Calibri"/>
          <w:b/>
          <w:bCs/>
          <w:szCs w:val="24"/>
        </w:rPr>
        <w:t>1</w:t>
      </w:r>
      <w:r w:rsidRPr="00C509B9">
        <w:rPr>
          <w:rFonts w:eastAsia="Calibri"/>
          <w:b/>
          <w:bCs/>
          <w:szCs w:val="24"/>
        </w:rPr>
        <w:t>00 EUR</w:t>
      </w:r>
      <w:r w:rsidRPr="00C509B9">
        <w:rPr>
          <w:rFonts w:eastAsia="Calibri"/>
          <w:szCs w:val="24"/>
        </w:rPr>
        <w:t xml:space="preserve"> (</w:t>
      </w:r>
      <w:r w:rsidR="009B3E87">
        <w:rPr>
          <w:rFonts w:eastAsia="Calibri"/>
          <w:szCs w:val="24"/>
        </w:rPr>
        <w:t>viens</w:t>
      </w:r>
      <w:r w:rsidRPr="00C509B9">
        <w:rPr>
          <w:rFonts w:eastAsia="Calibri"/>
          <w:szCs w:val="24"/>
        </w:rPr>
        <w:t xml:space="preserve"> simt</w:t>
      </w:r>
      <w:r w:rsidR="009B3E87">
        <w:rPr>
          <w:rFonts w:eastAsia="Calibri"/>
          <w:szCs w:val="24"/>
        </w:rPr>
        <w:t>s</w:t>
      </w:r>
      <w:r w:rsidRPr="00C509B9">
        <w:rPr>
          <w:rFonts w:eastAsia="Calibri"/>
          <w:szCs w:val="24"/>
        </w:rPr>
        <w:t xml:space="preserve"> </w:t>
      </w:r>
      <w:proofErr w:type="spellStart"/>
      <w:r w:rsidRPr="00C509B9">
        <w:rPr>
          <w:rFonts w:eastAsia="Calibri"/>
          <w:i/>
          <w:iCs/>
          <w:szCs w:val="24"/>
        </w:rPr>
        <w:t>euro</w:t>
      </w:r>
      <w:proofErr w:type="spellEnd"/>
      <w:r w:rsidRPr="00C509B9">
        <w:rPr>
          <w:rFonts w:eastAsia="Calibri"/>
          <w:szCs w:val="24"/>
        </w:rPr>
        <w:t>).</w:t>
      </w:r>
    </w:p>
    <w:p w14:paraId="09DEBA55" w14:textId="77777777" w:rsidR="00323495" w:rsidRPr="004F4387" w:rsidRDefault="00323495" w:rsidP="00323495">
      <w:pPr>
        <w:numPr>
          <w:ilvl w:val="1"/>
          <w:numId w:val="1"/>
        </w:numPr>
        <w:tabs>
          <w:tab w:val="num" w:pos="567"/>
        </w:tabs>
        <w:spacing w:line="101" w:lineRule="atLeast"/>
        <w:ind w:left="568" w:right="46"/>
        <w:jc w:val="both"/>
        <w:rPr>
          <w:rFonts w:eastAsia="Calibri"/>
        </w:rPr>
      </w:pPr>
      <w:r w:rsidRPr="004F4387">
        <w:rPr>
          <w:rFonts w:eastAsia="Calibri"/>
          <w:szCs w:val="24"/>
        </w:rPr>
        <w:t xml:space="preserve">Ar izsoles noteikumiem un citiem dokumentiem, kas attiecas uz izsolāmo Īpašumu, izsoles pretendenti var iepazīties: elektronisko izsoļu vietnē </w:t>
      </w:r>
      <w:hyperlink r:id="rId5" w:history="1">
        <w:r w:rsidRPr="004F4387">
          <w:rPr>
            <w:rFonts w:eastAsiaTheme="minorHAnsi"/>
            <w:color w:val="0563C1" w:themeColor="hyperlink"/>
            <w:u w:val="single"/>
          </w:rPr>
          <w:t>https://izsoles.ta.gov.lv</w:t>
        </w:r>
      </w:hyperlink>
      <w:r w:rsidRPr="004F4387">
        <w:rPr>
          <w:rFonts w:eastAsia="Calibri"/>
          <w:szCs w:val="24"/>
          <w:u w:val="single"/>
        </w:rPr>
        <w:t xml:space="preserve">; </w:t>
      </w:r>
      <w:r w:rsidRPr="004F4387">
        <w:rPr>
          <w:rFonts w:eastAsia="Calibri"/>
          <w:szCs w:val="24"/>
        </w:rPr>
        <w:t xml:space="preserve">SIA “VNK serviss” interneta mājaslapā: </w:t>
      </w:r>
      <w:r w:rsidRPr="004F4387">
        <w:rPr>
          <w:rFonts w:eastAsia="Calibri"/>
        </w:rPr>
        <w:t>www.vnkserviss.lv</w:t>
      </w:r>
      <w:r w:rsidRPr="004F4387">
        <w:rPr>
          <w:rFonts w:eastAsia="Calibri"/>
          <w:szCs w:val="24"/>
        </w:rPr>
        <w:t xml:space="preserve">; </w:t>
      </w:r>
    </w:p>
    <w:p w14:paraId="409F110A" w14:textId="77777777" w:rsidR="00323495" w:rsidRPr="004F4387" w:rsidRDefault="00323495" w:rsidP="00323495">
      <w:pPr>
        <w:spacing w:line="101" w:lineRule="atLeast"/>
        <w:ind w:left="568" w:right="46"/>
        <w:jc w:val="both"/>
        <w:rPr>
          <w:rFonts w:eastAsia="Calibri"/>
        </w:rPr>
      </w:pPr>
    </w:p>
    <w:p w14:paraId="315D9562" w14:textId="77777777" w:rsidR="00323495" w:rsidRPr="00F720DB" w:rsidRDefault="00323495" w:rsidP="00323495">
      <w:pPr>
        <w:numPr>
          <w:ilvl w:val="0"/>
          <w:numId w:val="1"/>
        </w:numPr>
        <w:tabs>
          <w:tab w:val="num" w:pos="180"/>
        </w:tabs>
        <w:spacing w:after="120"/>
        <w:jc w:val="center"/>
        <w:rPr>
          <w:rFonts w:eastAsia="Calibri"/>
          <w:b/>
          <w:szCs w:val="24"/>
        </w:rPr>
      </w:pPr>
      <w:r>
        <w:rPr>
          <w:rFonts w:eastAsia="Calibri"/>
          <w:b/>
          <w:szCs w:val="24"/>
        </w:rPr>
        <w:t xml:space="preserve"> </w:t>
      </w:r>
      <w:r w:rsidRPr="00F720DB">
        <w:rPr>
          <w:rFonts w:eastAsia="Calibri"/>
          <w:b/>
          <w:szCs w:val="24"/>
        </w:rPr>
        <w:t>Īpašum</w:t>
      </w:r>
      <w:r>
        <w:rPr>
          <w:rFonts w:eastAsia="Calibri"/>
          <w:b/>
          <w:szCs w:val="24"/>
        </w:rPr>
        <w:t>u</w:t>
      </w:r>
      <w:r w:rsidRPr="00F720DB">
        <w:rPr>
          <w:rFonts w:eastAsia="Calibri"/>
          <w:b/>
          <w:szCs w:val="24"/>
        </w:rPr>
        <w:t xml:space="preserve"> raksturojums</w:t>
      </w:r>
    </w:p>
    <w:p w14:paraId="6E38A7E4" w14:textId="0702B673" w:rsidR="00323495" w:rsidRDefault="00323495" w:rsidP="00323495">
      <w:pPr>
        <w:pStyle w:val="Sarakstarindkopa"/>
        <w:numPr>
          <w:ilvl w:val="1"/>
          <w:numId w:val="1"/>
        </w:numPr>
        <w:tabs>
          <w:tab w:val="clear" w:pos="988"/>
        </w:tabs>
        <w:ind w:left="567" w:hanging="425"/>
        <w:jc w:val="both"/>
        <w:rPr>
          <w:rFonts w:eastAsia="Calibri"/>
          <w:szCs w:val="24"/>
        </w:rPr>
      </w:pPr>
      <w:r w:rsidRPr="00173F40">
        <w:rPr>
          <w:rFonts w:eastAsia="Calibri"/>
          <w:szCs w:val="24"/>
        </w:rPr>
        <w:t xml:space="preserve">Izsolāmais Īpašums: </w:t>
      </w:r>
      <w:bookmarkStart w:id="0" w:name="_Hlk30580205"/>
      <w:r w:rsidR="00583E9D" w:rsidRPr="00583E9D">
        <w:rPr>
          <w:rFonts w:eastAsia="Calibri"/>
          <w:szCs w:val="24"/>
        </w:rPr>
        <w:t>Mežrozītes-10</w:t>
      </w:r>
      <w:r w:rsidRPr="004F4387">
        <w:rPr>
          <w:rFonts w:eastAsia="Calibri"/>
          <w:szCs w:val="24"/>
        </w:rPr>
        <w:t xml:space="preserve"> (kadastra Nr.</w:t>
      </w:r>
      <w:r w:rsidRPr="004F4387">
        <w:rPr>
          <w:szCs w:val="24"/>
        </w:rPr>
        <w:t xml:space="preserve"> </w:t>
      </w:r>
      <w:r w:rsidR="00583E9D" w:rsidRPr="00583E9D">
        <w:t>98789000028</w:t>
      </w:r>
      <w:r w:rsidRPr="004F4387">
        <w:rPr>
          <w:rFonts w:eastAsia="Calibri"/>
          <w:szCs w:val="24"/>
          <w:lang w:eastAsia="lv-LV"/>
        </w:rPr>
        <w:t>),</w:t>
      </w:r>
      <w:r w:rsidRPr="006E05A3">
        <w:rPr>
          <w:rFonts w:eastAsia="Calibri"/>
          <w:b/>
          <w:bCs/>
          <w:szCs w:val="24"/>
          <w:lang w:eastAsia="lv-LV"/>
        </w:rPr>
        <w:t xml:space="preserve"> </w:t>
      </w:r>
      <w:r w:rsidRPr="004F4387">
        <w:rPr>
          <w:rFonts w:eastAsia="Calibri"/>
          <w:szCs w:val="24"/>
          <w:lang w:eastAsia="lv-LV"/>
        </w:rPr>
        <w:t>Užavā, Užavas pagastā, Ventspils novadā.</w:t>
      </w:r>
      <w:r>
        <w:rPr>
          <w:rFonts w:eastAsia="Calibri"/>
          <w:b/>
          <w:bCs/>
          <w:szCs w:val="24"/>
          <w:lang w:eastAsia="lv-LV"/>
        </w:rPr>
        <w:t xml:space="preserve"> </w:t>
      </w:r>
      <w:r>
        <w:rPr>
          <w:rFonts w:eastAsia="Calibri"/>
          <w:szCs w:val="24"/>
        </w:rPr>
        <w:t>Īpašuma tiesības nostiprinātas</w:t>
      </w:r>
      <w:r w:rsidRPr="00173F40">
        <w:rPr>
          <w:rFonts w:eastAsia="Calibri"/>
          <w:szCs w:val="24"/>
        </w:rPr>
        <w:t xml:space="preserve"> uz </w:t>
      </w:r>
      <w:r>
        <w:rPr>
          <w:rFonts w:eastAsia="Calibri"/>
          <w:szCs w:val="24"/>
        </w:rPr>
        <w:t>SIA “VNK serviss”</w:t>
      </w:r>
      <w:r w:rsidRPr="00173F40">
        <w:rPr>
          <w:rFonts w:eastAsia="Calibri"/>
          <w:szCs w:val="24"/>
        </w:rPr>
        <w:t xml:space="preserve"> vārda. </w:t>
      </w:r>
    </w:p>
    <w:p w14:paraId="0E8DC71F" w14:textId="4637904D" w:rsidR="00323495" w:rsidRPr="00173F40" w:rsidRDefault="00323495" w:rsidP="00323495">
      <w:pPr>
        <w:pStyle w:val="Sarakstarindkopa"/>
        <w:numPr>
          <w:ilvl w:val="1"/>
          <w:numId w:val="1"/>
        </w:numPr>
        <w:tabs>
          <w:tab w:val="clear" w:pos="988"/>
        </w:tabs>
        <w:ind w:left="567" w:hanging="425"/>
        <w:jc w:val="both"/>
        <w:rPr>
          <w:rFonts w:eastAsia="Calibri"/>
          <w:szCs w:val="24"/>
        </w:rPr>
      </w:pPr>
      <w:r w:rsidRPr="00173F40">
        <w:rPr>
          <w:rFonts w:eastAsia="Calibri"/>
          <w:szCs w:val="24"/>
        </w:rPr>
        <w:t xml:space="preserve">Īpašuma sastāvs: </w:t>
      </w:r>
      <w:r w:rsidR="00583E9D">
        <w:rPr>
          <w:rFonts w:eastAsia="Calibri"/>
          <w:szCs w:val="24"/>
        </w:rPr>
        <w:t>divu</w:t>
      </w:r>
      <w:r>
        <w:rPr>
          <w:rFonts w:eastAsia="Calibri"/>
          <w:szCs w:val="24"/>
        </w:rPr>
        <w:t xml:space="preserve"> istabu dzīvoklis daudzdzīvokļu namā </w:t>
      </w:r>
      <w:r w:rsidRPr="004F4387">
        <w:rPr>
          <w:rFonts w:eastAsia="Calibri"/>
          <w:szCs w:val="24"/>
        </w:rPr>
        <w:t>(kadastra Nr.</w:t>
      </w:r>
      <w:r w:rsidRPr="004F4387">
        <w:rPr>
          <w:szCs w:val="24"/>
        </w:rPr>
        <w:t xml:space="preserve"> </w:t>
      </w:r>
      <w:r w:rsidR="00583E9D" w:rsidRPr="00583E9D">
        <w:t>98780030262</w:t>
      </w:r>
      <w:r w:rsidRPr="004F4387">
        <w:rPr>
          <w:rFonts w:eastAsia="Calibri"/>
          <w:szCs w:val="24"/>
          <w:lang w:eastAsia="lv-LV"/>
        </w:rPr>
        <w:t>)</w:t>
      </w:r>
      <w:r w:rsidRPr="00173F40">
        <w:rPr>
          <w:rFonts w:eastAsia="Calibri"/>
          <w:szCs w:val="24"/>
        </w:rPr>
        <w:t xml:space="preserve">, platība </w:t>
      </w:r>
      <w:r w:rsidR="00583E9D">
        <w:rPr>
          <w:rFonts w:eastAsia="Calibri"/>
          <w:szCs w:val="24"/>
        </w:rPr>
        <w:t>48,6</w:t>
      </w:r>
      <w:r w:rsidRPr="0050723B">
        <w:rPr>
          <w:rFonts w:eastAsia="Calibri"/>
          <w:szCs w:val="24"/>
        </w:rPr>
        <w:t xml:space="preserve"> m</w:t>
      </w:r>
      <w:r w:rsidRPr="0050723B">
        <w:rPr>
          <w:rFonts w:eastAsia="Calibri"/>
          <w:szCs w:val="24"/>
          <w:vertAlign w:val="superscript"/>
        </w:rPr>
        <w:t>2</w:t>
      </w:r>
      <w:r>
        <w:rPr>
          <w:rFonts w:eastAsia="Calibri"/>
          <w:szCs w:val="24"/>
        </w:rPr>
        <w:t>.</w:t>
      </w:r>
    </w:p>
    <w:bookmarkEnd w:id="0"/>
    <w:p w14:paraId="701CBC50" w14:textId="77777777" w:rsidR="00323495" w:rsidRDefault="00323495" w:rsidP="00323495">
      <w:pPr>
        <w:numPr>
          <w:ilvl w:val="1"/>
          <w:numId w:val="1"/>
        </w:numPr>
        <w:tabs>
          <w:tab w:val="num" w:pos="567"/>
        </w:tabs>
        <w:ind w:left="567"/>
        <w:jc w:val="both"/>
        <w:rPr>
          <w:rFonts w:eastAsia="Calibri"/>
          <w:szCs w:val="24"/>
        </w:rPr>
      </w:pPr>
      <w:r>
        <w:rPr>
          <w:rFonts w:eastAsia="Calibri"/>
          <w:szCs w:val="24"/>
        </w:rPr>
        <w:t>Īpašums nav nevienam iznomāts, izīrēts vai apgrūtināts ar citām lietu tiesībām.</w:t>
      </w:r>
    </w:p>
    <w:p w14:paraId="197130EA" w14:textId="77777777" w:rsidR="00323495" w:rsidRPr="00320BE0" w:rsidRDefault="00323495" w:rsidP="00323495">
      <w:pPr>
        <w:pStyle w:val="Bezatstarpm"/>
        <w:ind w:firstLine="142"/>
        <w:jc w:val="both"/>
        <w:rPr>
          <w:rFonts w:ascii="Times New Roman" w:eastAsia="Calibri" w:hAnsi="Times New Roman" w:cs="Times New Roman"/>
          <w:sz w:val="24"/>
          <w:szCs w:val="24"/>
          <w:lang w:val="lv-LV"/>
        </w:rPr>
      </w:pPr>
      <w:r w:rsidRPr="00320BE0">
        <w:rPr>
          <w:rFonts w:ascii="Times New Roman" w:eastAsia="Calibri" w:hAnsi="Times New Roman" w:cs="Times New Roman"/>
          <w:sz w:val="24"/>
          <w:szCs w:val="24"/>
          <w:lang w:val="lv-LV"/>
        </w:rPr>
        <w:t>2.</w:t>
      </w:r>
      <w:r>
        <w:rPr>
          <w:rFonts w:ascii="Times New Roman" w:eastAsia="Calibri" w:hAnsi="Times New Roman" w:cs="Times New Roman"/>
          <w:sz w:val="24"/>
          <w:szCs w:val="24"/>
          <w:lang w:val="lv-LV"/>
        </w:rPr>
        <w:t>4</w:t>
      </w:r>
      <w:r w:rsidRPr="00320BE0">
        <w:rPr>
          <w:rFonts w:ascii="Times New Roman" w:eastAsia="Calibri" w:hAnsi="Times New Roman" w:cs="Times New Roman"/>
          <w:sz w:val="24"/>
          <w:szCs w:val="24"/>
          <w:lang w:val="lv-LV"/>
        </w:rPr>
        <w:t>. Pirmpirkuma tiesības - nav.</w:t>
      </w:r>
    </w:p>
    <w:p w14:paraId="266E518F" w14:textId="77777777" w:rsidR="00323495" w:rsidRPr="00320BE0" w:rsidRDefault="00323495" w:rsidP="00323495">
      <w:pPr>
        <w:pStyle w:val="Bezatstarpm"/>
        <w:ind w:left="567" w:hanging="425"/>
        <w:jc w:val="both"/>
        <w:rPr>
          <w:rFonts w:ascii="Times New Roman" w:eastAsia="Calibri" w:hAnsi="Times New Roman" w:cs="Times New Roman"/>
          <w:color w:val="000000" w:themeColor="text1"/>
          <w:sz w:val="24"/>
          <w:szCs w:val="24"/>
          <w:lang w:val="lv-LV"/>
        </w:rPr>
      </w:pPr>
      <w:r w:rsidRPr="00320BE0">
        <w:rPr>
          <w:rFonts w:ascii="Times New Roman" w:eastAsia="Calibri" w:hAnsi="Times New Roman" w:cs="Times New Roman"/>
          <w:sz w:val="24"/>
          <w:szCs w:val="24"/>
          <w:lang w:val="lv-LV"/>
        </w:rPr>
        <w:t>2.</w:t>
      </w:r>
      <w:r>
        <w:rPr>
          <w:rFonts w:ascii="Times New Roman" w:eastAsia="Calibri" w:hAnsi="Times New Roman" w:cs="Times New Roman"/>
          <w:sz w:val="24"/>
          <w:szCs w:val="24"/>
          <w:lang w:val="lv-LV"/>
        </w:rPr>
        <w:t>5</w:t>
      </w:r>
      <w:r w:rsidRPr="00320BE0">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Saņemt p</w:t>
      </w:r>
      <w:r w:rsidRPr="00320BE0">
        <w:rPr>
          <w:rFonts w:ascii="Times New Roman" w:eastAsia="Calibri" w:hAnsi="Times New Roman" w:cs="Times New Roman"/>
          <w:sz w:val="24"/>
          <w:szCs w:val="24"/>
          <w:lang w:val="lv-LV"/>
        </w:rPr>
        <w:t xml:space="preserve">apildus informāciju par </w:t>
      </w:r>
      <w:r>
        <w:rPr>
          <w:rFonts w:ascii="Times New Roman" w:eastAsia="Calibri" w:hAnsi="Times New Roman" w:cs="Times New Roman"/>
          <w:sz w:val="24"/>
          <w:szCs w:val="24"/>
          <w:lang w:val="lv-LV"/>
        </w:rPr>
        <w:t xml:space="preserve">izsolāmo </w:t>
      </w:r>
      <w:r w:rsidRPr="00320BE0">
        <w:rPr>
          <w:rFonts w:ascii="Times New Roman" w:eastAsia="Calibri" w:hAnsi="Times New Roman" w:cs="Times New Roman"/>
          <w:sz w:val="24"/>
          <w:szCs w:val="24"/>
          <w:lang w:val="lv-LV"/>
        </w:rPr>
        <w:t>Īpašumu</w:t>
      </w:r>
      <w:r>
        <w:rPr>
          <w:rFonts w:ascii="Times New Roman" w:eastAsia="Calibri" w:hAnsi="Times New Roman" w:cs="Times New Roman"/>
          <w:sz w:val="24"/>
          <w:szCs w:val="24"/>
          <w:lang w:val="lv-LV"/>
        </w:rPr>
        <w:t>, kā arī vienoties par apskates laiku darbadienās, iepriekš piezvanot</w:t>
      </w:r>
      <w:bookmarkStart w:id="1" w:name="_Hlk30585826"/>
      <w:r>
        <w:rPr>
          <w:rFonts w:ascii="Times New Roman" w:eastAsia="Calibri" w:hAnsi="Times New Roman" w:cs="Times New Roman"/>
          <w:sz w:val="24"/>
          <w:szCs w:val="24"/>
          <w:lang w:val="lv-LV"/>
        </w:rPr>
        <w:t xml:space="preserve"> apsaimniekošanas nodaļas vadītājai Kristīnei Uļevatajai-Koščejevai: </w:t>
      </w:r>
      <w:r w:rsidRPr="00320BE0">
        <w:rPr>
          <w:rFonts w:ascii="Times New Roman" w:eastAsia="Calibri" w:hAnsi="Times New Roman" w:cs="Times New Roman"/>
          <w:sz w:val="24"/>
          <w:szCs w:val="24"/>
          <w:lang w:val="lv-LV"/>
        </w:rPr>
        <w:t xml:space="preserve">tālrunis – </w:t>
      </w:r>
      <w:r>
        <w:rPr>
          <w:rFonts w:ascii="Times New Roman" w:eastAsia="Calibri" w:hAnsi="Times New Roman" w:cs="Times New Roman"/>
          <w:sz w:val="24"/>
          <w:szCs w:val="24"/>
          <w:lang w:val="lv-LV"/>
        </w:rPr>
        <w:t>27070001</w:t>
      </w:r>
      <w:r w:rsidRPr="00320BE0">
        <w:rPr>
          <w:rFonts w:ascii="Times New Roman" w:eastAsia="Calibri" w:hAnsi="Times New Roman" w:cs="Times New Roman"/>
          <w:sz w:val="24"/>
          <w:szCs w:val="24"/>
          <w:lang w:val="lv-LV"/>
        </w:rPr>
        <w:t>; e-pasts</w:t>
      </w:r>
      <w:r w:rsidRPr="00320BE0">
        <w:rPr>
          <w:rFonts w:ascii="Times New Roman" w:eastAsia="Calibri" w:hAnsi="Times New Roman" w:cs="Times New Roman"/>
          <w:color w:val="000000" w:themeColor="text1"/>
          <w:sz w:val="24"/>
          <w:szCs w:val="24"/>
          <w:lang w:val="lv-LV"/>
        </w:rPr>
        <w:t xml:space="preserve">: </w:t>
      </w:r>
      <w:hyperlink r:id="rId6" w:history="1">
        <w:r w:rsidRPr="007913F9">
          <w:rPr>
            <w:rStyle w:val="Hipersaite"/>
            <w:rFonts w:ascii="Times New Roman" w:eastAsia="Calibri" w:hAnsi="Times New Roman" w:cs="Times New Roman"/>
            <w:lang w:val="lv-LV"/>
          </w:rPr>
          <w:t>kristine.ulevataja.koscejeva@vnkserviss.lv</w:t>
        </w:r>
      </w:hyperlink>
      <w:bookmarkEnd w:id="1"/>
      <w:r>
        <w:rPr>
          <w:rFonts w:ascii="Times New Roman" w:eastAsia="Calibri" w:hAnsi="Times New Roman" w:cs="Times New Roman"/>
          <w:sz w:val="24"/>
          <w:szCs w:val="24"/>
          <w:lang w:val="lv-LV"/>
        </w:rPr>
        <w:t xml:space="preserve"> </w:t>
      </w:r>
      <w:r w:rsidRPr="00320BE0">
        <w:rPr>
          <w:rFonts w:ascii="Times New Roman" w:eastAsia="Calibri" w:hAnsi="Times New Roman" w:cs="Times New Roman"/>
          <w:color w:val="000000" w:themeColor="text1"/>
          <w:sz w:val="24"/>
          <w:szCs w:val="24"/>
          <w:lang w:val="lv-LV"/>
        </w:rPr>
        <w:t xml:space="preserve">. </w:t>
      </w:r>
    </w:p>
    <w:p w14:paraId="713B988A" w14:textId="77777777" w:rsidR="00323495" w:rsidRPr="00320BE0" w:rsidRDefault="00323495" w:rsidP="00323495">
      <w:pPr>
        <w:pStyle w:val="Bezatstarpm"/>
        <w:ind w:left="567" w:hanging="425"/>
        <w:jc w:val="both"/>
        <w:rPr>
          <w:rFonts w:ascii="Times New Roman" w:eastAsia="Calibri" w:hAnsi="Times New Roman" w:cs="Times New Roman"/>
          <w:sz w:val="24"/>
          <w:szCs w:val="24"/>
          <w:lang w:val="lv-LV"/>
        </w:rPr>
      </w:pPr>
    </w:p>
    <w:p w14:paraId="1657CBD0" w14:textId="77777777" w:rsidR="00323495" w:rsidRPr="00F85176" w:rsidRDefault="00323495" w:rsidP="00323495">
      <w:pPr>
        <w:numPr>
          <w:ilvl w:val="0"/>
          <w:numId w:val="1"/>
        </w:numPr>
        <w:tabs>
          <w:tab w:val="num" w:pos="180"/>
          <w:tab w:val="num" w:pos="567"/>
        </w:tabs>
        <w:spacing w:after="120"/>
        <w:jc w:val="center"/>
        <w:rPr>
          <w:rFonts w:eastAsia="Calibri"/>
          <w:b/>
          <w:szCs w:val="24"/>
        </w:rPr>
      </w:pPr>
      <w:r>
        <w:rPr>
          <w:rFonts w:eastAsia="Calibri"/>
          <w:b/>
          <w:szCs w:val="24"/>
        </w:rPr>
        <w:t xml:space="preserve"> Izsoles nodrošinājums </w:t>
      </w:r>
    </w:p>
    <w:p w14:paraId="4132B0C5" w14:textId="7042BC1E" w:rsidR="00323495" w:rsidRPr="00D158EC" w:rsidRDefault="00323495" w:rsidP="00323495">
      <w:pPr>
        <w:numPr>
          <w:ilvl w:val="1"/>
          <w:numId w:val="1"/>
        </w:numPr>
        <w:tabs>
          <w:tab w:val="clear" w:pos="988"/>
          <w:tab w:val="num" w:pos="567"/>
        </w:tabs>
        <w:ind w:left="567" w:hanging="425"/>
        <w:jc w:val="both"/>
        <w:rPr>
          <w:rFonts w:eastAsia="Calibri"/>
          <w:bCs/>
          <w:szCs w:val="24"/>
        </w:rPr>
      </w:pPr>
      <w:r w:rsidRPr="00A703B0">
        <w:rPr>
          <w:rFonts w:eastAsia="Calibri"/>
          <w:szCs w:val="24"/>
        </w:rPr>
        <w:t>Pretendent</w:t>
      </w:r>
      <w:r>
        <w:rPr>
          <w:rFonts w:eastAsia="Calibri"/>
          <w:szCs w:val="24"/>
        </w:rPr>
        <w:t>a</w:t>
      </w:r>
      <w:r w:rsidRPr="00A703B0">
        <w:rPr>
          <w:rFonts w:eastAsia="Calibri"/>
          <w:szCs w:val="24"/>
        </w:rPr>
        <w:t>m</w:t>
      </w:r>
      <w:r>
        <w:rPr>
          <w:rFonts w:eastAsia="Calibri"/>
          <w:szCs w:val="24"/>
        </w:rPr>
        <w:t xml:space="preserve">, kurš vēlas piedalīties izsolē - </w:t>
      </w:r>
      <w:r w:rsidRPr="00FA404A">
        <w:rPr>
          <w:rFonts w:eastAsia="Calibri"/>
          <w:b/>
          <w:bCs/>
          <w:szCs w:val="24"/>
        </w:rPr>
        <w:t>līdz 202</w:t>
      </w:r>
      <w:r w:rsidR="009B3E87">
        <w:rPr>
          <w:rFonts w:eastAsia="Calibri"/>
          <w:b/>
          <w:bCs/>
          <w:szCs w:val="24"/>
        </w:rPr>
        <w:t>5</w:t>
      </w:r>
      <w:r w:rsidRPr="00FA404A">
        <w:rPr>
          <w:rFonts w:eastAsia="Calibri"/>
          <w:b/>
          <w:bCs/>
          <w:szCs w:val="24"/>
        </w:rPr>
        <w:t xml:space="preserve">. gada </w:t>
      </w:r>
      <w:r w:rsidR="009B3E87">
        <w:rPr>
          <w:rFonts w:eastAsia="Calibri"/>
          <w:b/>
          <w:bCs/>
          <w:szCs w:val="24"/>
        </w:rPr>
        <w:t>7</w:t>
      </w:r>
      <w:r w:rsidRPr="00FA404A">
        <w:rPr>
          <w:rFonts w:eastAsia="Calibri"/>
          <w:b/>
          <w:bCs/>
          <w:szCs w:val="24"/>
        </w:rPr>
        <w:t xml:space="preserve">. </w:t>
      </w:r>
      <w:r w:rsidR="009B3E87">
        <w:rPr>
          <w:rFonts w:eastAsia="Calibri"/>
          <w:b/>
          <w:bCs/>
          <w:szCs w:val="24"/>
        </w:rPr>
        <w:t>janvārim</w:t>
      </w:r>
      <w:r w:rsidRPr="00FA404A">
        <w:rPr>
          <w:rFonts w:eastAsia="Calibri"/>
          <w:b/>
          <w:bCs/>
          <w:szCs w:val="24"/>
        </w:rPr>
        <w:t xml:space="preserve"> plkst. 23:59</w:t>
      </w:r>
      <w:r w:rsidRPr="00A703B0">
        <w:rPr>
          <w:rFonts w:eastAsia="Calibri"/>
          <w:szCs w:val="24"/>
        </w:rPr>
        <w:t xml:space="preserve"> jāiemaksā </w:t>
      </w:r>
      <w:r w:rsidRPr="00560969">
        <w:rPr>
          <w:rFonts w:eastAsia="Calibri"/>
          <w:bCs/>
          <w:szCs w:val="24"/>
        </w:rPr>
        <w:t xml:space="preserve">nodrošinājums </w:t>
      </w:r>
      <w:r w:rsidRPr="00A703B0">
        <w:rPr>
          <w:rFonts w:eastAsia="Calibri"/>
          <w:szCs w:val="24"/>
        </w:rPr>
        <w:t xml:space="preserve">10% (desmit procenti) apmērā no </w:t>
      </w:r>
      <w:r w:rsidRPr="00A703B0">
        <w:rPr>
          <w:rFonts w:eastAsia="Calibri"/>
          <w:bCs/>
          <w:szCs w:val="24"/>
        </w:rPr>
        <w:t>noteikumu 1.</w:t>
      </w:r>
      <w:r>
        <w:rPr>
          <w:rFonts w:eastAsia="Calibri"/>
          <w:bCs/>
          <w:szCs w:val="24"/>
        </w:rPr>
        <w:t>4</w:t>
      </w:r>
      <w:r w:rsidRPr="00A703B0">
        <w:rPr>
          <w:rFonts w:eastAsia="Calibri"/>
          <w:bCs/>
          <w:szCs w:val="24"/>
        </w:rPr>
        <w:t xml:space="preserve">.punktā minētās </w:t>
      </w:r>
      <w:r w:rsidRPr="00A703B0">
        <w:rPr>
          <w:rFonts w:eastAsia="Calibri"/>
          <w:szCs w:val="24"/>
        </w:rPr>
        <w:t>izsolāmās mantas nosacītās cenas</w:t>
      </w:r>
      <w:r>
        <w:rPr>
          <w:rFonts w:eastAsia="Calibri"/>
          <w:szCs w:val="24"/>
        </w:rPr>
        <w:t xml:space="preserve"> – </w:t>
      </w:r>
      <w:r w:rsidR="00FA404A">
        <w:rPr>
          <w:rFonts w:eastAsia="Calibri"/>
          <w:b/>
          <w:bCs/>
          <w:szCs w:val="24"/>
        </w:rPr>
        <w:t>1</w:t>
      </w:r>
      <w:r w:rsidR="009B3E87">
        <w:rPr>
          <w:rFonts w:eastAsia="Calibri"/>
          <w:b/>
          <w:bCs/>
          <w:szCs w:val="24"/>
        </w:rPr>
        <w:t>0</w:t>
      </w:r>
      <w:r w:rsidR="00FE7B04">
        <w:rPr>
          <w:rFonts w:eastAsia="Calibri"/>
          <w:b/>
          <w:bCs/>
          <w:szCs w:val="24"/>
        </w:rPr>
        <w:t>0</w:t>
      </w:r>
      <w:r w:rsidR="00FA404A">
        <w:rPr>
          <w:rFonts w:eastAsia="Calibri"/>
          <w:b/>
          <w:bCs/>
          <w:szCs w:val="24"/>
        </w:rPr>
        <w:t>0</w:t>
      </w:r>
      <w:r w:rsidR="00FE7B04">
        <w:rPr>
          <w:rFonts w:eastAsia="Calibri"/>
          <w:b/>
          <w:bCs/>
          <w:szCs w:val="24"/>
        </w:rPr>
        <w:t>,00</w:t>
      </w:r>
      <w:r w:rsidRPr="00702430">
        <w:rPr>
          <w:rFonts w:eastAsia="Calibri"/>
          <w:b/>
          <w:bCs/>
          <w:szCs w:val="24"/>
        </w:rPr>
        <w:t xml:space="preserve"> EUR</w:t>
      </w:r>
      <w:r>
        <w:rPr>
          <w:rFonts w:eastAsia="Calibri"/>
          <w:szCs w:val="24"/>
        </w:rPr>
        <w:t xml:space="preserve"> (</w:t>
      </w:r>
      <w:r w:rsidR="00FA404A">
        <w:rPr>
          <w:rFonts w:eastAsia="Calibri"/>
          <w:szCs w:val="24"/>
        </w:rPr>
        <w:t xml:space="preserve">viens tūkstotis </w:t>
      </w:r>
      <w:r w:rsidR="00FE7B04">
        <w:rPr>
          <w:rFonts w:eastAsia="Calibri"/>
          <w:szCs w:val="24"/>
        </w:rPr>
        <w:t>eiro, 00 centi</w:t>
      </w:r>
      <w:r>
        <w:rPr>
          <w:rFonts w:eastAsia="Calibri"/>
          <w:szCs w:val="24"/>
        </w:rPr>
        <w:t>)</w:t>
      </w:r>
      <w:r w:rsidRPr="00A703B0">
        <w:rPr>
          <w:rFonts w:eastAsia="Calibri"/>
          <w:szCs w:val="24"/>
        </w:rPr>
        <w:t xml:space="preserve">, </w:t>
      </w:r>
      <w:r>
        <w:rPr>
          <w:rFonts w:eastAsia="Calibri"/>
          <w:szCs w:val="24"/>
        </w:rPr>
        <w:t>SIA”VNK serviss”</w:t>
      </w:r>
      <w:r w:rsidRPr="00A703B0">
        <w:rPr>
          <w:rFonts w:eastAsia="Calibri"/>
          <w:szCs w:val="24"/>
        </w:rPr>
        <w:t>, reģistrācijas Nr.</w:t>
      </w:r>
      <w:r w:rsidRPr="003700F3">
        <w:rPr>
          <w:rFonts w:ascii="Georgia" w:hAnsi="Georgia"/>
          <w:color w:val="777777"/>
          <w:shd w:val="clear" w:color="auto" w:fill="FFFFFF"/>
        </w:rPr>
        <w:t xml:space="preserve"> </w:t>
      </w:r>
      <w:r w:rsidRPr="003700F3">
        <w:rPr>
          <w:shd w:val="clear" w:color="auto" w:fill="FFFFFF"/>
        </w:rPr>
        <w:t>41203017566</w:t>
      </w:r>
      <w:r w:rsidRPr="00A703B0">
        <w:rPr>
          <w:rFonts w:eastAsia="Calibri"/>
          <w:szCs w:val="24"/>
        </w:rPr>
        <w:t xml:space="preserve">, kontā </w:t>
      </w:r>
      <w:r w:rsidRPr="00A703B0">
        <w:rPr>
          <w:rFonts w:eastAsia="Calibri"/>
          <w:b/>
          <w:szCs w:val="24"/>
        </w:rPr>
        <w:t>Nr.</w:t>
      </w:r>
      <w:r w:rsidRPr="003700F3">
        <w:rPr>
          <w:rFonts w:ascii="Georgia" w:hAnsi="Georgia"/>
          <w:color w:val="777777"/>
          <w:shd w:val="clear" w:color="auto" w:fill="FFFFFF"/>
        </w:rPr>
        <w:t xml:space="preserve"> </w:t>
      </w:r>
      <w:r w:rsidRPr="003700F3">
        <w:rPr>
          <w:b/>
          <w:bCs/>
          <w:shd w:val="clear" w:color="auto" w:fill="FFFFFF"/>
        </w:rPr>
        <w:t>LV98HABA0551031893405</w:t>
      </w:r>
      <w:r w:rsidRPr="00A703B0">
        <w:rPr>
          <w:rFonts w:eastAsia="Calibri"/>
          <w:szCs w:val="24"/>
        </w:rPr>
        <w:t xml:space="preserve"> (AS "Swedbank"; SWIFT kods: HABALV22), maksājuma paziņojuma saturā iekļaujot norādi: "</w:t>
      </w:r>
      <w:r w:rsidRPr="00702430">
        <w:rPr>
          <w:rFonts w:eastAsia="Calibri"/>
          <w:b/>
          <w:szCs w:val="24"/>
        </w:rPr>
        <w:t xml:space="preserve">Nekustamā īpašuma </w:t>
      </w:r>
      <w:r w:rsidR="00AD0D0E">
        <w:rPr>
          <w:rFonts w:eastAsia="Calibri"/>
          <w:b/>
          <w:szCs w:val="24"/>
        </w:rPr>
        <w:t>Mežrozītes-10</w:t>
      </w:r>
      <w:r w:rsidRPr="00702430">
        <w:rPr>
          <w:rFonts w:eastAsia="Calibri"/>
          <w:szCs w:val="24"/>
        </w:rPr>
        <w:t xml:space="preserve"> </w:t>
      </w:r>
      <w:r w:rsidRPr="00702430">
        <w:rPr>
          <w:rFonts w:eastAsia="Calibri"/>
          <w:b/>
          <w:szCs w:val="24"/>
        </w:rPr>
        <w:t>izsoles nodrošinājums"</w:t>
      </w:r>
      <w:r>
        <w:rPr>
          <w:rFonts w:eastAsia="Calibri"/>
          <w:b/>
          <w:szCs w:val="24"/>
        </w:rPr>
        <w:t xml:space="preserve">, </w:t>
      </w:r>
      <w:r w:rsidRPr="00D158EC">
        <w:rPr>
          <w:rFonts w:eastAsia="Calibri"/>
          <w:bCs/>
          <w:szCs w:val="24"/>
        </w:rPr>
        <w:t xml:space="preserve">un izmantojot elektronisko izsoļu vietni, nosūta izsoles organizētājam lūgumu autorizēt to dalībai izsolē. </w:t>
      </w:r>
    </w:p>
    <w:p w14:paraId="50B456F9" w14:textId="77777777" w:rsidR="00323495" w:rsidRPr="007151F8" w:rsidRDefault="00323495" w:rsidP="00323495">
      <w:pPr>
        <w:numPr>
          <w:ilvl w:val="1"/>
          <w:numId w:val="1"/>
        </w:numPr>
        <w:tabs>
          <w:tab w:val="clear" w:pos="988"/>
          <w:tab w:val="num" w:pos="567"/>
        </w:tabs>
        <w:ind w:left="567" w:hanging="425"/>
        <w:jc w:val="both"/>
        <w:rPr>
          <w:rFonts w:eastAsia="Calibri"/>
          <w:bCs/>
          <w:szCs w:val="24"/>
        </w:rPr>
      </w:pPr>
      <w:r>
        <w:rPr>
          <w:rFonts w:eastAsia="Calibri"/>
          <w:bCs/>
          <w:szCs w:val="24"/>
        </w:rPr>
        <w:t>Papildus nodrošinājuma maksai, izsoles pretendents veic maksu par dalību izsolē elektroniskās izsoļu vietnes administratoram (20 EUR)  saskaņā ar elektronisko izsoļu vietnē reģistrētam lietotājam sagatavotu rēķinu.</w:t>
      </w:r>
    </w:p>
    <w:p w14:paraId="31796D64" w14:textId="77777777" w:rsidR="00323495" w:rsidRDefault="00323495" w:rsidP="00323495">
      <w:pPr>
        <w:numPr>
          <w:ilvl w:val="1"/>
          <w:numId w:val="1"/>
        </w:numPr>
        <w:ind w:left="567"/>
        <w:jc w:val="both"/>
        <w:rPr>
          <w:rFonts w:eastAsia="Calibri"/>
          <w:bCs/>
          <w:szCs w:val="24"/>
        </w:rPr>
      </w:pPr>
      <w:r w:rsidRPr="007151F8">
        <w:rPr>
          <w:rFonts w:eastAsia="Calibri"/>
          <w:szCs w:val="24"/>
        </w:rPr>
        <w:t>N</w:t>
      </w:r>
      <w:r w:rsidRPr="007151F8">
        <w:rPr>
          <w:bCs/>
          <w:szCs w:val="24"/>
        </w:rPr>
        <w:t xml:space="preserve">odrošinājums </w:t>
      </w:r>
      <w:r w:rsidRPr="007151F8">
        <w:rPr>
          <w:rFonts w:eastAsia="Calibri"/>
          <w:bCs/>
          <w:szCs w:val="24"/>
        </w:rPr>
        <w:t>uzskatāms par iemaksātu, ja attiecīgā naudas summa ir ieskaitīta Noteikumu 3.1.punktā norādītajā bankas kontā.</w:t>
      </w:r>
    </w:p>
    <w:p w14:paraId="1A66747D" w14:textId="77777777" w:rsidR="00323495" w:rsidRDefault="00323495" w:rsidP="00323495">
      <w:pPr>
        <w:numPr>
          <w:ilvl w:val="1"/>
          <w:numId w:val="1"/>
        </w:numPr>
        <w:ind w:left="567"/>
        <w:jc w:val="both"/>
        <w:rPr>
          <w:rFonts w:eastAsia="Calibri"/>
          <w:bCs/>
          <w:szCs w:val="24"/>
        </w:rPr>
      </w:pPr>
      <w:r w:rsidRPr="00F720DB">
        <w:rPr>
          <w:rFonts w:eastAsia="Calibri"/>
          <w:bCs/>
          <w:szCs w:val="24"/>
        </w:rPr>
        <w:t xml:space="preserve">Nodrošinājuma summu, ko iemaksājusi persona, kura izsolē nosolījusi un nopirkusi izsolāmo nekustamo </w:t>
      </w:r>
      <w:r>
        <w:rPr>
          <w:rFonts w:eastAsia="Calibri"/>
          <w:bCs/>
          <w:szCs w:val="24"/>
        </w:rPr>
        <w:t>īpašumu</w:t>
      </w:r>
      <w:r w:rsidRPr="00F720DB">
        <w:rPr>
          <w:rFonts w:eastAsia="Calibri"/>
          <w:bCs/>
          <w:szCs w:val="24"/>
        </w:rPr>
        <w:t>, ieskaita Īpašuma pirkuma maksā</w:t>
      </w:r>
      <w:r>
        <w:rPr>
          <w:rFonts w:eastAsia="Calibri"/>
          <w:bCs/>
          <w:szCs w:val="24"/>
        </w:rPr>
        <w:t>, kas veicama 1 (viena) mēneša laikā no šo noteikumu 6.8.punktā norādītās izziņas saņemšanas dienas</w:t>
      </w:r>
      <w:r w:rsidRPr="00F720DB">
        <w:rPr>
          <w:rFonts w:eastAsia="Calibri"/>
          <w:bCs/>
          <w:szCs w:val="24"/>
        </w:rPr>
        <w:t>.</w:t>
      </w:r>
    </w:p>
    <w:p w14:paraId="678FAD1C" w14:textId="77777777" w:rsidR="00323495" w:rsidRPr="003F1419" w:rsidRDefault="00323495" w:rsidP="00323495">
      <w:pPr>
        <w:numPr>
          <w:ilvl w:val="1"/>
          <w:numId w:val="1"/>
        </w:numPr>
        <w:ind w:left="567"/>
        <w:jc w:val="both"/>
        <w:rPr>
          <w:rFonts w:eastAsia="Calibri"/>
          <w:bCs/>
          <w:szCs w:val="24"/>
        </w:rPr>
      </w:pPr>
      <w:r>
        <w:rPr>
          <w:rFonts w:eastAsia="Calibri"/>
          <w:bCs/>
          <w:szCs w:val="24"/>
        </w:rPr>
        <w:t>Izsoles dalībniekiem, kuri piedalījušies izsolē, bet pārtraukuši solīšanu izsoles gaitā un nav nosolījuši augstāko cenu par izsolāmo Īpašumu, vai arī, visiem izsoles dalībniekiem, ja izsole tiek atzīta par nenotikušu, 7 (septiņu) darba dienu laikā pēc izsoles noslēguma dienas tiek atmaksāts nodrošinājums, ieskaitot to kredītiestādes kontā, kas norādīts norēķinu rekvizītos</w:t>
      </w:r>
      <w:r>
        <w:rPr>
          <w:rFonts w:eastAsia="Calibri"/>
          <w:szCs w:val="24"/>
        </w:rPr>
        <w:t xml:space="preserve"> elektronisko izsoļu vietnē </w:t>
      </w:r>
      <w:hyperlink r:id="rId7" w:history="1">
        <w:r w:rsidRPr="006C6A44">
          <w:rPr>
            <w:rFonts w:eastAsiaTheme="minorHAnsi"/>
            <w:color w:val="0563C1" w:themeColor="hyperlink"/>
            <w:u w:val="single"/>
          </w:rPr>
          <w:t>https://izsoles.ta.gov.lv</w:t>
        </w:r>
      </w:hyperlink>
      <w:r>
        <w:rPr>
          <w:rFonts w:eastAsia="Calibri"/>
          <w:szCs w:val="24"/>
          <w:u w:val="single"/>
        </w:rPr>
        <w:t>.</w:t>
      </w:r>
      <w:r w:rsidRPr="003F1419">
        <w:rPr>
          <w:rFonts w:eastAsia="Calibri"/>
          <w:bCs/>
          <w:szCs w:val="24"/>
        </w:rPr>
        <w:t xml:space="preserve"> </w:t>
      </w:r>
    </w:p>
    <w:p w14:paraId="0DF0F2E0" w14:textId="77777777" w:rsidR="00323495" w:rsidRPr="00F720DB" w:rsidRDefault="00323495" w:rsidP="00323495">
      <w:pPr>
        <w:tabs>
          <w:tab w:val="num" w:pos="988"/>
        </w:tabs>
        <w:ind w:left="568"/>
        <w:jc w:val="both"/>
        <w:rPr>
          <w:rFonts w:eastAsia="Calibri"/>
          <w:bCs/>
          <w:szCs w:val="24"/>
        </w:rPr>
      </w:pPr>
    </w:p>
    <w:p w14:paraId="6FA23DD5" w14:textId="77777777" w:rsidR="00323495" w:rsidRPr="0095519F" w:rsidRDefault="00323495" w:rsidP="00323495">
      <w:pPr>
        <w:numPr>
          <w:ilvl w:val="0"/>
          <w:numId w:val="1"/>
        </w:numPr>
        <w:tabs>
          <w:tab w:val="num" w:pos="567"/>
          <w:tab w:val="num" w:pos="720"/>
        </w:tabs>
        <w:spacing w:after="120"/>
        <w:jc w:val="center"/>
        <w:rPr>
          <w:rFonts w:eastAsia="Calibri"/>
          <w:b/>
          <w:szCs w:val="24"/>
        </w:rPr>
      </w:pPr>
      <w:r w:rsidRPr="0095519F">
        <w:rPr>
          <w:rFonts w:eastAsia="Calibri"/>
          <w:b/>
          <w:szCs w:val="24"/>
        </w:rPr>
        <w:lastRenderedPageBreak/>
        <w:t xml:space="preserve">Izsoles </w:t>
      </w:r>
      <w:r>
        <w:rPr>
          <w:rFonts w:eastAsia="Calibri"/>
          <w:b/>
          <w:szCs w:val="24"/>
        </w:rPr>
        <w:t>subjekts</w:t>
      </w:r>
    </w:p>
    <w:p w14:paraId="3E2B1901" w14:textId="77777777" w:rsidR="00323495" w:rsidRPr="00D75476" w:rsidRDefault="00323495" w:rsidP="00323495">
      <w:pPr>
        <w:numPr>
          <w:ilvl w:val="1"/>
          <w:numId w:val="1"/>
        </w:numPr>
        <w:ind w:left="567" w:hanging="425"/>
        <w:jc w:val="both"/>
        <w:rPr>
          <w:rFonts w:eastAsia="Calibri"/>
          <w:szCs w:val="24"/>
        </w:rPr>
      </w:pPr>
      <w:r w:rsidRPr="0095519F">
        <w:rPr>
          <w:rFonts w:eastAsia="Calibri"/>
          <w:szCs w:val="24"/>
        </w:rPr>
        <w:t xml:space="preserve">Izsolē var piedalīties jebkura fiziska vai </w:t>
      </w:r>
      <w:r w:rsidRPr="0095519F">
        <w:rPr>
          <w:rFonts w:eastAsia="Calibri"/>
          <w:spacing w:val="11"/>
          <w:szCs w:val="24"/>
        </w:rPr>
        <w:t>juridiska</w:t>
      </w:r>
      <w:r w:rsidRPr="0095519F">
        <w:rPr>
          <w:rFonts w:eastAsia="Calibri"/>
          <w:szCs w:val="24"/>
        </w:rPr>
        <w:t xml:space="preserve"> persona, kura saskaņā ar Latvijas Republikā spēkā esošajiem normatīvajiem aktiem var iegūt savā īpašumā izsolāmo Īpašumu</w:t>
      </w:r>
      <w:r>
        <w:rPr>
          <w:rFonts w:eastAsia="Calibri"/>
          <w:szCs w:val="24"/>
        </w:rPr>
        <w:t xml:space="preserve">, tanī skaitā zemi, </w:t>
      </w:r>
      <w:r w:rsidRPr="00D75476">
        <w:rPr>
          <w:szCs w:val="24"/>
        </w:rPr>
        <w:t xml:space="preserve"> </w:t>
      </w:r>
      <w:r w:rsidRPr="003633CB">
        <w:rPr>
          <w:szCs w:val="24"/>
        </w:rPr>
        <w:t>un</w:t>
      </w:r>
      <w:r>
        <w:rPr>
          <w:szCs w:val="24"/>
        </w:rPr>
        <w:t>,</w:t>
      </w:r>
      <w:r w:rsidRPr="003633CB">
        <w:rPr>
          <w:szCs w:val="24"/>
        </w:rPr>
        <w:t xml:space="preserve"> kura līdz </w:t>
      </w:r>
      <w:r>
        <w:rPr>
          <w:szCs w:val="24"/>
        </w:rPr>
        <w:t xml:space="preserve">izsoles pretendentu reģistrācijas </w:t>
      </w:r>
      <w:r w:rsidRPr="003633CB">
        <w:rPr>
          <w:szCs w:val="24"/>
        </w:rPr>
        <w:t>brīdim</w:t>
      </w:r>
      <w:r>
        <w:rPr>
          <w:szCs w:val="24"/>
        </w:rPr>
        <w:t xml:space="preserve"> </w:t>
      </w:r>
      <w:r w:rsidRPr="003633CB">
        <w:rPr>
          <w:szCs w:val="24"/>
        </w:rPr>
        <w:t xml:space="preserve">ir iemaksājusi šo noteikumu </w:t>
      </w:r>
      <w:r>
        <w:rPr>
          <w:szCs w:val="24"/>
        </w:rPr>
        <w:t>3.1.</w:t>
      </w:r>
      <w:r w:rsidRPr="003633CB">
        <w:rPr>
          <w:szCs w:val="24"/>
        </w:rPr>
        <w:t>punktā minēto nodrošinājumu</w:t>
      </w:r>
      <w:r>
        <w:rPr>
          <w:szCs w:val="24"/>
        </w:rPr>
        <w:t xml:space="preserve"> un</w:t>
      </w:r>
      <w:r w:rsidRPr="003633CB">
        <w:rPr>
          <w:szCs w:val="24"/>
        </w:rPr>
        <w:t xml:space="preserve"> autorizēta dalībai izsolē</w:t>
      </w:r>
      <w:r>
        <w:rPr>
          <w:szCs w:val="24"/>
        </w:rPr>
        <w:t>.</w:t>
      </w:r>
    </w:p>
    <w:p w14:paraId="166B0253" w14:textId="77777777" w:rsidR="00323495" w:rsidRDefault="00323495" w:rsidP="00323495">
      <w:pPr>
        <w:ind w:left="568"/>
        <w:jc w:val="both"/>
        <w:rPr>
          <w:rFonts w:eastAsia="Calibri"/>
          <w:szCs w:val="24"/>
        </w:rPr>
      </w:pPr>
    </w:p>
    <w:p w14:paraId="2244DE28" w14:textId="77777777" w:rsidR="00323495" w:rsidRDefault="00323495" w:rsidP="00323495">
      <w:pPr>
        <w:pStyle w:val="Sarakstarindkopa"/>
        <w:numPr>
          <w:ilvl w:val="0"/>
          <w:numId w:val="1"/>
        </w:numPr>
        <w:jc w:val="center"/>
        <w:rPr>
          <w:rFonts w:eastAsia="Calibri"/>
          <w:b/>
          <w:bCs/>
          <w:szCs w:val="24"/>
        </w:rPr>
      </w:pPr>
      <w:r w:rsidRPr="00D75476">
        <w:rPr>
          <w:rFonts w:eastAsia="Calibri"/>
          <w:b/>
          <w:bCs/>
          <w:szCs w:val="24"/>
        </w:rPr>
        <w:t>Izsoles pretendentu reģistrēšana Izsoļu dalībnieku reģistrā</w:t>
      </w:r>
    </w:p>
    <w:p w14:paraId="470B5A41" w14:textId="77777777" w:rsidR="00323495" w:rsidRPr="00D75476" w:rsidRDefault="00323495" w:rsidP="00323495">
      <w:pPr>
        <w:jc w:val="center"/>
        <w:rPr>
          <w:rFonts w:eastAsia="Calibri"/>
          <w:b/>
          <w:bCs/>
          <w:szCs w:val="24"/>
        </w:rPr>
      </w:pPr>
    </w:p>
    <w:p w14:paraId="19925285" w14:textId="66FABAFF" w:rsidR="00323495" w:rsidRPr="006C6A44" w:rsidRDefault="00323495" w:rsidP="00323495">
      <w:pPr>
        <w:pStyle w:val="Sarakstarindkopa"/>
        <w:numPr>
          <w:ilvl w:val="1"/>
          <w:numId w:val="1"/>
        </w:numPr>
        <w:ind w:left="567" w:hanging="425"/>
        <w:jc w:val="both"/>
        <w:rPr>
          <w:lang w:eastAsia="lv-LV"/>
        </w:rPr>
      </w:pPr>
      <w:r w:rsidRPr="00560969">
        <w:rPr>
          <w:rFonts w:eastAsiaTheme="minorHAnsi"/>
        </w:rPr>
        <w:t xml:space="preserve">Pretendentu reģistrācija notiek </w:t>
      </w:r>
      <w:bookmarkStart w:id="2" w:name="_Hlk80198503"/>
      <w:r w:rsidRPr="00B63571">
        <w:rPr>
          <w:rFonts w:eastAsiaTheme="minorHAnsi"/>
          <w:b/>
          <w:bCs/>
        </w:rPr>
        <w:t>no 202</w:t>
      </w:r>
      <w:r w:rsidR="009C775A">
        <w:rPr>
          <w:rFonts w:eastAsiaTheme="minorHAnsi"/>
          <w:b/>
          <w:bCs/>
        </w:rPr>
        <w:t>4</w:t>
      </w:r>
      <w:r w:rsidRPr="00B63571">
        <w:rPr>
          <w:rFonts w:eastAsiaTheme="minorHAnsi"/>
          <w:b/>
          <w:bCs/>
        </w:rPr>
        <w:t xml:space="preserve">. gada </w:t>
      </w:r>
      <w:r w:rsidR="009B3E87">
        <w:rPr>
          <w:rFonts w:eastAsiaTheme="minorHAnsi"/>
          <w:b/>
          <w:bCs/>
        </w:rPr>
        <w:t>18</w:t>
      </w:r>
      <w:r w:rsidRPr="00B63571">
        <w:rPr>
          <w:rFonts w:eastAsiaTheme="minorHAnsi"/>
          <w:b/>
          <w:bCs/>
        </w:rPr>
        <w:t xml:space="preserve">. </w:t>
      </w:r>
      <w:r w:rsidR="009B3E87">
        <w:rPr>
          <w:rFonts w:eastAsiaTheme="minorHAnsi"/>
          <w:b/>
          <w:bCs/>
        </w:rPr>
        <w:t>decembra</w:t>
      </w:r>
      <w:r w:rsidRPr="00B63571">
        <w:rPr>
          <w:rFonts w:eastAsiaTheme="minorHAnsi"/>
          <w:b/>
          <w:bCs/>
        </w:rPr>
        <w:t xml:space="preserve"> plkst. 13:00 un noslēdzas 202</w:t>
      </w:r>
      <w:r w:rsidR="009B3E87">
        <w:rPr>
          <w:rFonts w:eastAsiaTheme="minorHAnsi"/>
          <w:b/>
          <w:bCs/>
        </w:rPr>
        <w:t>5</w:t>
      </w:r>
      <w:r w:rsidRPr="00B63571">
        <w:rPr>
          <w:rFonts w:eastAsiaTheme="minorHAnsi"/>
          <w:b/>
          <w:bCs/>
        </w:rPr>
        <w:t xml:space="preserve">. gada </w:t>
      </w:r>
      <w:r w:rsidR="009B3E87">
        <w:rPr>
          <w:rFonts w:eastAsiaTheme="minorHAnsi"/>
          <w:b/>
          <w:bCs/>
        </w:rPr>
        <w:t>7</w:t>
      </w:r>
      <w:r w:rsidRPr="00B63571">
        <w:rPr>
          <w:rFonts w:eastAsiaTheme="minorHAnsi"/>
          <w:b/>
          <w:bCs/>
        </w:rPr>
        <w:t xml:space="preserve">. </w:t>
      </w:r>
      <w:r w:rsidR="009B3E87">
        <w:rPr>
          <w:rFonts w:eastAsiaTheme="minorHAnsi"/>
          <w:b/>
          <w:bCs/>
        </w:rPr>
        <w:t>janvārī</w:t>
      </w:r>
      <w:r w:rsidRPr="00B63571">
        <w:rPr>
          <w:rFonts w:eastAsiaTheme="minorHAnsi"/>
          <w:b/>
          <w:bCs/>
          <w:sz w:val="22"/>
          <w:szCs w:val="22"/>
        </w:rPr>
        <w:t xml:space="preserve"> </w:t>
      </w:r>
      <w:r w:rsidRPr="00B63571">
        <w:rPr>
          <w:rFonts w:eastAsiaTheme="minorHAnsi"/>
          <w:b/>
          <w:bCs/>
        </w:rPr>
        <w:t>plkst. 23:59</w:t>
      </w:r>
      <w:bookmarkEnd w:id="2"/>
      <w:r w:rsidRPr="00097ADF">
        <w:rPr>
          <w:rFonts w:eastAsiaTheme="minorHAnsi"/>
        </w:rPr>
        <w:t xml:space="preserve"> elek</w:t>
      </w:r>
      <w:r w:rsidRPr="00560969">
        <w:rPr>
          <w:rFonts w:eastAsiaTheme="minorHAnsi"/>
        </w:rPr>
        <w:t>tronisko</w:t>
      </w:r>
      <w:r w:rsidRPr="006C6A44">
        <w:rPr>
          <w:rFonts w:eastAsiaTheme="minorHAnsi"/>
        </w:rPr>
        <w:t xml:space="preserve"> izsoļu vietnē </w:t>
      </w:r>
      <w:hyperlink r:id="rId8" w:history="1">
        <w:r w:rsidRPr="006C6A44">
          <w:rPr>
            <w:rFonts w:eastAsiaTheme="minorHAnsi"/>
            <w:color w:val="0563C1" w:themeColor="hyperlink"/>
            <w:u w:val="single"/>
          </w:rPr>
          <w:t>https://izsoles.ta.gov.lv</w:t>
        </w:r>
      </w:hyperlink>
      <w:r w:rsidRPr="006C6A44">
        <w:rPr>
          <w:rFonts w:eastAsiaTheme="minorHAnsi"/>
        </w:rPr>
        <w:t xml:space="preserve"> uzturētā Izsoļu dalībnieku reģistrā pēc oficiāla paziņojuma par izsoli publicēšanas Latvijas Republikas oficiālajā izdevuma "Latvijas Vēstnesis" tīmekļa vietnē </w:t>
      </w:r>
      <w:hyperlink r:id="rId9" w:history="1">
        <w:r w:rsidRPr="006C6A44">
          <w:rPr>
            <w:rFonts w:eastAsiaTheme="minorHAnsi"/>
            <w:color w:val="0563C1" w:themeColor="hyperlink"/>
            <w:u w:val="single"/>
          </w:rPr>
          <w:t>www.vestnesis.lv</w:t>
        </w:r>
      </w:hyperlink>
      <w:r w:rsidRPr="006C6A44">
        <w:rPr>
          <w:rFonts w:eastAsiaTheme="minorHAnsi"/>
        </w:rPr>
        <w:t>.</w:t>
      </w:r>
    </w:p>
    <w:p w14:paraId="1D74892B" w14:textId="77777777" w:rsidR="00323495" w:rsidRPr="006E6A35" w:rsidRDefault="00323495" w:rsidP="00323495">
      <w:pPr>
        <w:pStyle w:val="Sarakstarindkopa"/>
        <w:numPr>
          <w:ilvl w:val="1"/>
          <w:numId w:val="1"/>
        </w:numPr>
        <w:tabs>
          <w:tab w:val="num" w:pos="1418"/>
        </w:tabs>
        <w:ind w:left="567" w:hanging="425"/>
        <w:jc w:val="both"/>
        <w:rPr>
          <w:lang w:eastAsia="lv-LV"/>
        </w:rPr>
      </w:pPr>
      <w:r w:rsidRPr="006E6A35">
        <w:rPr>
          <w:rFonts w:eastAsiaTheme="minorHAnsi"/>
        </w:rPr>
        <w:t>Izsoles pretendent</w:t>
      </w:r>
      <w:r>
        <w:rPr>
          <w:rFonts w:eastAsiaTheme="minorHAnsi"/>
        </w:rPr>
        <w:t>s</w:t>
      </w:r>
      <w:r w:rsidRPr="006E6A35">
        <w:rPr>
          <w:rFonts w:eastAsiaTheme="minorHAnsi"/>
        </w:rPr>
        <w:t xml:space="preserve"> – fizisk</w:t>
      </w:r>
      <w:r>
        <w:rPr>
          <w:rFonts w:eastAsiaTheme="minorHAnsi"/>
        </w:rPr>
        <w:t>a</w:t>
      </w:r>
      <w:r w:rsidRPr="006E6A35">
        <w:rPr>
          <w:rFonts w:eastAsiaTheme="minorHAnsi"/>
        </w:rPr>
        <w:t xml:space="preserve"> person</w:t>
      </w:r>
      <w:r>
        <w:rPr>
          <w:rFonts w:eastAsiaTheme="minorHAnsi"/>
        </w:rPr>
        <w:t>a</w:t>
      </w:r>
      <w:r w:rsidRPr="006E6A35">
        <w:rPr>
          <w:rFonts w:eastAsiaTheme="minorHAnsi"/>
        </w:rPr>
        <w:t xml:space="preserve">, kura vēlas savā vai citas fiziskas vai juridiskas personas vārdā piedalīties izsolē, </w:t>
      </w:r>
      <w:r>
        <w:rPr>
          <w:rFonts w:eastAsiaTheme="minorHAnsi"/>
        </w:rPr>
        <w:t xml:space="preserve">tiek </w:t>
      </w:r>
      <w:r w:rsidRPr="006E6A35">
        <w:rPr>
          <w:rFonts w:eastAsiaTheme="minorHAnsi"/>
        </w:rPr>
        <w:t>reģistrē</w:t>
      </w:r>
      <w:r>
        <w:rPr>
          <w:rFonts w:eastAsiaTheme="minorHAnsi"/>
        </w:rPr>
        <w:t>ta</w:t>
      </w:r>
      <w:r w:rsidRPr="006E6A35">
        <w:rPr>
          <w:rFonts w:eastAsiaTheme="minorHAnsi"/>
        </w:rPr>
        <w:t xml:space="preserve"> elektronisko izsoļu vietnē </w:t>
      </w:r>
      <w:r>
        <w:rPr>
          <w:rFonts w:eastAsiaTheme="minorHAnsi"/>
        </w:rPr>
        <w:t>uzturētā Izsoļu dalībnieku reģistrā.</w:t>
      </w:r>
    </w:p>
    <w:p w14:paraId="1ABEE9BA" w14:textId="77777777" w:rsidR="00323495" w:rsidRPr="006E6A35" w:rsidRDefault="00323495" w:rsidP="00323495">
      <w:pPr>
        <w:pStyle w:val="Sarakstarindkopa"/>
        <w:numPr>
          <w:ilvl w:val="1"/>
          <w:numId w:val="1"/>
        </w:numPr>
        <w:tabs>
          <w:tab w:val="num" w:pos="1418"/>
        </w:tabs>
        <w:ind w:left="567" w:hanging="425"/>
        <w:jc w:val="both"/>
        <w:rPr>
          <w:lang w:eastAsia="lv-LV"/>
        </w:rPr>
      </w:pPr>
      <w:r>
        <w:rPr>
          <w:lang w:eastAsia="lv-LV"/>
        </w:rPr>
        <w:t>Izsoļu dalībnieku reģistrā persona norāda:</w:t>
      </w:r>
    </w:p>
    <w:p w14:paraId="29193367" w14:textId="77777777" w:rsidR="00323495" w:rsidRDefault="00323495" w:rsidP="00323495">
      <w:pPr>
        <w:pStyle w:val="Sarakstarindkopa"/>
        <w:numPr>
          <w:ilvl w:val="2"/>
          <w:numId w:val="1"/>
        </w:numPr>
        <w:jc w:val="both"/>
        <w:rPr>
          <w:lang w:eastAsia="lv-LV"/>
        </w:rPr>
      </w:pPr>
      <w:hyperlink r:id="rId10" w:history="1"/>
      <w:r>
        <w:rPr>
          <w:lang w:eastAsia="lv-LV"/>
        </w:rPr>
        <w:t>vārdu, uzvārdu;</w:t>
      </w:r>
    </w:p>
    <w:p w14:paraId="46D5BE0D" w14:textId="77777777" w:rsidR="00323495" w:rsidRDefault="00323495" w:rsidP="00323495">
      <w:pPr>
        <w:pStyle w:val="Sarakstarindkopa"/>
        <w:numPr>
          <w:ilvl w:val="2"/>
          <w:numId w:val="1"/>
        </w:numPr>
        <w:jc w:val="both"/>
        <w:rPr>
          <w:lang w:eastAsia="lv-LV"/>
        </w:rPr>
      </w:pPr>
      <w:r>
        <w:rPr>
          <w:lang w:eastAsia="lv-LV"/>
        </w:rPr>
        <w:t>personas kodu vai dzimšanas datumu (personai, kurai nav piešķirts personas kods);</w:t>
      </w:r>
    </w:p>
    <w:p w14:paraId="10E8C514" w14:textId="77777777" w:rsidR="00323495" w:rsidRDefault="00323495" w:rsidP="00323495">
      <w:pPr>
        <w:pStyle w:val="Sarakstarindkopa"/>
        <w:numPr>
          <w:ilvl w:val="2"/>
          <w:numId w:val="1"/>
        </w:numPr>
        <w:jc w:val="both"/>
        <w:rPr>
          <w:lang w:eastAsia="lv-LV"/>
        </w:rPr>
      </w:pPr>
      <w:r>
        <w:rPr>
          <w:lang w:eastAsia="lv-LV"/>
        </w:rPr>
        <w:t>kontaktadresi;</w:t>
      </w:r>
    </w:p>
    <w:p w14:paraId="4CDD4743" w14:textId="77777777" w:rsidR="00323495" w:rsidRDefault="00323495" w:rsidP="00323495">
      <w:pPr>
        <w:pStyle w:val="Sarakstarindkopa"/>
        <w:numPr>
          <w:ilvl w:val="2"/>
          <w:numId w:val="1"/>
        </w:numPr>
        <w:jc w:val="both"/>
        <w:rPr>
          <w:lang w:eastAsia="lv-LV"/>
        </w:rPr>
      </w:pPr>
      <w:r>
        <w:rPr>
          <w:lang w:eastAsia="lv-LV"/>
        </w:rPr>
        <w:t>personu apliecinoša dokumenta veidu un numuru;</w:t>
      </w:r>
    </w:p>
    <w:p w14:paraId="6003BB9E" w14:textId="77777777" w:rsidR="00323495" w:rsidRDefault="00323495" w:rsidP="00323495">
      <w:pPr>
        <w:pStyle w:val="Sarakstarindkopa"/>
        <w:numPr>
          <w:ilvl w:val="2"/>
          <w:numId w:val="1"/>
        </w:numPr>
        <w:jc w:val="both"/>
        <w:rPr>
          <w:lang w:eastAsia="lv-LV"/>
        </w:rPr>
      </w:pPr>
      <w:r>
        <w:rPr>
          <w:lang w:eastAsia="lv-LV"/>
        </w:rPr>
        <w:t>norēķinu rekvizītus (kredītiestādes konta numurs, uz kuru personai atmaksājama nodrošinājuma nauda);</w:t>
      </w:r>
    </w:p>
    <w:p w14:paraId="0A4173EB" w14:textId="77777777" w:rsidR="00323495" w:rsidRDefault="00323495" w:rsidP="00323495">
      <w:pPr>
        <w:pStyle w:val="Sarakstarindkopa"/>
        <w:numPr>
          <w:ilvl w:val="2"/>
          <w:numId w:val="1"/>
        </w:numPr>
        <w:jc w:val="both"/>
        <w:rPr>
          <w:lang w:eastAsia="lv-LV"/>
        </w:rPr>
      </w:pPr>
      <w:r>
        <w:rPr>
          <w:lang w:eastAsia="lv-LV"/>
        </w:rPr>
        <w:t>personas papildu kontaktinformāciju – elektroniskā pasta adresi un tālruņa numuru.</w:t>
      </w:r>
    </w:p>
    <w:p w14:paraId="0C08B7D8" w14:textId="77777777" w:rsidR="00323495" w:rsidRPr="00EE1562" w:rsidRDefault="00323495" w:rsidP="00323495">
      <w:pPr>
        <w:pStyle w:val="Sarakstarindkopa"/>
        <w:numPr>
          <w:ilvl w:val="1"/>
          <w:numId w:val="1"/>
        </w:numPr>
        <w:tabs>
          <w:tab w:val="num" w:pos="1418"/>
        </w:tabs>
        <w:ind w:left="567" w:hanging="425"/>
        <w:jc w:val="both"/>
        <w:rPr>
          <w:lang w:eastAsia="lv-LV"/>
        </w:rPr>
      </w:pPr>
      <w:r>
        <w:rPr>
          <w:lang w:eastAsia="lv-LV"/>
        </w:rPr>
        <w:t xml:space="preserve">Ja persona pārstāv citu fizisku vai juridisku personu, papildus šo noteikumu 5.3.punktā minētajam, </w:t>
      </w:r>
      <w:r>
        <w:rPr>
          <w:rFonts w:eastAsiaTheme="minorHAnsi"/>
        </w:rPr>
        <w:t>norāda arī šādas ziņas par reģistrēta lietotāja pārstāvamo personu un pilnvarojumu:</w:t>
      </w:r>
    </w:p>
    <w:p w14:paraId="45819928" w14:textId="77777777" w:rsidR="00323495" w:rsidRDefault="00323495" w:rsidP="00323495">
      <w:pPr>
        <w:pStyle w:val="Sarakstarindkopa"/>
        <w:numPr>
          <w:ilvl w:val="2"/>
          <w:numId w:val="1"/>
        </w:numPr>
        <w:jc w:val="both"/>
        <w:rPr>
          <w:lang w:eastAsia="lv-LV"/>
        </w:rPr>
      </w:pPr>
      <w:r>
        <w:rPr>
          <w:lang w:eastAsia="lv-LV"/>
        </w:rPr>
        <w:t>pārstāvamās personas veidu;</w:t>
      </w:r>
    </w:p>
    <w:p w14:paraId="17DD7C82" w14:textId="77777777" w:rsidR="00323495" w:rsidRDefault="00323495" w:rsidP="00323495">
      <w:pPr>
        <w:pStyle w:val="Sarakstarindkopa"/>
        <w:numPr>
          <w:ilvl w:val="2"/>
          <w:numId w:val="1"/>
        </w:numPr>
        <w:jc w:val="both"/>
        <w:rPr>
          <w:lang w:eastAsia="lv-LV"/>
        </w:rPr>
      </w:pPr>
      <w:r>
        <w:rPr>
          <w:lang w:eastAsia="lv-LV"/>
        </w:rPr>
        <w:t>personas vārdu, uzvārdu fiziskai personai vai nosaukumu juridiskai personai;</w:t>
      </w:r>
    </w:p>
    <w:p w14:paraId="26FE4D10" w14:textId="77777777" w:rsidR="00323495" w:rsidRDefault="00323495" w:rsidP="00323495">
      <w:pPr>
        <w:pStyle w:val="Sarakstarindkopa"/>
        <w:numPr>
          <w:ilvl w:val="2"/>
          <w:numId w:val="1"/>
        </w:numPr>
        <w:jc w:val="both"/>
        <w:rPr>
          <w:lang w:eastAsia="lv-LV"/>
        </w:rPr>
      </w:pPr>
      <w:r>
        <w:rPr>
          <w:lang w:eastAsia="lv-LV"/>
        </w:rPr>
        <w:t>personas kodu vai dzimšanas datumu (ārzemniekam) fiziskai personai vai reģistrācijas numuru juridiskai personai;</w:t>
      </w:r>
    </w:p>
    <w:p w14:paraId="04DF1D62" w14:textId="77777777" w:rsidR="00323495" w:rsidRDefault="00323495" w:rsidP="00323495">
      <w:pPr>
        <w:pStyle w:val="Sarakstarindkopa"/>
        <w:numPr>
          <w:ilvl w:val="2"/>
          <w:numId w:val="1"/>
        </w:numPr>
        <w:jc w:val="both"/>
        <w:rPr>
          <w:lang w:eastAsia="lv-LV"/>
        </w:rPr>
      </w:pPr>
      <w:r>
        <w:rPr>
          <w:lang w:eastAsia="lv-LV"/>
        </w:rPr>
        <w:t>kontaktadresi;</w:t>
      </w:r>
    </w:p>
    <w:p w14:paraId="7E76DF69" w14:textId="77777777" w:rsidR="00323495" w:rsidRDefault="00323495" w:rsidP="00323495">
      <w:pPr>
        <w:pStyle w:val="Sarakstarindkopa"/>
        <w:numPr>
          <w:ilvl w:val="2"/>
          <w:numId w:val="1"/>
        </w:numPr>
        <w:jc w:val="both"/>
        <w:rPr>
          <w:lang w:eastAsia="lv-LV"/>
        </w:rPr>
      </w:pPr>
      <w:r>
        <w:rPr>
          <w:lang w:eastAsia="lv-LV"/>
        </w:rPr>
        <w:t>personu apliecinoša dokumenta veidu un numuru fiziskai personai;</w:t>
      </w:r>
    </w:p>
    <w:p w14:paraId="3165C2CB" w14:textId="77777777" w:rsidR="00323495" w:rsidRPr="003633CB" w:rsidRDefault="00323495" w:rsidP="00323495">
      <w:pPr>
        <w:pStyle w:val="Default"/>
        <w:numPr>
          <w:ilvl w:val="2"/>
          <w:numId w:val="1"/>
        </w:numPr>
        <w:jc w:val="both"/>
        <w:rPr>
          <w:rFonts w:ascii="Times New Roman" w:hAnsi="Times New Roman" w:cs="Times New Roman"/>
          <w:color w:val="auto"/>
          <w:lang w:val="lv-LV"/>
        </w:rPr>
      </w:pPr>
      <w:r>
        <w:rPr>
          <w:rFonts w:ascii="Times New Roman" w:hAnsi="Times New Roman" w:cs="Times New Roman"/>
          <w:color w:val="auto"/>
          <w:lang w:val="lv-LV"/>
        </w:rPr>
        <w:t>i</w:t>
      </w:r>
      <w:r w:rsidRPr="003633CB">
        <w:rPr>
          <w:rFonts w:ascii="Times New Roman" w:hAnsi="Times New Roman" w:cs="Times New Roman"/>
          <w:color w:val="auto"/>
          <w:lang w:val="lv-LV"/>
        </w:rPr>
        <w:t xml:space="preserve">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7EEC522" w14:textId="77777777" w:rsidR="00323495" w:rsidRPr="005643B9" w:rsidRDefault="00323495" w:rsidP="00323495">
      <w:pPr>
        <w:pStyle w:val="Default"/>
        <w:numPr>
          <w:ilvl w:val="2"/>
          <w:numId w:val="1"/>
        </w:numPr>
        <w:jc w:val="both"/>
        <w:rPr>
          <w:rFonts w:ascii="Times New Roman" w:hAnsi="Times New Roman" w:cs="Times New Roman"/>
          <w:color w:val="auto"/>
          <w:lang w:val="lv-LV"/>
        </w:rPr>
      </w:pPr>
      <w:r w:rsidRPr="005643B9">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0E0D6599" w14:textId="77777777" w:rsidR="00323495" w:rsidRPr="005643B9" w:rsidRDefault="00323495" w:rsidP="00323495">
      <w:pPr>
        <w:pStyle w:val="Default"/>
        <w:numPr>
          <w:ilvl w:val="2"/>
          <w:numId w:val="1"/>
        </w:numPr>
        <w:jc w:val="both"/>
        <w:rPr>
          <w:rFonts w:ascii="Times New Roman" w:hAnsi="Times New Roman" w:cs="Times New Roman"/>
          <w:color w:val="auto"/>
          <w:lang w:val="lv-LV"/>
        </w:rPr>
      </w:pPr>
      <w:r w:rsidRPr="005643B9">
        <w:rPr>
          <w:rFonts w:ascii="Times New Roman" w:hAnsi="Times New Roman" w:cs="Times New Roman"/>
          <w:color w:val="auto"/>
          <w:lang w:val="lv-LV"/>
        </w:rPr>
        <w:t xml:space="preserve">attiecīgās lēmējinstitūcijas lēmumu par Īpašuma iegādi juridiskajai personai. </w:t>
      </w:r>
    </w:p>
    <w:p w14:paraId="32FF538F" w14:textId="77777777" w:rsidR="00323495" w:rsidRPr="005643B9" w:rsidRDefault="00323495" w:rsidP="00323495">
      <w:pPr>
        <w:pStyle w:val="Sarakstarindkopa"/>
        <w:numPr>
          <w:ilvl w:val="1"/>
          <w:numId w:val="1"/>
        </w:numPr>
        <w:ind w:left="567" w:hanging="425"/>
        <w:jc w:val="both"/>
        <w:rPr>
          <w:rFonts w:eastAsiaTheme="minorHAnsi"/>
        </w:rPr>
      </w:pPr>
      <w:r w:rsidRPr="005643B9">
        <w:rPr>
          <w:rFonts w:eastAsiaTheme="minorHAnsi"/>
        </w:rPr>
        <w:t xml:space="preserve">Reģistrējoties Izsoļu dalībnieku reģistrā, persona iepazīstas ar elektronisko izsoļu vietnes lietošanas noteikumiem un apliecina noteikumu ievērošanu, kā arī par sevi sniegto datu pareizību. </w:t>
      </w:r>
    </w:p>
    <w:p w14:paraId="0835588A" w14:textId="77777777" w:rsidR="00323495" w:rsidRPr="005643B9" w:rsidRDefault="00323495" w:rsidP="00323495">
      <w:pPr>
        <w:pStyle w:val="Bezatstarpm"/>
        <w:numPr>
          <w:ilvl w:val="1"/>
          <w:numId w:val="1"/>
        </w:numPr>
        <w:ind w:left="567" w:hanging="425"/>
        <w:jc w:val="both"/>
        <w:rPr>
          <w:rFonts w:ascii="Times New Roman" w:eastAsiaTheme="minorHAnsi" w:hAnsi="Times New Roman" w:cs="Times New Roman"/>
          <w:sz w:val="24"/>
          <w:szCs w:val="24"/>
          <w:lang w:val="lv-LV"/>
        </w:rPr>
      </w:pPr>
      <w:r w:rsidRPr="005643B9">
        <w:rPr>
          <w:rFonts w:ascii="Times New Roman" w:eastAsiaTheme="minorHAnsi" w:hAnsi="Times New Roman" w:cs="Times New Roman"/>
          <w:sz w:val="24"/>
          <w:szCs w:val="24"/>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5643B9">
          <w:rPr>
            <w:rStyle w:val="Hipersaite"/>
            <w:rFonts w:ascii="Times New Roman" w:eastAsiaTheme="minorHAnsi" w:hAnsi="Times New Roman" w:cs="Times New Roman"/>
            <w:lang w:val="lv-LV"/>
          </w:rPr>
          <w:t>www.latvija.lv</w:t>
        </w:r>
      </w:hyperlink>
      <w:r w:rsidRPr="005643B9">
        <w:rPr>
          <w:rFonts w:ascii="Times New Roman" w:eastAsiaTheme="minorHAnsi" w:hAnsi="Times New Roman" w:cs="Times New Roman"/>
          <w:sz w:val="24"/>
          <w:szCs w:val="24"/>
          <w:lang w:val="lv-LV"/>
        </w:rPr>
        <w:t xml:space="preserve">  piedāvātajiem identifikācijas līdzekļiem.  </w:t>
      </w:r>
    </w:p>
    <w:p w14:paraId="01925378" w14:textId="77777777" w:rsidR="00323495" w:rsidRPr="000C0297" w:rsidRDefault="00323495" w:rsidP="00323495">
      <w:pPr>
        <w:pStyle w:val="Sarakstarindkopa"/>
        <w:numPr>
          <w:ilvl w:val="1"/>
          <w:numId w:val="1"/>
        </w:numPr>
        <w:ind w:left="567" w:hanging="425"/>
        <w:jc w:val="both"/>
        <w:rPr>
          <w:rFonts w:eastAsiaTheme="minorHAnsi"/>
        </w:rPr>
      </w:pPr>
      <w:r w:rsidRPr="000C0297">
        <w:rPr>
          <w:rFonts w:eastAsiaTheme="minorHAnsi"/>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0C0297">
        <w:rPr>
          <w:rFonts w:eastAsiaTheme="minorHAnsi"/>
          <w:lang w:bidi="he-IL"/>
        </w:rPr>
        <w:t>,</w:t>
      </w:r>
      <w:r w:rsidRPr="000C0297">
        <w:rPr>
          <w:rFonts w:eastAsiaTheme="minorHAnsi"/>
        </w:rPr>
        <w:t xml:space="preserve"> kā arī sedz maksu par dalību izsolē vietnes administratoram normatīvajos aktos noteiktajā apmērā saskaņā ar elektronisko izsoļu vietnē reģistrētam lietotājam sagatavotu rēķinu. </w:t>
      </w:r>
    </w:p>
    <w:p w14:paraId="6598D1F2" w14:textId="77777777" w:rsidR="00323495" w:rsidRPr="000C0297" w:rsidRDefault="00323495" w:rsidP="00323495">
      <w:pPr>
        <w:pStyle w:val="Bezatstarpm"/>
        <w:numPr>
          <w:ilvl w:val="1"/>
          <w:numId w:val="1"/>
        </w:numPr>
        <w:ind w:left="567" w:hanging="425"/>
        <w:jc w:val="both"/>
        <w:rPr>
          <w:rFonts w:ascii="Times New Roman" w:eastAsiaTheme="minorHAnsi" w:hAnsi="Times New Roman" w:cs="Times New Roman"/>
          <w:sz w:val="24"/>
          <w:szCs w:val="24"/>
          <w:lang w:val="lv-LV"/>
        </w:rPr>
      </w:pPr>
      <w:r w:rsidRPr="000C0297">
        <w:rPr>
          <w:rFonts w:ascii="Times New Roman" w:eastAsiaTheme="minorHAnsi" w:hAnsi="Times New Roman" w:cs="Times New Roman"/>
          <w:sz w:val="24"/>
          <w:szCs w:val="24"/>
          <w:lang w:val="lv-LV"/>
        </w:rPr>
        <w:lastRenderedPageBreak/>
        <w:t>Izsoles organizētājs</w:t>
      </w:r>
      <w:r>
        <w:rPr>
          <w:rFonts w:ascii="Times New Roman" w:eastAsiaTheme="minorHAnsi" w:hAnsi="Times New Roman" w:cs="Times New Roman"/>
          <w:sz w:val="24"/>
          <w:szCs w:val="24"/>
          <w:lang w:val="lv-LV"/>
        </w:rPr>
        <w:t>,</w:t>
      </w:r>
      <w:r w:rsidRPr="000C0297">
        <w:rPr>
          <w:rFonts w:ascii="Times New Roman" w:eastAsiaTheme="minorHAnsi" w:hAnsi="Times New Roman" w:cs="Times New Roman"/>
          <w:sz w:val="24"/>
          <w:szCs w:val="24"/>
          <w:lang w:val="lv-LV"/>
        </w:rPr>
        <w:t xml:space="preserve"> 7 (septiņu) dienu laikā </w:t>
      </w:r>
      <w:r>
        <w:rPr>
          <w:rFonts w:ascii="Times New Roman" w:eastAsiaTheme="minorHAnsi" w:hAnsi="Times New Roman" w:cs="Times New Roman"/>
          <w:sz w:val="24"/>
          <w:szCs w:val="24"/>
          <w:lang w:val="lv-LV"/>
        </w:rPr>
        <w:t xml:space="preserve">pēc pretendenta pieteikuma saņemšanas, </w:t>
      </w:r>
      <w:r w:rsidRPr="000C0297">
        <w:rPr>
          <w:rFonts w:ascii="Times New Roman" w:eastAsiaTheme="minorHAnsi" w:hAnsi="Times New Roman" w:cs="Times New Roman"/>
          <w:sz w:val="24"/>
          <w:szCs w:val="24"/>
          <w:lang w:val="lv-LV"/>
        </w:rPr>
        <w:t xml:space="preserve">autorizē </w:t>
      </w:r>
      <w:r>
        <w:rPr>
          <w:rFonts w:ascii="Times New Roman" w:eastAsiaTheme="minorHAnsi" w:hAnsi="Times New Roman" w:cs="Times New Roman"/>
          <w:sz w:val="24"/>
          <w:szCs w:val="24"/>
          <w:lang w:val="lv-LV"/>
        </w:rPr>
        <w:t xml:space="preserve">dalībai izsolē </w:t>
      </w:r>
      <w:r w:rsidRPr="000C0297">
        <w:rPr>
          <w:rFonts w:ascii="Times New Roman" w:eastAsiaTheme="minorHAnsi" w:hAnsi="Times New Roman" w:cs="Times New Roman"/>
          <w:sz w:val="24"/>
          <w:szCs w:val="24"/>
          <w:lang w:val="lv-LV"/>
        </w:rPr>
        <w:t>pretendentu</w:t>
      </w:r>
      <w:r>
        <w:rPr>
          <w:rFonts w:ascii="Times New Roman" w:eastAsiaTheme="minorHAnsi" w:hAnsi="Times New Roman" w:cs="Times New Roman"/>
          <w:sz w:val="24"/>
          <w:szCs w:val="24"/>
          <w:lang w:val="lv-LV"/>
        </w:rPr>
        <w:t>s</w:t>
      </w:r>
      <w:r w:rsidRPr="000C0297">
        <w:rPr>
          <w:rFonts w:ascii="Times New Roman" w:eastAsiaTheme="minorHAnsi" w:hAnsi="Times New Roman" w:cs="Times New Roman"/>
          <w:sz w:val="24"/>
          <w:szCs w:val="24"/>
          <w:lang w:val="lv-LV"/>
        </w:rPr>
        <w:t>, kur</w:t>
      </w:r>
      <w:r>
        <w:rPr>
          <w:rFonts w:ascii="Times New Roman" w:eastAsiaTheme="minorHAnsi" w:hAnsi="Times New Roman" w:cs="Times New Roman"/>
          <w:sz w:val="24"/>
          <w:szCs w:val="24"/>
          <w:lang w:val="lv-LV"/>
        </w:rPr>
        <w:t>i</w:t>
      </w:r>
      <w:r w:rsidRPr="000C0297">
        <w:rPr>
          <w:rFonts w:ascii="Times New Roman" w:eastAsiaTheme="minorHAnsi" w:hAnsi="Times New Roman" w:cs="Times New Roman"/>
          <w:sz w:val="24"/>
          <w:szCs w:val="24"/>
          <w:lang w:val="lv-LV"/>
        </w:rPr>
        <w:t xml:space="preserve"> izpildīj</w:t>
      </w:r>
      <w:r>
        <w:rPr>
          <w:rFonts w:ascii="Times New Roman" w:eastAsiaTheme="minorHAnsi" w:hAnsi="Times New Roman" w:cs="Times New Roman"/>
          <w:sz w:val="24"/>
          <w:szCs w:val="24"/>
          <w:lang w:val="lv-LV"/>
        </w:rPr>
        <w:t>uši</w:t>
      </w:r>
      <w:r w:rsidRPr="000C0297">
        <w:rPr>
          <w:rFonts w:ascii="Times New Roman" w:eastAsiaTheme="minorHAnsi" w:hAnsi="Times New Roman" w:cs="Times New Roman"/>
          <w:sz w:val="24"/>
          <w:szCs w:val="24"/>
          <w:lang w:val="lv-LV"/>
        </w:rPr>
        <w:t xml:space="preserve"> </w:t>
      </w:r>
      <w:r>
        <w:rPr>
          <w:rFonts w:ascii="Times New Roman" w:eastAsiaTheme="minorHAnsi" w:hAnsi="Times New Roman" w:cs="Times New Roman"/>
          <w:sz w:val="24"/>
          <w:szCs w:val="24"/>
          <w:lang w:val="lv-LV"/>
        </w:rPr>
        <w:t xml:space="preserve">visus </w:t>
      </w:r>
      <w:r w:rsidRPr="000C0297">
        <w:rPr>
          <w:rFonts w:ascii="Times New Roman" w:eastAsiaTheme="minorHAnsi" w:hAnsi="Times New Roman" w:cs="Times New Roman"/>
          <w:sz w:val="24"/>
          <w:szCs w:val="24"/>
          <w:lang w:val="lv-LV"/>
        </w:rPr>
        <w:t xml:space="preserve">izsoles priekšnoteikumus, izmantojot elektronisko izsoļu vietnē pieejamo rīku. </w:t>
      </w:r>
    </w:p>
    <w:p w14:paraId="32BB2953" w14:textId="77777777" w:rsidR="00323495" w:rsidRPr="000C0297" w:rsidRDefault="00323495" w:rsidP="00323495">
      <w:pPr>
        <w:pStyle w:val="Bezatstarpm"/>
        <w:numPr>
          <w:ilvl w:val="1"/>
          <w:numId w:val="1"/>
        </w:numPr>
        <w:ind w:left="567" w:hanging="425"/>
        <w:jc w:val="both"/>
        <w:rPr>
          <w:rFonts w:ascii="Times New Roman" w:eastAsiaTheme="minorHAnsi" w:hAnsi="Times New Roman" w:cs="Times New Roman"/>
          <w:sz w:val="24"/>
          <w:szCs w:val="24"/>
          <w:lang w:val="lv-LV"/>
        </w:rPr>
      </w:pPr>
      <w:r w:rsidRPr="000C0297">
        <w:rPr>
          <w:rFonts w:ascii="Times New Roman" w:eastAsiaTheme="minorHAnsi" w:hAnsi="Times New Roman" w:cs="Times New Roman"/>
          <w:sz w:val="24"/>
          <w:szCs w:val="24"/>
          <w:lang w:val="lv-LV"/>
        </w:rPr>
        <w:t xml:space="preserve">Informāciju par autorizēšanu dalībai izsolē izsoles rīkotājs reģistrētam lietotājam nosūta elektroniski uz elektronisko izsoļu vietnē reģistrētam lietotājam izveidoto kontu. </w:t>
      </w:r>
    </w:p>
    <w:p w14:paraId="512D367C" w14:textId="77777777" w:rsidR="00323495" w:rsidRPr="000C0297" w:rsidRDefault="00323495" w:rsidP="00323495">
      <w:pPr>
        <w:pStyle w:val="Bezatstarpm"/>
        <w:numPr>
          <w:ilvl w:val="1"/>
          <w:numId w:val="1"/>
        </w:numPr>
        <w:tabs>
          <w:tab w:val="left" w:pos="709"/>
          <w:tab w:val="left" w:pos="851"/>
        </w:tabs>
        <w:ind w:left="567" w:hanging="425"/>
        <w:jc w:val="both"/>
        <w:rPr>
          <w:rFonts w:ascii="Times New Roman" w:eastAsiaTheme="minorHAnsi" w:hAnsi="Times New Roman" w:cs="Times New Roman"/>
          <w:sz w:val="24"/>
          <w:szCs w:val="24"/>
          <w:lang w:val="lv-LV"/>
        </w:rPr>
      </w:pPr>
      <w:r w:rsidRPr="000C0297">
        <w:rPr>
          <w:rFonts w:ascii="Times New Roman" w:eastAsiaTheme="minorHAnsi" w:hAnsi="Times New Roman" w:cs="Times New Roman"/>
          <w:sz w:val="24"/>
          <w:szCs w:val="24"/>
          <w:lang w:val="lv-LV"/>
        </w:rPr>
        <w:t xml:space="preserve">Autorizējot personu izsolei, katram solītājam elektronisko izsoļu vietnes sistēma automātiski izveido unikālu identifikatoru. </w:t>
      </w:r>
    </w:p>
    <w:p w14:paraId="4E900B03" w14:textId="77777777" w:rsidR="00323495" w:rsidRPr="000C0297" w:rsidRDefault="00323495" w:rsidP="00323495">
      <w:pPr>
        <w:pStyle w:val="Bezatstarpm"/>
        <w:numPr>
          <w:ilvl w:val="1"/>
          <w:numId w:val="1"/>
        </w:numPr>
        <w:ind w:left="709" w:hanging="567"/>
        <w:jc w:val="both"/>
        <w:rPr>
          <w:rFonts w:ascii="Times New Roman" w:eastAsiaTheme="minorHAnsi" w:hAnsi="Times New Roman" w:cs="Times New Roman"/>
          <w:sz w:val="24"/>
          <w:szCs w:val="24"/>
          <w:lang w:val="lv-LV"/>
        </w:rPr>
      </w:pPr>
      <w:r w:rsidRPr="000C0297">
        <w:rPr>
          <w:rFonts w:ascii="Times New Roman" w:eastAsiaTheme="minorHAnsi" w:hAnsi="Times New Roman" w:cs="Times New Roman"/>
          <w:sz w:val="24"/>
          <w:szCs w:val="24"/>
          <w:lang w:val="lv-LV"/>
        </w:rPr>
        <w:t>Izsoles pretendents netiek reģistrēts, ja:</w:t>
      </w:r>
    </w:p>
    <w:p w14:paraId="07035560" w14:textId="77777777" w:rsidR="00323495" w:rsidRPr="000C0297" w:rsidRDefault="00323495" w:rsidP="00323495">
      <w:pPr>
        <w:pStyle w:val="Bezatstarpm"/>
        <w:numPr>
          <w:ilvl w:val="2"/>
          <w:numId w:val="1"/>
        </w:numPr>
        <w:jc w:val="both"/>
        <w:rPr>
          <w:rFonts w:ascii="Times New Roman" w:eastAsiaTheme="minorHAnsi" w:hAnsi="Times New Roman" w:cs="Times New Roman"/>
          <w:sz w:val="24"/>
          <w:szCs w:val="24"/>
          <w:lang w:val="lv-LV"/>
        </w:rPr>
      </w:pPr>
      <w:r w:rsidRPr="000C0297">
        <w:rPr>
          <w:rFonts w:ascii="Times New Roman" w:eastAsiaTheme="minorHAnsi" w:hAnsi="Times New Roman" w:cs="Times New Roman"/>
          <w:sz w:val="24"/>
          <w:szCs w:val="24"/>
          <w:lang w:val="lv-LV"/>
        </w:rPr>
        <w:t xml:space="preserve">nav vēl iestājies vai ir beidzies pretendentu reģistrācijas termiņš; </w:t>
      </w:r>
    </w:p>
    <w:p w14:paraId="25EEEAD7" w14:textId="77777777" w:rsidR="00323495" w:rsidRPr="000C0297" w:rsidRDefault="00323495" w:rsidP="00323495">
      <w:pPr>
        <w:pStyle w:val="Sarakstarindkopa"/>
        <w:numPr>
          <w:ilvl w:val="2"/>
          <w:numId w:val="1"/>
        </w:numPr>
        <w:jc w:val="both"/>
        <w:rPr>
          <w:rFonts w:eastAsiaTheme="minorHAnsi"/>
        </w:rPr>
      </w:pPr>
      <w:r w:rsidRPr="000C0297">
        <w:rPr>
          <w:rFonts w:eastAsiaTheme="minorHAnsi"/>
        </w:rPr>
        <w:t xml:space="preserve">ja nav izpildīti šo noteikumu </w:t>
      </w:r>
      <w:r>
        <w:rPr>
          <w:rFonts w:eastAsiaTheme="minorHAnsi"/>
        </w:rPr>
        <w:t xml:space="preserve">3.1., 5.2. un 5.3. punktā </w:t>
      </w:r>
      <w:r w:rsidRPr="000C0297">
        <w:rPr>
          <w:rFonts w:eastAsiaTheme="minorHAnsi"/>
        </w:rPr>
        <w:t xml:space="preserve">minētie norādījumi; </w:t>
      </w:r>
    </w:p>
    <w:p w14:paraId="59B3FEF7" w14:textId="77777777" w:rsidR="00323495" w:rsidRPr="00FA05E8" w:rsidRDefault="00323495" w:rsidP="00323495">
      <w:pPr>
        <w:pStyle w:val="Sarakstarindkopa"/>
        <w:numPr>
          <w:ilvl w:val="2"/>
          <w:numId w:val="1"/>
        </w:numPr>
        <w:tabs>
          <w:tab w:val="left" w:pos="1276"/>
          <w:tab w:val="num" w:pos="1701"/>
        </w:tabs>
        <w:ind w:left="709" w:right="-97" w:firstLine="1"/>
        <w:jc w:val="both"/>
        <w:rPr>
          <w:rFonts w:eastAsiaTheme="minorHAnsi"/>
          <w:szCs w:val="24"/>
        </w:rPr>
      </w:pPr>
      <w:r w:rsidRPr="00FA05E8">
        <w:rPr>
          <w:rFonts w:eastAsiaTheme="minorHAnsi"/>
          <w:szCs w:val="24"/>
        </w:rPr>
        <w:t xml:space="preserve">konstatēts, ka izsoles pretendentam ir pasludināta maksātnespēja, tā saimnieciskā darbība ir apturēta vai pārtraukta, vai ir uzsākta tiesvedība par darbības izbeigšanu, maksātnespēju vai bankrotu. </w:t>
      </w:r>
    </w:p>
    <w:p w14:paraId="694920CC" w14:textId="77777777" w:rsidR="00323495" w:rsidRPr="0095519F" w:rsidRDefault="00323495" w:rsidP="00323495">
      <w:pPr>
        <w:numPr>
          <w:ilvl w:val="1"/>
          <w:numId w:val="1"/>
        </w:numPr>
        <w:ind w:left="709" w:hanging="567"/>
        <w:jc w:val="both"/>
        <w:rPr>
          <w:rFonts w:eastAsia="Calibri"/>
          <w:szCs w:val="24"/>
        </w:rPr>
      </w:pPr>
      <w:r w:rsidRPr="0095519F">
        <w:rPr>
          <w:rFonts w:eastAsia="Calibri"/>
          <w:szCs w:val="24"/>
        </w:rPr>
        <w:t xml:space="preserve">Izsoles </w:t>
      </w:r>
      <w:r>
        <w:rPr>
          <w:rFonts w:eastAsia="Calibri"/>
          <w:szCs w:val="24"/>
        </w:rPr>
        <w:t>rīkotājs</w:t>
      </w:r>
      <w:r w:rsidRPr="0095519F">
        <w:rPr>
          <w:rFonts w:eastAsia="Calibri"/>
          <w:szCs w:val="24"/>
        </w:rPr>
        <w:t xml:space="preserve"> ir tiesīg</w:t>
      </w:r>
      <w:r>
        <w:rPr>
          <w:rFonts w:eastAsia="Calibri"/>
          <w:szCs w:val="24"/>
        </w:rPr>
        <w:t>s</w:t>
      </w:r>
      <w:r w:rsidRPr="0095519F">
        <w:rPr>
          <w:rFonts w:eastAsia="Calibri"/>
          <w:szCs w:val="24"/>
        </w:rPr>
        <w:t xml:space="preserve"> pārbaudīt izsoles pretendentu un jau reģistrēto izsoles dalībnieku sniegtās ziņas. Ja tiek konstatēts, ka sniegtā informācija nav patiesa, attiecīgo personu izslēdz no izsoles dalībnieku </w:t>
      </w:r>
      <w:r>
        <w:rPr>
          <w:rFonts w:eastAsia="Calibri"/>
          <w:szCs w:val="24"/>
        </w:rPr>
        <w:t>reģistra</w:t>
      </w:r>
      <w:r w:rsidRPr="0095519F">
        <w:rPr>
          <w:rFonts w:eastAsia="Calibri"/>
          <w:szCs w:val="24"/>
        </w:rPr>
        <w:t xml:space="preserve">, </w:t>
      </w:r>
      <w:r>
        <w:rPr>
          <w:rFonts w:eastAsia="Calibri"/>
          <w:szCs w:val="24"/>
        </w:rPr>
        <w:t>pretendents</w:t>
      </w:r>
      <w:r w:rsidRPr="0095519F">
        <w:rPr>
          <w:rFonts w:eastAsia="Calibri"/>
          <w:szCs w:val="24"/>
        </w:rPr>
        <w:t xml:space="preserve"> zaudē tiesības piedalīties izsolē, kā arī viņam neatmaksā iemaksāto nodrošinājumu.</w:t>
      </w:r>
    </w:p>
    <w:p w14:paraId="357C0E7F" w14:textId="77777777" w:rsidR="00323495" w:rsidRPr="0095519F" w:rsidRDefault="00323495" w:rsidP="00323495">
      <w:pPr>
        <w:numPr>
          <w:ilvl w:val="1"/>
          <w:numId w:val="1"/>
        </w:numPr>
        <w:ind w:left="709" w:hanging="567"/>
        <w:jc w:val="both"/>
        <w:rPr>
          <w:rFonts w:eastAsia="Calibri"/>
          <w:szCs w:val="24"/>
        </w:rPr>
      </w:pPr>
      <w:r w:rsidRPr="0095519F">
        <w:rPr>
          <w:rFonts w:eastAsia="Calibri"/>
          <w:szCs w:val="24"/>
        </w:rPr>
        <w:t xml:space="preserve">Izsoles pretendenta pieteikums izsolei ir uzskatāms par gribas apliecinājumu iegūt savā īpašumā atsavināmo Īpašumu un noslēgt ar izsoles organizētāju pirkuma līgumu tā nosolīšanas gadījumā. </w:t>
      </w:r>
    </w:p>
    <w:p w14:paraId="7344F68D" w14:textId="77777777" w:rsidR="00323495" w:rsidRPr="000C0297" w:rsidRDefault="00323495" w:rsidP="00323495">
      <w:pPr>
        <w:pStyle w:val="Bezatstarpm"/>
        <w:numPr>
          <w:ilvl w:val="1"/>
          <w:numId w:val="1"/>
        </w:numPr>
        <w:ind w:left="709" w:hanging="567"/>
        <w:jc w:val="both"/>
        <w:rPr>
          <w:rFonts w:ascii="Times New Roman" w:eastAsiaTheme="minorHAnsi" w:hAnsi="Times New Roman" w:cs="Times New Roman"/>
          <w:sz w:val="24"/>
          <w:szCs w:val="24"/>
          <w:lang w:val="lv-LV"/>
        </w:rPr>
      </w:pPr>
      <w:r w:rsidRPr="000C0297">
        <w:rPr>
          <w:rFonts w:ascii="Times New Roman" w:eastAsiaTheme="minorHAnsi" w:hAnsi="Times New Roman" w:cs="Times New Roman"/>
          <w:sz w:val="24"/>
          <w:szCs w:val="24"/>
          <w:lang w:val="lv-LV"/>
        </w:rPr>
        <w:t>Izsoles organizētājs nav tiesīg</w:t>
      </w:r>
      <w:r>
        <w:rPr>
          <w:rFonts w:ascii="Times New Roman" w:eastAsiaTheme="minorHAnsi" w:hAnsi="Times New Roman" w:cs="Times New Roman"/>
          <w:sz w:val="24"/>
          <w:szCs w:val="24"/>
          <w:lang w:val="lv-LV"/>
        </w:rPr>
        <w:t>s</w:t>
      </w:r>
      <w:r w:rsidRPr="000C0297">
        <w:rPr>
          <w:rFonts w:ascii="Times New Roman" w:eastAsiaTheme="minorHAnsi" w:hAnsi="Times New Roman" w:cs="Times New Roman"/>
          <w:sz w:val="24"/>
          <w:szCs w:val="24"/>
          <w:lang w:val="lv-LV"/>
        </w:rPr>
        <w:t xml:space="preserve"> līdz izsoles sākumam sniegt informāciju par izsoles pretendentiem.</w:t>
      </w:r>
    </w:p>
    <w:p w14:paraId="37B365F3" w14:textId="77777777" w:rsidR="00323495" w:rsidRDefault="00323495" w:rsidP="00323495">
      <w:pPr>
        <w:numPr>
          <w:ilvl w:val="1"/>
          <w:numId w:val="1"/>
        </w:numPr>
        <w:spacing w:after="120"/>
        <w:ind w:left="709" w:hanging="567"/>
        <w:jc w:val="both"/>
        <w:rPr>
          <w:rFonts w:eastAsia="Calibri"/>
          <w:szCs w:val="24"/>
        </w:rPr>
      </w:pPr>
      <w:r>
        <w:rPr>
          <w:rFonts w:eastAsia="Calibri"/>
          <w:szCs w:val="24"/>
        </w:rPr>
        <w:t xml:space="preserve">Jautājumus informācijai par izsolāmo Īpašumu un izsoles noteikumiem sūtīt uz e-pastu: </w:t>
      </w:r>
      <w:r w:rsidRPr="003700F3">
        <w:rPr>
          <w:rFonts w:eastAsia="Calibri"/>
        </w:rPr>
        <w:t>kristi</w:t>
      </w:r>
      <w:r>
        <w:rPr>
          <w:rFonts w:eastAsia="Calibri"/>
        </w:rPr>
        <w:t>ne.ulevataja.koscejeva@vnkserviss.lv</w:t>
      </w:r>
      <w:r>
        <w:rPr>
          <w:rFonts w:eastAsia="Calibri"/>
          <w:szCs w:val="24"/>
        </w:rPr>
        <w:t xml:space="preserve">, tālrunis - </w:t>
      </w:r>
      <w:r>
        <w:rPr>
          <w:szCs w:val="24"/>
        </w:rPr>
        <w:t>27070001</w:t>
      </w:r>
      <w:r w:rsidRPr="0095519F">
        <w:rPr>
          <w:rFonts w:eastAsia="Calibri"/>
          <w:szCs w:val="24"/>
        </w:rPr>
        <w:t>.</w:t>
      </w:r>
    </w:p>
    <w:p w14:paraId="785AF650" w14:textId="77777777" w:rsidR="00323495" w:rsidRDefault="00323495" w:rsidP="00323495">
      <w:pPr>
        <w:spacing w:after="120"/>
        <w:jc w:val="both"/>
        <w:rPr>
          <w:rFonts w:eastAsia="Calibri"/>
          <w:szCs w:val="24"/>
        </w:rPr>
      </w:pPr>
    </w:p>
    <w:p w14:paraId="54A84F80" w14:textId="77777777" w:rsidR="00323495" w:rsidRPr="0095519F" w:rsidRDefault="00323495" w:rsidP="00323495">
      <w:pPr>
        <w:spacing w:after="120"/>
        <w:jc w:val="both"/>
        <w:rPr>
          <w:rFonts w:eastAsia="Calibri"/>
          <w:szCs w:val="24"/>
        </w:rPr>
      </w:pPr>
    </w:p>
    <w:p w14:paraId="57FEC5D4" w14:textId="77777777" w:rsidR="00323495" w:rsidRPr="00B63571" w:rsidRDefault="00323495" w:rsidP="00323495">
      <w:pPr>
        <w:numPr>
          <w:ilvl w:val="0"/>
          <w:numId w:val="1"/>
        </w:numPr>
        <w:tabs>
          <w:tab w:val="num" w:pos="567"/>
          <w:tab w:val="num" w:pos="720"/>
        </w:tabs>
        <w:spacing w:after="200"/>
        <w:jc w:val="center"/>
        <w:rPr>
          <w:rFonts w:eastAsia="Calibri"/>
          <w:b/>
          <w:szCs w:val="24"/>
        </w:rPr>
      </w:pPr>
      <w:r w:rsidRPr="0095519F">
        <w:rPr>
          <w:rFonts w:eastAsia="Calibri"/>
          <w:b/>
          <w:szCs w:val="24"/>
        </w:rPr>
        <w:t xml:space="preserve"> </w:t>
      </w:r>
      <w:r w:rsidRPr="00B63571">
        <w:rPr>
          <w:rFonts w:eastAsia="Calibri"/>
          <w:b/>
          <w:szCs w:val="24"/>
        </w:rPr>
        <w:t>Izsoles norise</w:t>
      </w:r>
    </w:p>
    <w:p w14:paraId="63F8382B" w14:textId="149E7EC3" w:rsidR="00323495" w:rsidRPr="00D7757F" w:rsidRDefault="00323495" w:rsidP="00323495">
      <w:pPr>
        <w:pStyle w:val="Sarakstarindkopa"/>
        <w:numPr>
          <w:ilvl w:val="1"/>
          <w:numId w:val="1"/>
        </w:numPr>
        <w:tabs>
          <w:tab w:val="num" w:pos="1560"/>
        </w:tabs>
        <w:ind w:left="709" w:right="-97" w:hanging="567"/>
        <w:jc w:val="both"/>
        <w:rPr>
          <w:b/>
          <w:bCs/>
          <w:szCs w:val="24"/>
        </w:rPr>
      </w:pPr>
      <w:r w:rsidRPr="00B63571">
        <w:rPr>
          <w:szCs w:val="24"/>
        </w:rPr>
        <w:t>Izsole</w:t>
      </w:r>
      <w:r w:rsidRPr="00097ADF">
        <w:rPr>
          <w:szCs w:val="24"/>
        </w:rPr>
        <w:t xml:space="preserve"> sākas elektronisko izsoļu vietnē </w:t>
      </w:r>
      <w:hyperlink r:id="rId12" w:history="1">
        <w:r w:rsidRPr="00097ADF">
          <w:rPr>
            <w:rStyle w:val="Hipersaite"/>
            <w:rFonts w:eastAsiaTheme="minorHAnsi"/>
          </w:rPr>
          <w:t>https://izsoles.ta.gov.lv</w:t>
        </w:r>
      </w:hyperlink>
      <w:r w:rsidRPr="00097ADF">
        <w:rPr>
          <w:szCs w:val="24"/>
        </w:rPr>
        <w:t xml:space="preserve">  </w:t>
      </w:r>
      <w:r w:rsidRPr="00B63571">
        <w:rPr>
          <w:b/>
          <w:bCs/>
          <w:szCs w:val="24"/>
        </w:rPr>
        <w:t>202</w:t>
      </w:r>
      <w:r w:rsidR="009C775A">
        <w:rPr>
          <w:b/>
          <w:bCs/>
          <w:szCs w:val="24"/>
        </w:rPr>
        <w:t>4</w:t>
      </w:r>
      <w:r w:rsidRPr="00B63571">
        <w:rPr>
          <w:b/>
          <w:bCs/>
          <w:szCs w:val="24"/>
        </w:rPr>
        <w:t xml:space="preserve">. gada </w:t>
      </w:r>
      <w:r w:rsidR="009B3E87">
        <w:rPr>
          <w:b/>
          <w:bCs/>
          <w:szCs w:val="24"/>
        </w:rPr>
        <w:t>18</w:t>
      </w:r>
      <w:r w:rsidRPr="00B63571">
        <w:rPr>
          <w:b/>
          <w:bCs/>
          <w:szCs w:val="24"/>
        </w:rPr>
        <w:t xml:space="preserve">. </w:t>
      </w:r>
      <w:r w:rsidR="009B3E87">
        <w:rPr>
          <w:b/>
          <w:bCs/>
          <w:szCs w:val="24"/>
        </w:rPr>
        <w:t>decembrī</w:t>
      </w:r>
      <w:r w:rsidRPr="00B63571">
        <w:rPr>
          <w:b/>
          <w:bCs/>
          <w:szCs w:val="24"/>
        </w:rPr>
        <w:t xml:space="preserve">  </w:t>
      </w:r>
      <w:r w:rsidRPr="00D7757F">
        <w:rPr>
          <w:b/>
          <w:bCs/>
          <w:szCs w:val="24"/>
        </w:rPr>
        <w:t>plkst. 13:00 un noslēdzas 202</w:t>
      </w:r>
      <w:r w:rsidR="009B3E87">
        <w:rPr>
          <w:b/>
          <w:bCs/>
          <w:szCs w:val="24"/>
        </w:rPr>
        <w:t>5</w:t>
      </w:r>
      <w:r w:rsidRPr="00D7757F">
        <w:rPr>
          <w:b/>
          <w:bCs/>
          <w:szCs w:val="24"/>
        </w:rPr>
        <w:t xml:space="preserve">.gada </w:t>
      </w:r>
      <w:r w:rsidR="009C775A">
        <w:rPr>
          <w:b/>
          <w:bCs/>
          <w:szCs w:val="24"/>
        </w:rPr>
        <w:t>1</w:t>
      </w:r>
      <w:r w:rsidR="009B3E87">
        <w:rPr>
          <w:b/>
          <w:bCs/>
          <w:szCs w:val="24"/>
        </w:rPr>
        <w:t>7</w:t>
      </w:r>
      <w:r w:rsidRPr="00D7757F">
        <w:rPr>
          <w:b/>
          <w:bCs/>
          <w:szCs w:val="24"/>
        </w:rPr>
        <w:t xml:space="preserve">. </w:t>
      </w:r>
      <w:r w:rsidR="009B3E87">
        <w:rPr>
          <w:b/>
          <w:bCs/>
          <w:szCs w:val="24"/>
        </w:rPr>
        <w:t>janvārī</w:t>
      </w:r>
      <w:r w:rsidRPr="00D7757F">
        <w:rPr>
          <w:b/>
          <w:bCs/>
          <w:szCs w:val="24"/>
        </w:rPr>
        <w:t xml:space="preserve"> plkst. 13:00. </w:t>
      </w:r>
    </w:p>
    <w:p w14:paraId="448FC7E0" w14:textId="77777777" w:rsidR="00323495" w:rsidRPr="002133B0" w:rsidRDefault="00323495" w:rsidP="00323495">
      <w:pPr>
        <w:pStyle w:val="Sarakstarindkopa"/>
        <w:numPr>
          <w:ilvl w:val="1"/>
          <w:numId w:val="1"/>
        </w:numPr>
        <w:ind w:right="-97" w:hanging="846"/>
        <w:jc w:val="both"/>
        <w:rPr>
          <w:szCs w:val="24"/>
        </w:rPr>
      </w:pPr>
      <w:r w:rsidRPr="002133B0">
        <w:rPr>
          <w:szCs w:val="24"/>
        </w:rPr>
        <w:t xml:space="preserve">Izsolei autorizētie dalībnieki drīkst izdarīt solījumus visā izsoles norises laikā. </w:t>
      </w:r>
    </w:p>
    <w:p w14:paraId="5AF3B8AF" w14:textId="77777777" w:rsidR="00323495" w:rsidRPr="002133B0" w:rsidRDefault="00323495" w:rsidP="00323495">
      <w:pPr>
        <w:pStyle w:val="Sarakstarindkopa"/>
        <w:numPr>
          <w:ilvl w:val="1"/>
          <w:numId w:val="1"/>
        </w:numPr>
        <w:tabs>
          <w:tab w:val="num" w:pos="1418"/>
        </w:tabs>
        <w:ind w:left="709" w:right="-97" w:hanging="567"/>
        <w:jc w:val="both"/>
        <w:rPr>
          <w:szCs w:val="24"/>
        </w:rPr>
      </w:pPr>
      <w:r w:rsidRPr="002133B0">
        <w:rPr>
          <w:szCs w:val="24"/>
        </w:rPr>
        <w:t xml:space="preserve">Ja pēdējo piecu minūšu laikā pirms izsoles noslēgšanai noteiktā laika tiek reģistrēts solījums, izsoles laiks automātiski tiek pagarināts par 5 (piecām) minūtēm. </w:t>
      </w:r>
    </w:p>
    <w:p w14:paraId="53010962" w14:textId="77777777" w:rsidR="00323495" w:rsidRPr="002133B0" w:rsidRDefault="00323495" w:rsidP="00323495">
      <w:pPr>
        <w:pStyle w:val="Sarakstarindkopa"/>
        <w:numPr>
          <w:ilvl w:val="1"/>
          <w:numId w:val="1"/>
        </w:numPr>
        <w:tabs>
          <w:tab w:val="num" w:pos="1276"/>
        </w:tabs>
        <w:ind w:left="709" w:right="-97" w:hanging="567"/>
        <w:jc w:val="both"/>
        <w:rPr>
          <w:szCs w:val="24"/>
          <w:lang w:eastAsia="lv-LV"/>
        </w:rPr>
      </w:pPr>
      <w:r w:rsidRPr="002133B0">
        <w:rPr>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13:00.</w:t>
      </w:r>
    </w:p>
    <w:p w14:paraId="69D1DF72" w14:textId="77777777" w:rsidR="00323495" w:rsidRPr="002133B0" w:rsidRDefault="00323495" w:rsidP="00323495">
      <w:pPr>
        <w:pStyle w:val="Sarakstarindkopa"/>
        <w:numPr>
          <w:ilvl w:val="1"/>
          <w:numId w:val="1"/>
        </w:numPr>
        <w:ind w:left="709" w:right="-97" w:hanging="567"/>
        <w:jc w:val="both"/>
        <w:rPr>
          <w:szCs w:val="24"/>
        </w:rPr>
      </w:pPr>
      <w:r w:rsidRPr="002133B0">
        <w:rPr>
          <w:szCs w:val="24"/>
        </w:rPr>
        <w:t xml:space="preserve">Pēc izsoles noslēgšanas solījumus nereģistrē un elektronisko izsoļu vietnē tiek norādīts izsoles noslēgums datums, laiks un pēdējais izdarītais solījums. </w:t>
      </w:r>
    </w:p>
    <w:p w14:paraId="3376195E" w14:textId="77777777" w:rsidR="00323495" w:rsidRPr="002133B0" w:rsidRDefault="00323495" w:rsidP="00323495">
      <w:pPr>
        <w:pStyle w:val="Sarakstarindkopa"/>
        <w:numPr>
          <w:ilvl w:val="1"/>
          <w:numId w:val="1"/>
        </w:numPr>
        <w:ind w:left="709" w:right="-97" w:hanging="567"/>
        <w:jc w:val="both"/>
        <w:rPr>
          <w:szCs w:val="24"/>
        </w:rPr>
      </w:pPr>
      <w:r w:rsidRPr="002133B0">
        <w:rPr>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4B7F5C7" w14:textId="77777777" w:rsidR="00323495" w:rsidRDefault="00323495" w:rsidP="00323495">
      <w:pPr>
        <w:pStyle w:val="Sarakstarindkopa"/>
        <w:numPr>
          <w:ilvl w:val="1"/>
          <w:numId w:val="1"/>
        </w:numPr>
        <w:ind w:left="709" w:right="-97" w:hanging="567"/>
        <w:jc w:val="both"/>
        <w:rPr>
          <w:szCs w:val="24"/>
        </w:rPr>
      </w:pPr>
      <w:r w:rsidRPr="002133B0">
        <w:rPr>
          <w:szCs w:val="24"/>
        </w:rPr>
        <w:t xml:space="preserve">Pēc izsoles slēgšanas </w:t>
      </w:r>
      <w:r>
        <w:rPr>
          <w:szCs w:val="24"/>
        </w:rPr>
        <w:t xml:space="preserve">elektronisko izsoļu vietnē </w:t>
      </w:r>
      <w:r w:rsidRPr="002133B0">
        <w:rPr>
          <w:szCs w:val="24"/>
        </w:rPr>
        <w:t>sistēma automātiski sagatavo izsoles aktu</w:t>
      </w:r>
      <w:r>
        <w:rPr>
          <w:szCs w:val="24"/>
        </w:rPr>
        <w:t xml:space="preserve"> (protokolu</w:t>
      </w:r>
      <w:r w:rsidRPr="005F2717">
        <w:rPr>
          <w:szCs w:val="24"/>
        </w:rPr>
        <w:t xml:space="preserve">), kuru izsoles komisija apstiprina </w:t>
      </w:r>
      <w:r>
        <w:rPr>
          <w:szCs w:val="24"/>
        </w:rPr>
        <w:t>7 (</w:t>
      </w:r>
      <w:r w:rsidRPr="005F2717">
        <w:rPr>
          <w:szCs w:val="24"/>
        </w:rPr>
        <w:t>septiņu</w:t>
      </w:r>
      <w:r>
        <w:rPr>
          <w:szCs w:val="24"/>
        </w:rPr>
        <w:t>)</w:t>
      </w:r>
      <w:r w:rsidRPr="005F2717">
        <w:rPr>
          <w:szCs w:val="24"/>
        </w:rPr>
        <w:t xml:space="preserve"> dienu laikā pēc izsoles</w:t>
      </w:r>
      <w:r>
        <w:rPr>
          <w:szCs w:val="24"/>
        </w:rPr>
        <w:t xml:space="preserve"> noslēguma dienas</w:t>
      </w:r>
      <w:r w:rsidRPr="005F2717">
        <w:rPr>
          <w:szCs w:val="24"/>
        </w:rPr>
        <w:t>.</w:t>
      </w:r>
      <w:r w:rsidRPr="002133B0">
        <w:rPr>
          <w:szCs w:val="24"/>
        </w:rPr>
        <w:t xml:space="preserve"> </w:t>
      </w:r>
    </w:p>
    <w:p w14:paraId="305CA9D6" w14:textId="77777777" w:rsidR="00323495" w:rsidRPr="002133B0" w:rsidRDefault="00323495" w:rsidP="00323495">
      <w:pPr>
        <w:pStyle w:val="Sarakstarindkopa"/>
        <w:numPr>
          <w:ilvl w:val="1"/>
          <w:numId w:val="1"/>
        </w:numPr>
        <w:ind w:left="709" w:right="-97" w:hanging="567"/>
        <w:jc w:val="both"/>
        <w:rPr>
          <w:szCs w:val="24"/>
        </w:rPr>
      </w:pPr>
      <w:r>
        <w:rPr>
          <w:szCs w:val="24"/>
        </w:rPr>
        <w:t>Izsoles organizētājs 7 (septiņu) darba dienu laikā pēc izsoles noslēguma dienas izsniedz izsoles dalībniekam izziņu norēķinam par izsolē iegūto nekustamo mantu, kurā norādīta Īpašuma cena un tās samaksas kārtība.</w:t>
      </w:r>
    </w:p>
    <w:p w14:paraId="6DEC48B6" w14:textId="77777777" w:rsidR="00323495" w:rsidRPr="009B44C4" w:rsidRDefault="00323495" w:rsidP="00323495">
      <w:pPr>
        <w:pStyle w:val="Sarakstarindkopa"/>
        <w:numPr>
          <w:ilvl w:val="1"/>
          <w:numId w:val="1"/>
        </w:numPr>
        <w:ind w:left="709" w:right="-97" w:hanging="567"/>
        <w:jc w:val="both"/>
        <w:rPr>
          <w:szCs w:val="24"/>
        </w:rPr>
      </w:pPr>
      <w:bookmarkStart w:id="3" w:name="_Hlk58569391"/>
      <w:r w:rsidRPr="009B44C4">
        <w:rPr>
          <w:szCs w:val="24"/>
        </w:rPr>
        <w:t xml:space="preserve">Izsoles dalībniekiem, kuri piedalījušies izsolē, bet nav nosolījuši </w:t>
      </w:r>
      <w:r>
        <w:rPr>
          <w:szCs w:val="24"/>
        </w:rPr>
        <w:t>atsavināmo Īpašumu</w:t>
      </w:r>
      <w:r w:rsidRPr="009B44C4">
        <w:rPr>
          <w:szCs w:val="24"/>
        </w:rPr>
        <w:t xml:space="preserve">, septiņu </w:t>
      </w:r>
      <w:r>
        <w:rPr>
          <w:szCs w:val="24"/>
        </w:rPr>
        <w:t xml:space="preserve">darba </w:t>
      </w:r>
      <w:r w:rsidRPr="009B44C4">
        <w:rPr>
          <w:szCs w:val="24"/>
        </w:rPr>
        <w:t>dienu laikā tiek atmaksāts izsoles nodrošinājums, izņemot</w:t>
      </w:r>
      <w:r>
        <w:rPr>
          <w:szCs w:val="24"/>
        </w:rPr>
        <w:t xml:space="preserve"> gadījumu, </w:t>
      </w:r>
      <w:r w:rsidRPr="009B44C4">
        <w:rPr>
          <w:szCs w:val="24"/>
        </w:rPr>
        <w:t xml:space="preserve"> </w:t>
      </w:r>
      <w:r>
        <w:rPr>
          <w:szCs w:val="24"/>
        </w:rPr>
        <w:t xml:space="preserve">ja </w:t>
      </w:r>
      <w:r w:rsidRPr="009B44C4">
        <w:rPr>
          <w:szCs w:val="24"/>
        </w:rPr>
        <w:t xml:space="preserve">konstatēti šo noteikumu </w:t>
      </w:r>
      <w:r>
        <w:rPr>
          <w:szCs w:val="24"/>
        </w:rPr>
        <w:t xml:space="preserve">5.11.punktā </w:t>
      </w:r>
      <w:r w:rsidRPr="009B44C4">
        <w:rPr>
          <w:szCs w:val="24"/>
        </w:rPr>
        <w:t xml:space="preserve">minētie nosacījumi, kā rezultātā </w:t>
      </w:r>
      <w:r>
        <w:rPr>
          <w:szCs w:val="24"/>
        </w:rPr>
        <w:t>izsoles dalībnieks</w:t>
      </w:r>
      <w:r w:rsidRPr="009B44C4">
        <w:rPr>
          <w:szCs w:val="24"/>
        </w:rPr>
        <w:t xml:space="preserve"> zaudē </w:t>
      </w:r>
      <w:r>
        <w:rPr>
          <w:szCs w:val="24"/>
        </w:rPr>
        <w:t>iemaksāto</w:t>
      </w:r>
      <w:r w:rsidRPr="009B44C4">
        <w:rPr>
          <w:szCs w:val="24"/>
        </w:rPr>
        <w:t xml:space="preserve"> nodrošinājumu. </w:t>
      </w:r>
    </w:p>
    <w:bookmarkEnd w:id="3"/>
    <w:p w14:paraId="1CAE6362" w14:textId="77777777" w:rsidR="00323495" w:rsidRDefault="00323495" w:rsidP="00323495">
      <w:pPr>
        <w:pStyle w:val="Sarakstarindkopa"/>
        <w:numPr>
          <w:ilvl w:val="1"/>
          <w:numId w:val="1"/>
        </w:numPr>
        <w:tabs>
          <w:tab w:val="num" w:pos="1276"/>
        </w:tabs>
        <w:ind w:left="709" w:right="-97" w:hanging="567"/>
        <w:jc w:val="both"/>
        <w:rPr>
          <w:szCs w:val="24"/>
          <w:lang w:eastAsia="lv-LV"/>
        </w:rPr>
      </w:pPr>
      <w:r w:rsidRPr="009B44C4">
        <w:rPr>
          <w:szCs w:val="24"/>
        </w:rPr>
        <w:lastRenderedPageBreak/>
        <w:t xml:space="preserve">Izsole tiek atzīta par nenotikušu un nodrošinājums netiek atmaksāts nevienam no izsoles dalībniekiem, ja neviens no viņiem nav pārsolījis izsoles sākumcenu. </w:t>
      </w:r>
    </w:p>
    <w:p w14:paraId="6927646A" w14:textId="77777777" w:rsidR="00323495" w:rsidRPr="005F2717" w:rsidRDefault="00323495" w:rsidP="00323495">
      <w:pPr>
        <w:tabs>
          <w:tab w:val="num" w:pos="720"/>
          <w:tab w:val="num" w:pos="1276"/>
        </w:tabs>
        <w:ind w:left="568" w:right="-97"/>
        <w:jc w:val="both"/>
        <w:rPr>
          <w:szCs w:val="24"/>
          <w:lang w:eastAsia="lv-LV"/>
        </w:rPr>
      </w:pPr>
    </w:p>
    <w:p w14:paraId="27443118" w14:textId="77777777" w:rsidR="00323495" w:rsidRPr="0095519F" w:rsidRDefault="00323495" w:rsidP="00323495">
      <w:pPr>
        <w:numPr>
          <w:ilvl w:val="0"/>
          <w:numId w:val="1"/>
        </w:numPr>
        <w:tabs>
          <w:tab w:val="num" w:pos="567"/>
          <w:tab w:val="num" w:pos="720"/>
        </w:tabs>
        <w:spacing w:after="120"/>
        <w:jc w:val="center"/>
        <w:rPr>
          <w:rFonts w:eastAsia="Calibri"/>
          <w:b/>
          <w:szCs w:val="24"/>
        </w:rPr>
      </w:pPr>
      <w:r w:rsidRPr="0095519F">
        <w:rPr>
          <w:rFonts w:eastAsia="Calibri"/>
          <w:b/>
          <w:szCs w:val="24"/>
        </w:rPr>
        <w:t xml:space="preserve"> Samaksas kārtība</w:t>
      </w:r>
    </w:p>
    <w:p w14:paraId="7E1C1F7C" w14:textId="2F797A18" w:rsidR="00323495" w:rsidRPr="00FA56D0" w:rsidRDefault="00323495" w:rsidP="00323495">
      <w:pPr>
        <w:pStyle w:val="Sarakstarindkopa"/>
        <w:numPr>
          <w:ilvl w:val="1"/>
          <w:numId w:val="1"/>
        </w:numPr>
        <w:ind w:left="709" w:hanging="567"/>
        <w:jc w:val="both"/>
        <w:rPr>
          <w:rFonts w:eastAsia="Calibri"/>
        </w:rPr>
      </w:pPr>
      <w:r w:rsidRPr="00FA56D0">
        <w:rPr>
          <w:rFonts w:eastAsia="Calibri"/>
        </w:rPr>
        <w:t xml:space="preserve">Izsoles dalībniekam, kas nosolījis visaugstāko cenu par Īpašumu, </w:t>
      </w:r>
      <w:r>
        <w:rPr>
          <w:rFonts w:eastAsia="Calibri"/>
        </w:rPr>
        <w:t>1 (viena) mēneša</w:t>
      </w:r>
      <w:r w:rsidRPr="00FA56D0">
        <w:rPr>
          <w:rFonts w:eastAsia="Calibri"/>
        </w:rPr>
        <w:t xml:space="preserve"> laikā </w:t>
      </w:r>
      <w:r>
        <w:rPr>
          <w:rFonts w:eastAsia="Calibri"/>
        </w:rPr>
        <w:t>pēc</w:t>
      </w:r>
      <w:r w:rsidRPr="00FA56D0">
        <w:rPr>
          <w:rFonts w:eastAsia="Calibri"/>
        </w:rPr>
        <w:t xml:space="preserve"> </w:t>
      </w:r>
      <w:r>
        <w:rPr>
          <w:rFonts w:eastAsia="Calibri"/>
        </w:rPr>
        <w:t xml:space="preserve">6.8.punktā izsniegtās izziņas saņemšanas, </w:t>
      </w:r>
      <w:r w:rsidRPr="00FA56D0">
        <w:rPr>
          <w:rFonts w:eastAsia="Calibri"/>
        </w:rPr>
        <w:t xml:space="preserve"> jāsamaksā summa, ko veido starpība starp </w:t>
      </w:r>
      <w:r>
        <w:rPr>
          <w:rFonts w:eastAsia="Calibri"/>
        </w:rPr>
        <w:t>nosolīto</w:t>
      </w:r>
      <w:r w:rsidRPr="00FA56D0">
        <w:rPr>
          <w:rFonts w:eastAsia="Calibri"/>
        </w:rPr>
        <w:t xml:space="preserve"> augstāk</w:t>
      </w:r>
      <w:r>
        <w:rPr>
          <w:rFonts w:eastAsia="Calibri"/>
        </w:rPr>
        <w:t>o</w:t>
      </w:r>
      <w:r w:rsidRPr="00FA56D0">
        <w:rPr>
          <w:rFonts w:eastAsia="Calibri"/>
        </w:rPr>
        <w:t xml:space="preserve"> cen</w:t>
      </w:r>
      <w:r>
        <w:rPr>
          <w:rFonts w:eastAsia="Calibri"/>
        </w:rPr>
        <w:t>u</w:t>
      </w:r>
      <w:r w:rsidRPr="00FA56D0">
        <w:rPr>
          <w:rFonts w:eastAsia="Calibri"/>
        </w:rPr>
        <w:t xml:space="preserve"> un iemaksāto nodrošinājumu, kas jāiemaksā </w:t>
      </w:r>
      <w:r>
        <w:rPr>
          <w:rFonts w:eastAsia="Calibri"/>
        </w:rPr>
        <w:t>SIA “VNK serviss”</w:t>
      </w:r>
      <w:r w:rsidRPr="00FA56D0">
        <w:rPr>
          <w:rFonts w:eastAsia="Calibri"/>
        </w:rPr>
        <w:t xml:space="preserve"> Nr.</w:t>
      </w:r>
      <w:r>
        <w:t xml:space="preserve"> </w:t>
      </w:r>
      <w:r w:rsidRPr="00972D16">
        <w:rPr>
          <w:rFonts w:eastAsia="Calibri"/>
        </w:rPr>
        <w:t>41203017566</w:t>
      </w:r>
      <w:r w:rsidRPr="00FA56D0">
        <w:rPr>
          <w:rFonts w:eastAsia="Calibri"/>
        </w:rPr>
        <w:t>, AS„Swedbank” (SWIFT kods: HABALV22) norēķinu kontā: Nr.</w:t>
      </w:r>
      <w:r w:rsidRPr="00972D16">
        <w:t xml:space="preserve"> </w:t>
      </w:r>
      <w:r w:rsidRPr="00972D16">
        <w:rPr>
          <w:rFonts w:eastAsia="Calibri"/>
          <w:b/>
        </w:rPr>
        <w:t>LV98HABA0551031893405</w:t>
      </w:r>
      <w:r w:rsidRPr="00FA56D0">
        <w:rPr>
          <w:rFonts w:eastAsia="Calibri"/>
        </w:rPr>
        <w:t>.</w:t>
      </w:r>
      <w:r>
        <w:rPr>
          <w:rFonts w:eastAsia="Calibri"/>
        </w:rPr>
        <w:t xml:space="preserve"> Pēc samaksas veikšanas, maksājumu apliecinoši dokumenti iesniedzami Izsoles komisijai, adrese: </w:t>
      </w:r>
      <w:r w:rsidR="00FE7B04">
        <w:rPr>
          <w:rFonts w:eastAsia="Calibri"/>
        </w:rPr>
        <w:t>Saules ielā 19</w:t>
      </w:r>
      <w:r>
        <w:rPr>
          <w:rFonts w:eastAsia="Calibri"/>
        </w:rPr>
        <w:t xml:space="preserve">, Ventspils, vai nosūtāmi elektroniski uz e-pasta adresi: </w:t>
      </w:r>
      <w:hyperlink r:id="rId13" w:history="1">
        <w:r w:rsidRPr="007913F9">
          <w:rPr>
            <w:rStyle w:val="Hipersaite"/>
            <w:rFonts w:eastAsia="Calibri"/>
          </w:rPr>
          <w:t>kristine.ulevataja.koscejeva@vnkserviss.lv</w:t>
        </w:r>
      </w:hyperlink>
      <w:r>
        <w:rPr>
          <w:rFonts w:eastAsia="Calibri"/>
        </w:rPr>
        <w:t xml:space="preserve">.  </w:t>
      </w:r>
    </w:p>
    <w:p w14:paraId="17F0D9FA" w14:textId="77777777" w:rsidR="00323495" w:rsidRPr="00F41B9E" w:rsidRDefault="00323495" w:rsidP="00323495">
      <w:pPr>
        <w:pStyle w:val="Sarakstarindkopa"/>
        <w:numPr>
          <w:ilvl w:val="1"/>
          <w:numId w:val="1"/>
        </w:numPr>
        <w:ind w:left="709" w:hanging="567"/>
        <w:jc w:val="both"/>
        <w:rPr>
          <w:rFonts w:eastAsia="Calibri"/>
          <w:color w:val="000000" w:themeColor="text1"/>
        </w:rPr>
      </w:pPr>
      <w:r w:rsidRPr="00FA56D0">
        <w:rPr>
          <w:rFonts w:eastAsia="Calibri"/>
        </w:rPr>
        <w:t>Ja Īpašum</w:t>
      </w:r>
      <w:r>
        <w:rPr>
          <w:rFonts w:eastAsia="Calibri"/>
        </w:rPr>
        <w:t>u</w:t>
      </w:r>
      <w:r w:rsidRPr="00FA56D0">
        <w:rPr>
          <w:rFonts w:eastAsia="Calibri"/>
        </w:rPr>
        <w:t xml:space="preserve"> nosolī</w:t>
      </w:r>
      <w:r>
        <w:rPr>
          <w:rFonts w:eastAsia="Calibri"/>
        </w:rPr>
        <w:t>jušais izsoles dalībnieks šo</w:t>
      </w:r>
      <w:r w:rsidRPr="00FA56D0">
        <w:rPr>
          <w:rFonts w:eastAsia="Calibri"/>
        </w:rPr>
        <w:t xml:space="preserve"> Noteikum</w:t>
      </w:r>
      <w:r>
        <w:rPr>
          <w:rFonts w:eastAsia="Calibri"/>
        </w:rPr>
        <w:t xml:space="preserve">u 7.1.punktā </w:t>
      </w:r>
      <w:r w:rsidRPr="00FA56D0">
        <w:rPr>
          <w:rFonts w:eastAsia="Calibri"/>
        </w:rPr>
        <w:t xml:space="preserve">noteiktajā termiņā nav veicis </w:t>
      </w:r>
      <w:r>
        <w:rPr>
          <w:rFonts w:eastAsia="Calibri"/>
        </w:rPr>
        <w:t>sa</w:t>
      </w:r>
      <w:r w:rsidRPr="00FA56D0">
        <w:rPr>
          <w:rFonts w:eastAsia="Calibri"/>
        </w:rPr>
        <w:t>maksu par nosolīto Īpašumu, uzskatāms, ka viņš atsakās no nosolītā Īpašuma pirkuma tiesībām, un nodrošinājums attiecīgajam izsoles dalībniekam netiek atmaksāts. Tad izsoles organizētājs piedāvā Īpašumu pirkt izsoles dalībniekam, kas izsolē nosolījis nākamo augstāko cenu</w:t>
      </w:r>
      <w:r w:rsidRPr="00430C5C">
        <w:rPr>
          <w:rFonts w:eastAsia="Calibri"/>
          <w:color w:val="000000" w:themeColor="text1"/>
          <w:szCs w:val="24"/>
        </w:rPr>
        <w:t>.</w:t>
      </w:r>
      <w:r>
        <w:rPr>
          <w:rFonts w:eastAsia="Calibri"/>
          <w:color w:val="000000" w:themeColor="text1"/>
          <w:szCs w:val="24"/>
        </w:rPr>
        <w:t xml:space="preserve"> </w:t>
      </w:r>
      <w:r w:rsidRPr="00430C5C">
        <w:rPr>
          <w:rFonts w:eastAsia="Calibri"/>
          <w:color w:val="000000" w:themeColor="text1"/>
          <w:szCs w:val="24"/>
        </w:rPr>
        <w:t>Par to pēdējam pārsolītajam pircējam tiek paziņots,</w:t>
      </w:r>
      <w:r>
        <w:rPr>
          <w:rFonts w:eastAsia="Calibri"/>
          <w:color w:val="000000" w:themeColor="text1"/>
          <w:szCs w:val="24"/>
        </w:rPr>
        <w:t xml:space="preserve"> </w:t>
      </w:r>
      <w:r w:rsidRPr="00F41B9E">
        <w:rPr>
          <w:rFonts w:eastAsia="Calibri"/>
          <w:color w:val="000000" w:themeColor="text1"/>
          <w:szCs w:val="24"/>
        </w:rPr>
        <w:t>nosūtot vai izsniedzot</w:t>
      </w:r>
      <w:r>
        <w:rPr>
          <w:rFonts w:eastAsia="Calibri"/>
          <w:color w:val="000000" w:themeColor="text1"/>
          <w:szCs w:val="24"/>
        </w:rPr>
        <w:t xml:space="preserve"> </w:t>
      </w:r>
      <w:r w:rsidRPr="00F41B9E">
        <w:rPr>
          <w:rFonts w:eastAsia="Calibri"/>
          <w:color w:val="000000" w:themeColor="text1"/>
          <w:szCs w:val="24"/>
        </w:rPr>
        <w:t xml:space="preserve">viņam Noteikumu </w:t>
      </w:r>
      <w:r>
        <w:rPr>
          <w:rFonts w:eastAsia="Calibri"/>
          <w:color w:val="000000" w:themeColor="text1"/>
          <w:szCs w:val="24"/>
        </w:rPr>
        <w:t>6.8</w:t>
      </w:r>
      <w:r w:rsidRPr="00F41B9E">
        <w:rPr>
          <w:rFonts w:eastAsia="Calibri"/>
          <w:color w:val="000000" w:themeColor="text1"/>
          <w:szCs w:val="24"/>
        </w:rPr>
        <w:t>.punktā</w:t>
      </w:r>
      <w:r>
        <w:rPr>
          <w:rFonts w:eastAsia="Calibri"/>
          <w:color w:val="000000" w:themeColor="text1"/>
          <w:szCs w:val="24"/>
        </w:rPr>
        <w:t xml:space="preserve"> minēto izziņu.</w:t>
      </w:r>
    </w:p>
    <w:p w14:paraId="0DE6FE1A" w14:textId="77777777" w:rsidR="00323495" w:rsidRDefault="00323495" w:rsidP="00323495">
      <w:pPr>
        <w:pStyle w:val="Sarakstarindkopa"/>
        <w:numPr>
          <w:ilvl w:val="1"/>
          <w:numId w:val="1"/>
        </w:numPr>
        <w:spacing w:after="120"/>
        <w:ind w:left="709" w:hanging="567"/>
        <w:jc w:val="both"/>
        <w:rPr>
          <w:rFonts w:eastAsia="Calibri"/>
          <w:szCs w:val="24"/>
        </w:rPr>
      </w:pPr>
      <w:r w:rsidRPr="005031D9">
        <w:rPr>
          <w:rFonts w:eastAsia="Calibri"/>
          <w:szCs w:val="24"/>
        </w:rPr>
        <w:t xml:space="preserve">Noteikumu </w:t>
      </w:r>
      <w:r>
        <w:rPr>
          <w:rFonts w:eastAsia="Calibri"/>
          <w:szCs w:val="24"/>
        </w:rPr>
        <w:t>7.2</w:t>
      </w:r>
      <w:r w:rsidRPr="005031D9">
        <w:rPr>
          <w:rFonts w:eastAsia="Calibri"/>
          <w:szCs w:val="24"/>
        </w:rPr>
        <w:t>.punktā minētajā gadījumā pārsolītais pircējs stājas nosolītāja vietā, un viņam ir tiesības divu nedēļu laikā no izziņas saņemšanas brīža rakstveidā paziņot izsoles organizētājam par Īpašuma pirkšanu, kā arī samaksāt paša nosolīt</w:t>
      </w:r>
      <w:r>
        <w:rPr>
          <w:rFonts w:eastAsia="Calibri"/>
          <w:szCs w:val="24"/>
        </w:rPr>
        <w:t>o</w:t>
      </w:r>
      <w:r w:rsidRPr="005031D9">
        <w:rPr>
          <w:rFonts w:eastAsia="Calibri"/>
          <w:szCs w:val="24"/>
        </w:rPr>
        <w:t xml:space="preserve"> augstāk</w:t>
      </w:r>
      <w:r>
        <w:rPr>
          <w:rFonts w:eastAsia="Calibri"/>
          <w:szCs w:val="24"/>
        </w:rPr>
        <w:t>o</w:t>
      </w:r>
      <w:r w:rsidRPr="005031D9">
        <w:rPr>
          <w:rFonts w:eastAsia="Calibri"/>
          <w:szCs w:val="24"/>
        </w:rPr>
        <w:t xml:space="preserve"> summ</w:t>
      </w:r>
      <w:r>
        <w:rPr>
          <w:rFonts w:eastAsia="Calibri"/>
          <w:szCs w:val="24"/>
        </w:rPr>
        <w:t>u</w:t>
      </w:r>
      <w:r w:rsidRPr="005031D9">
        <w:rPr>
          <w:rFonts w:eastAsia="Calibri"/>
          <w:szCs w:val="24"/>
        </w:rPr>
        <w:t>, izziņā norādītājā kontā. Pirkuma maksas samaksu apliecinoš</w:t>
      </w:r>
      <w:r>
        <w:rPr>
          <w:rFonts w:eastAsia="Calibri"/>
          <w:szCs w:val="24"/>
        </w:rPr>
        <w:t>s</w:t>
      </w:r>
      <w:r w:rsidRPr="005031D9">
        <w:rPr>
          <w:rFonts w:eastAsia="Calibri"/>
          <w:szCs w:val="24"/>
        </w:rPr>
        <w:t xml:space="preserve"> dokument</w:t>
      </w:r>
      <w:r>
        <w:rPr>
          <w:rFonts w:eastAsia="Calibri"/>
          <w:szCs w:val="24"/>
        </w:rPr>
        <w:t>s</w:t>
      </w:r>
      <w:r w:rsidRPr="005031D9">
        <w:rPr>
          <w:rFonts w:eastAsia="Calibri"/>
          <w:szCs w:val="24"/>
        </w:rPr>
        <w:t xml:space="preserve"> divu darba dienu laikā no samaksas veikšanas jāiesniedz izsoles organizētājam.</w:t>
      </w:r>
    </w:p>
    <w:p w14:paraId="71AEDA59" w14:textId="77777777" w:rsidR="00323495" w:rsidRPr="0095519F" w:rsidRDefault="00323495" w:rsidP="00323495">
      <w:pPr>
        <w:numPr>
          <w:ilvl w:val="0"/>
          <w:numId w:val="1"/>
        </w:numPr>
        <w:tabs>
          <w:tab w:val="num" w:pos="567"/>
          <w:tab w:val="num" w:pos="720"/>
        </w:tabs>
        <w:jc w:val="center"/>
        <w:rPr>
          <w:rFonts w:eastAsia="Calibri"/>
          <w:b/>
          <w:szCs w:val="24"/>
        </w:rPr>
      </w:pPr>
      <w:r w:rsidRPr="0095519F">
        <w:rPr>
          <w:rFonts w:eastAsia="Calibri"/>
          <w:b/>
          <w:szCs w:val="24"/>
        </w:rPr>
        <w:t xml:space="preserve"> Izsoles protokola un rezultātu apstiprināšanas kārtība, </w:t>
      </w:r>
    </w:p>
    <w:p w14:paraId="5BFB7D4B" w14:textId="77777777" w:rsidR="00323495" w:rsidRPr="0095519F" w:rsidRDefault="00323495" w:rsidP="00323495">
      <w:pPr>
        <w:tabs>
          <w:tab w:val="num" w:pos="567"/>
        </w:tabs>
        <w:spacing w:after="120"/>
        <w:ind w:left="420"/>
        <w:jc w:val="center"/>
        <w:rPr>
          <w:rFonts w:eastAsia="Calibri"/>
          <w:b/>
          <w:szCs w:val="24"/>
        </w:rPr>
      </w:pPr>
      <w:r w:rsidRPr="0095519F">
        <w:rPr>
          <w:rFonts w:eastAsia="Calibri"/>
          <w:b/>
          <w:szCs w:val="24"/>
        </w:rPr>
        <w:t>pirkuma līguma noslēgšana</w:t>
      </w:r>
    </w:p>
    <w:p w14:paraId="5A0294EA" w14:textId="77777777" w:rsidR="00323495" w:rsidRPr="0095519F" w:rsidRDefault="00323495" w:rsidP="00323495">
      <w:pPr>
        <w:numPr>
          <w:ilvl w:val="1"/>
          <w:numId w:val="1"/>
        </w:numPr>
        <w:ind w:left="709" w:hanging="567"/>
        <w:jc w:val="both"/>
        <w:rPr>
          <w:rFonts w:eastAsia="Calibri"/>
          <w:szCs w:val="24"/>
        </w:rPr>
      </w:pPr>
      <w:r w:rsidRPr="0095519F">
        <w:rPr>
          <w:rFonts w:eastAsia="Calibri"/>
          <w:szCs w:val="24"/>
        </w:rPr>
        <w:t>Izsoles komisija ne vēlāk kā 7 (septiņu) dienu laikā pēc izsoles</w:t>
      </w:r>
      <w:r>
        <w:rPr>
          <w:rFonts w:eastAsia="Calibri"/>
          <w:szCs w:val="24"/>
        </w:rPr>
        <w:t xml:space="preserve"> noslēguma dienas, apstiprina izsoles aktu (protokolu), kas sagatavots elektroniskajā izsoļu vietnē </w:t>
      </w:r>
      <w:hyperlink r:id="rId14" w:history="1">
        <w:r w:rsidRPr="00171C8D">
          <w:rPr>
            <w:rStyle w:val="Hipersaite"/>
            <w:rFonts w:eastAsiaTheme="minorHAnsi"/>
          </w:rPr>
          <w:t>https://izsoles.ta.gov.lv</w:t>
        </w:r>
      </w:hyperlink>
      <w:r w:rsidRPr="0095519F">
        <w:rPr>
          <w:rFonts w:eastAsia="Calibri"/>
          <w:szCs w:val="24"/>
        </w:rPr>
        <w:t>.</w:t>
      </w:r>
    </w:p>
    <w:p w14:paraId="3017B9B6" w14:textId="77777777" w:rsidR="00323495" w:rsidRPr="0095519F" w:rsidRDefault="00323495" w:rsidP="00323495">
      <w:pPr>
        <w:numPr>
          <w:ilvl w:val="1"/>
          <w:numId w:val="1"/>
        </w:numPr>
        <w:ind w:left="709" w:hanging="567"/>
        <w:jc w:val="both"/>
        <w:rPr>
          <w:rFonts w:eastAsia="Calibri"/>
          <w:szCs w:val="24"/>
        </w:rPr>
      </w:pPr>
      <w:r w:rsidRPr="0095519F">
        <w:rPr>
          <w:rFonts w:eastAsia="Calibri"/>
          <w:szCs w:val="24"/>
        </w:rPr>
        <w:t xml:space="preserve">Īpašuma izsoles rezultātus apstiprina </w:t>
      </w:r>
      <w:r>
        <w:rPr>
          <w:rFonts w:eastAsia="Calibri"/>
          <w:szCs w:val="24"/>
        </w:rPr>
        <w:t>SIA “VNK serviss”</w:t>
      </w:r>
      <w:r w:rsidRPr="0095519F">
        <w:rPr>
          <w:rFonts w:eastAsia="Calibri"/>
          <w:szCs w:val="24"/>
        </w:rPr>
        <w:t xml:space="preserve"> </w:t>
      </w:r>
      <w:r>
        <w:rPr>
          <w:rFonts w:eastAsia="Calibri"/>
          <w:szCs w:val="24"/>
        </w:rPr>
        <w:t>valde</w:t>
      </w:r>
      <w:r w:rsidRPr="0095519F">
        <w:rPr>
          <w:rFonts w:eastAsia="Calibri"/>
          <w:szCs w:val="24"/>
        </w:rPr>
        <w:t xml:space="preserve"> 30 (trīsdesmit) dienu laikā pēc nosolītās cenas samaksas pilnā apmērā maksājuma veikšanas Noteikumos noteiktajā kārtībā un termiņā, un to apliecinoša dokumenta saņemšanas. </w:t>
      </w:r>
    </w:p>
    <w:p w14:paraId="193C59C1" w14:textId="77777777" w:rsidR="00323495" w:rsidRPr="0095519F" w:rsidRDefault="00323495" w:rsidP="00323495">
      <w:pPr>
        <w:numPr>
          <w:ilvl w:val="1"/>
          <w:numId w:val="1"/>
        </w:numPr>
        <w:ind w:left="709" w:hanging="567"/>
        <w:jc w:val="both"/>
        <w:rPr>
          <w:rFonts w:eastAsia="Calibri"/>
          <w:szCs w:val="24"/>
        </w:rPr>
      </w:pPr>
      <w:r w:rsidRPr="0095519F">
        <w:rPr>
          <w:rFonts w:eastAsia="Calibri"/>
          <w:szCs w:val="24"/>
        </w:rPr>
        <w:t>Īpašuma nosolītājs ne vēlāk kā 30 (trīsdesmit) dienu laikā pēc izsoles rezultātu apstiprināšanas paraksta nosolītā nekustamā īpašuma pirkuma līgumu. Darījumu akta noteikumus un noslēgšanas kārtību nosaka Izsoles organizētājs saskaņā ar spēkā esošo Latvijas Republikas normatīvo aktu prasībām.</w:t>
      </w:r>
    </w:p>
    <w:p w14:paraId="3B4C0466" w14:textId="77777777" w:rsidR="00323495" w:rsidRDefault="00323495" w:rsidP="00323495">
      <w:pPr>
        <w:numPr>
          <w:ilvl w:val="1"/>
          <w:numId w:val="1"/>
        </w:numPr>
        <w:spacing w:after="120"/>
        <w:ind w:left="709" w:hanging="567"/>
        <w:jc w:val="both"/>
        <w:rPr>
          <w:rFonts w:eastAsia="Calibri"/>
          <w:szCs w:val="24"/>
        </w:rPr>
      </w:pPr>
      <w:r w:rsidRPr="0095519F">
        <w:rPr>
          <w:rFonts w:eastAsia="Calibri"/>
          <w:szCs w:val="24"/>
        </w:rPr>
        <w:t xml:space="preserve">Visas izmaksas, kas saistītas ar </w:t>
      </w:r>
      <w:r>
        <w:rPr>
          <w:rFonts w:eastAsia="Calibri"/>
          <w:szCs w:val="24"/>
        </w:rPr>
        <w:t>īpašuma tiesību nostiprināšanu</w:t>
      </w:r>
      <w:r w:rsidRPr="0095519F">
        <w:rPr>
          <w:rFonts w:eastAsia="Calibri"/>
          <w:szCs w:val="24"/>
        </w:rPr>
        <w:t xml:space="preserve"> </w:t>
      </w:r>
      <w:r>
        <w:rPr>
          <w:rFonts w:eastAsia="Calibri"/>
          <w:szCs w:val="24"/>
        </w:rPr>
        <w:t xml:space="preserve">zemesgrāmatā </w:t>
      </w:r>
      <w:r w:rsidRPr="0095519F">
        <w:rPr>
          <w:rFonts w:eastAsia="Calibri"/>
          <w:szCs w:val="24"/>
        </w:rPr>
        <w:t>uz nosolītāja vārda, sedz attiecīgā nekustamā īpašuma ieguvējs.</w:t>
      </w:r>
      <w:r>
        <w:rPr>
          <w:rFonts w:eastAsia="Calibri"/>
          <w:szCs w:val="24"/>
        </w:rPr>
        <w:t xml:space="preserve"> </w:t>
      </w:r>
    </w:p>
    <w:p w14:paraId="6E519B3D" w14:textId="77777777" w:rsidR="00323495" w:rsidRPr="007A6769" w:rsidRDefault="00323495" w:rsidP="00323495">
      <w:pPr>
        <w:numPr>
          <w:ilvl w:val="0"/>
          <w:numId w:val="1"/>
        </w:numPr>
        <w:tabs>
          <w:tab w:val="num" w:pos="567"/>
          <w:tab w:val="num" w:pos="720"/>
        </w:tabs>
        <w:spacing w:after="120"/>
        <w:jc w:val="center"/>
        <w:rPr>
          <w:rFonts w:eastAsia="Calibri"/>
          <w:b/>
          <w:szCs w:val="24"/>
        </w:rPr>
      </w:pPr>
      <w:r w:rsidRPr="0095519F">
        <w:rPr>
          <w:rFonts w:eastAsia="Calibri"/>
          <w:b/>
          <w:szCs w:val="24"/>
        </w:rPr>
        <w:t xml:space="preserve"> </w:t>
      </w:r>
      <w:r w:rsidRPr="007A6769">
        <w:rPr>
          <w:rFonts w:eastAsia="Calibri"/>
          <w:b/>
          <w:szCs w:val="24"/>
        </w:rPr>
        <w:t>Nenotikusi izsole</w:t>
      </w:r>
    </w:p>
    <w:p w14:paraId="4BBD595D" w14:textId="77777777" w:rsidR="00323495" w:rsidRPr="0095519F" w:rsidRDefault="00323495" w:rsidP="00323495">
      <w:pPr>
        <w:numPr>
          <w:ilvl w:val="1"/>
          <w:numId w:val="1"/>
        </w:numPr>
        <w:ind w:left="567" w:hanging="425"/>
        <w:jc w:val="both"/>
        <w:rPr>
          <w:rFonts w:eastAsia="Calibri"/>
          <w:szCs w:val="24"/>
        </w:rPr>
      </w:pPr>
      <w:r w:rsidRPr="0095519F">
        <w:rPr>
          <w:rFonts w:eastAsia="Calibri"/>
          <w:szCs w:val="24"/>
        </w:rPr>
        <w:t>Izsole atzīstama par nenotikušu, ja:</w:t>
      </w:r>
    </w:p>
    <w:p w14:paraId="3A1A1555" w14:textId="77777777" w:rsidR="00323495" w:rsidRPr="0095519F" w:rsidRDefault="00323495" w:rsidP="00323495">
      <w:pPr>
        <w:numPr>
          <w:ilvl w:val="2"/>
          <w:numId w:val="1"/>
        </w:numPr>
        <w:ind w:left="1276" w:hanging="709"/>
        <w:jc w:val="both"/>
        <w:rPr>
          <w:rFonts w:eastAsia="Calibri"/>
          <w:szCs w:val="24"/>
        </w:rPr>
      </w:pPr>
      <w:r w:rsidRPr="0095519F">
        <w:rPr>
          <w:rFonts w:eastAsia="Calibri"/>
          <w:szCs w:val="24"/>
        </w:rPr>
        <w:t>par izsoles laiku nav bijusi informācija oficiālā laikrakstā vai, ja izsole tikusi izziņota, pārkāpjot citas Noteikumu prasības;</w:t>
      </w:r>
    </w:p>
    <w:p w14:paraId="15B141D6" w14:textId="77777777" w:rsidR="00323495" w:rsidRPr="0095519F" w:rsidRDefault="00323495" w:rsidP="00323495">
      <w:pPr>
        <w:numPr>
          <w:ilvl w:val="2"/>
          <w:numId w:val="1"/>
        </w:numPr>
        <w:ind w:left="1276" w:hanging="709"/>
        <w:jc w:val="both"/>
        <w:rPr>
          <w:rFonts w:eastAsia="Calibri"/>
          <w:szCs w:val="24"/>
        </w:rPr>
      </w:pPr>
      <w:r w:rsidRPr="0095519F">
        <w:rPr>
          <w:rFonts w:eastAsia="Calibri"/>
          <w:szCs w:val="24"/>
        </w:rPr>
        <w:t xml:space="preserve">Noteikumos paredzētajā termiņā nav </w:t>
      </w:r>
      <w:r>
        <w:rPr>
          <w:rFonts w:eastAsia="Calibri"/>
          <w:szCs w:val="24"/>
        </w:rPr>
        <w:t>autorizēts</w:t>
      </w:r>
      <w:r w:rsidRPr="0095519F">
        <w:rPr>
          <w:rFonts w:eastAsia="Calibri"/>
          <w:szCs w:val="24"/>
        </w:rPr>
        <w:t xml:space="preserve"> neviens izsoles dalībnieks;</w:t>
      </w:r>
    </w:p>
    <w:p w14:paraId="4C376E0E" w14:textId="77777777" w:rsidR="00323495" w:rsidRPr="0095519F" w:rsidRDefault="00323495" w:rsidP="00323495">
      <w:pPr>
        <w:numPr>
          <w:ilvl w:val="2"/>
          <w:numId w:val="1"/>
        </w:numPr>
        <w:ind w:left="1276" w:hanging="709"/>
        <w:jc w:val="both"/>
        <w:rPr>
          <w:rFonts w:eastAsia="Calibri"/>
          <w:szCs w:val="24"/>
        </w:rPr>
      </w:pPr>
      <w:r w:rsidRPr="0095519F">
        <w:rPr>
          <w:rFonts w:eastAsia="Calibri"/>
          <w:szCs w:val="24"/>
        </w:rPr>
        <w:t>tiek noskaidrots, ka nepamatoti noraidīta kāda dalībnieka piedalīšanās izsolē vai nepareizi noraidīts kāds pārsolījums;</w:t>
      </w:r>
    </w:p>
    <w:p w14:paraId="0585FB96" w14:textId="77777777" w:rsidR="00323495" w:rsidRPr="0095519F" w:rsidRDefault="00323495" w:rsidP="00323495">
      <w:pPr>
        <w:numPr>
          <w:ilvl w:val="2"/>
          <w:numId w:val="1"/>
        </w:numPr>
        <w:ind w:left="1276" w:hanging="709"/>
        <w:jc w:val="both"/>
        <w:rPr>
          <w:rFonts w:eastAsia="Calibri"/>
          <w:szCs w:val="24"/>
        </w:rPr>
      </w:pPr>
      <w:r w:rsidRPr="0095519F">
        <w:rPr>
          <w:rFonts w:eastAsia="Calibri"/>
          <w:szCs w:val="24"/>
        </w:rPr>
        <w:t>neviens dalībnieks nav pārsolījis izsoles sākumcenu;</w:t>
      </w:r>
    </w:p>
    <w:p w14:paraId="00115D92" w14:textId="77777777" w:rsidR="00323495" w:rsidRPr="0095519F" w:rsidRDefault="00323495" w:rsidP="00323495">
      <w:pPr>
        <w:numPr>
          <w:ilvl w:val="2"/>
          <w:numId w:val="1"/>
        </w:numPr>
        <w:ind w:left="1276" w:hanging="709"/>
        <w:jc w:val="both"/>
        <w:rPr>
          <w:rFonts w:eastAsia="Calibri"/>
          <w:szCs w:val="24"/>
        </w:rPr>
      </w:pPr>
      <w:r>
        <w:rPr>
          <w:rFonts w:eastAsia="Calibri"/>
          <w:szCs w:val="24"/>
        </w:rPr>
        <w:t xml:space="preserve">izsoles </w:t>
      </w:r>
      <w:r w:rsidRPr="0095519F">
        <w:rPr>
          <w:rFonts w:eastAsia="Calibri"/>
          <w:szCs w:val="24"/>
        </w:rPr>
        <w:t xml:space="preserve">dalībnieks, kurš nosolījis augstāko cenu, </w:t>
      </w:r>
      <w:r>
        <w:rPr>
          <w:rFonts w:eastAsia="Calibri"/>
          <w:szCs w:val="24"/>
        </w:rPr>
        <w:t>vai</w:t>
      </w:r>
      <w:r w:rsidRPr="0095519F">
        <w:rPr>
          <w:rFonts w:eastAsia="Calibri"/>
          <w:szCs w:val="24"/>
        </w:rPr>
        <w:t xml:space="preserve"> pēdējais pārsolītais dalībnieks</w:t>
      </w:r>
      <w:r>
        <w:rPr>
          <w:rFonts w:eastAsia="Calibri"/>
          <w:szCs w:val="24"/>
        </w:rPr>
        <w:t>, kurš stājas nosolītāja vietā,</w:t>
      </w:r>
      <w:r w:rsidRPr="0095519F">
        <w:rPr>
          <w:rFonts w:eastAsia="Calibri"/>
          <w:szCs w:val="24"/>
        </w:rPr>
        <w:t xml:space="preserve"> neveic </w:t>
      </w:r>
      <w:r>
        <w:rPr>
          <w:rFonts w:eastAsia="Calibri"/>
          <w:szCs w:val="24"/>
        </w:rPr>
        <w:t xml:space="preserve">Īpašuma </w:t>
      </w:r>
      <w:r w:rsidRPr="0095519F">
        <w:rPr>
          <w:rFonts w:eastAsia="Calibri"/>
          <w:szCs w:val="24"/>
        </w:rPr>
        <w:t xml:space="preserve">pirkuma </w:t>
      </w:r>
      <w:r>
        <w:rPr>
          <w:rFonts w:eastAsia="Calibri"/>
          <w:szCs w:val="24"/>
        </w:rPr>
        <w:t>maksas</w:t>
      </w:r>
      <w:r w:rsidRPr="0095519F">
        <w:rPr>
          <w:rFonts w:eastAsia="Calibri"/>
          <w:szCs w:val="24"/>
        </w:rPr>
        <w:t xml:space="preserve"> samaksu noteiktajā termiņā vai atsakās no nosolītā </w:t>
      </w:r>
      <w:r>
        <w:rPr>
          <w:rFonts w:eastAsia="Calibri"/>
          <w:szCs w:val="24"/>
        </w:rPr>
        <w:t>Īpašuma</w:t>
      </w:r>
      <w:r w:rsidRPr="0095519F">
        <w:rPr>
          <w:rFonts w:eastAsia="Calibri"/>
          <w:szCs w:val="24"/>
        </w:rPr>
        <w:t xml:space="preserve"> pirkuma līguma noslēgšanas;</w:t>
      </w:r>
    </w:p>
    <w:p w14:paraId="353F66BB" w14:textId="77777777" w:rsidR="00323495" w:rsidRDefault="00323495" w:rsidP="00323495">
      <w:pPr>
        <w:numPr>
          <w:ilvl w:val="2"/>
          <w:numId w:val="1"/>
        </w:numPr>
        <w:ind w:left="1276" w:hanging="709"/>
        <w:jc w:val="both"/>
        <w:rPr>
          <w:rFonts w:eastAsia="Calibri"/>
          <w:szCs w:val="24"/>
        </w:rPr>
      </w:pPr>
      <w:r w:rsidRPr="0095519F">
        <w:rPr>
          <w:rFonts w:eastAsia="Calibri"/>
          <w:szCs w:val="24"/>
        </w:rPr>
        <w:t>tiek noskaidrots, ka nosolītājs ir tāda persona, kura nevar slēgt darījumus vai kurai nebija tiesību piedalīties izsolē;</w:t>
      </w:r>
    </w:p>
    <w:p w14:paraId="5C54F2B8" w14:textId="77777777" w:rsidR="00323495" w:rsidRPr="0095519F" w:rsidRDefault="00323495" w:rsidP="00323495">
      <w:pPr>
        <w:numPr>
          <w:ilvl w:val="2"/>
          <w:numId w:val="1"/>
        </w:numPr>
        <w:ind w:left="1276" w:hanging="709"/>
        <w:jc w:val="both"/>
        <w:rPr>
          <w:rFonts w:eastAsia="Calibri"/>
          <w:szCs w:val="24"/>
        </w:rPr>
      </w:pPr>
      <w:r>
        <w:rPr>
          <w:rFonts w:eastAsia="Calibri"/>
          <w:szCs w:val="24"/>
        </w:rPr>
        <w:t>starp izsoles dalībniekiem konstatēta vienošanās, kas ietekmējusi izsoles rezultātus vai gaitu;</w:t>
      </w:r>
    </w:p>
    <w:p w14:paraId="41F05BB4" w14:textId="77777777" w:rsidR="00323495" w:rsidRPr="0095519F" w:rsidRDefault="00323495" w:rsidP="00323495">
      <w:pPr>
        <w:numPr>
          <w:ilvl w:val="2"/>
          <w:numId w:val="1"/>
        </w:numPr>
        <w:ind w:left="1276" w:hanging="709"/>
        <w:jc w:val="both"/>
        <w:rPr>
          <w:rFonts w:eastAsia="Calibri"/>
          <w:szCs w:val="24"/>
        </w:rPr>
      </w:pPr>
      <w:r w:rsidRPr="0095519F">
        <w:rPr>
          <w:rFonts w:eastAsia="Calibri"/>
          <w:szCs w:val="24"/>
        </w:rPr>
        <w:t>izsole nav uzsākta vai tikusi pārtraukta tehnisku iemeslu dēļ.</w:t>
      </w:r>
    </w:p>
    <w:p w14:paraId="3CFAE095" w14:textId="77777777" w:rsidR="00323495" w:rsidRPr="0095519F" w:rsidRDefault="00323495" w:rsidP="00323495">
      <w:pPr>
        <w:numPr>
          <w:ilvl w:val="1"/>
          <w:numId w:val="1"/>
        </w:numPr>
        <w:spacing w:after="120"/>
        <w:ind w:left="567" w:hanging="425"/>
        <w:jc w:val="both"/>
        <w:rPr>
          <w:rFonts w:eastAsia="Calibri"/>
          <w:szCs w:val="24"/>
        </w:rPr>
      </w:pPr>
      <w:r w:rsidRPr="0095519F">
        <w:rPr>
          <w:rFonts w:eastAsia="Calibri"/>
          <w:szCs w:val="24"/>
        </w:rPr>
        <w:lastRenderedPageBreak/>
        <w:t>Lēmumu par izsoles atzīšanu par nenotikušu pieņem Izsoles komisija, un par to paziņo reģistrētajiem izsoles dalībniekiem.</w:t>
      </w:r>
    </w:p>
    <w:p w14:paraId="7F8685F2" w14:textId="77777777" w:rsidR="00323495" w:rsidRPr="0095519F" w:rsidRDefault="00323495" w:rsidP="00323495">
      <w:pPr>
        <w:numPr>
          <w:ilvl w:val="0"/>
          <w:numId w:val="1"/>
        </w:numPr>
        <w:tabs>
          <w:tab w:val="num" w:pos="567"/>
          <w:tab w:val="num" w:pos="720"/>
        </w:tabs>
        <w:spacing w:after="120"/>
        <w:jc w:val="center"/>
        <w:rPr>
          <w:rFonts w:eastAsia="Calibri"/>
          <w:szCs w:val="24"/>
        </w:rPr>
      </w:pPr>
      <w:r w:rsidRPr="0095519F">
        <w:rPr>
          <w:rFonts w:eastAsia="Calibri"/>
          <w:b/>
          <w:szCs w:val="24"/>
        </w:rPr>
        <w:t xml:space="preserve"> Citi noteikumi</w:t>
      </w:r>
    </w:p>
    <w:p w14:paraId="66CDA29A" w14:textId="77777777" w:rsidR="00323495" w:rsidRPr="0095519F" w:rsidRDefault="00323495" w:rsidP="00323495">
      <w:pPr>
        <w:numPr>
          <w:ilvl w:val="1"/>
          <w:numId w:val="1"/>
        </w:numPr>
        <w:tabs>
          <w:tab w:val="left" w:pos="709"/>
          <w:tab w:val="left" w:pos="851"/>
        </w:tabs>
        <w:ind w:left="567" w:hanging="425"/>
        <w:jc w:val="both"/>
        <w:rPr>
          <w:rFonts w:eastAsia="Calibri"/>
          <w:szCs w:val="24"/>
        </w:rPr>
      </w:pPr>
      <w:r w:rsidRPr="0095519F">
        <w:rPr>
          <w:rFonts w:eastAsia="Calibri"/>
          <w:szCs w:val="24"/>
        </w:rPr>
        <w:t xml:space="preserve">Izsoles pretendentiem un dalībniekiem ir tiesības: </w:t>
      </w:r>
    </w:p>
    <w:p w14:paraId="79E3DA5D" w14:textId="77777777" w:rsidR="00323495" w:rsidRPr="0095519F" w:rsidRDefault="00323495" w:rsidP="00323495">
      <w:pPr>
        <w:numPr>
          <w:ilvl w:val="2"/>
          <w:numId w:val="1"/>
        </w:numPr>
        <w:tabs>
          <w:tab w:val="left" w:pos="1276"/>
          <w:tab w:val="left" w:pos="1843"/>
        </w:tabs>
        <w:ind w:left="1134" w:hanging="425"/>
        <w:jc w:val="both"/>
        <w:rPr>
          <w:rFonts w:eastAsia="Calibri"/>
          <w:szCs w:val="24"/>
        </w:rPr>
      </w:pPr>
      <w:r w:rsidRPr="0095519F">
        <w:rPr>
          <w:rFonts w:eastAsia="Calibri"/>
          <w:szCs w:val="24"/>
        </w:rPr>
        <w:t xml:space="preserve">saņemt informāciju </w:t>
      </w:r>
      <w:r w:rsidRPr="0095519F">
        <w:rPr>
          <w:rFonts w:eastAsia="Calibri"/>
          <w:bCs/>
          <w:szCs w:val="24"/>
        </w:rPr>
        <w:t xml:space="preserve">saistībā ar izsoli un </w:t>
      </w:r>
      <w:r w:rsidRPr="0095519F">
        <w:rPr>
          <w:rFonts w:eastAsia="Calibri"/>
          <w:szCs w:val="24"/>
        </w:rPr>
        <w:t>tās rezultātiem;</w:t>
      </w:r>
    </w:p>
    <w:p w14:paraId="353D1B9F" w14:textId="77777777" w:rsidR="00323495" w:rsidRDefault="00323495" w:rsidP="00323495">
      <w:pPr>
        <w:numPr>
          <w:ilvl w:val="2"/>
          <w:numId w:val="1"/>
        </w:numPr>
        <w:tabs>
          <w:tab w:val="left" w:pos="1560"/>
          <w:tab w:val="left" w:pos="1843"/>
        </w:tabs>
        <w:ind w:left="1418" w:hanging="709"/>
        <w:jc w:val="both"/>
        <w:rPr>
          <w:rFonts w:eastAsia="Calibri"/>
          <w:color w:val="000000" w:themeColor="text1"/>
          <w:szCs w:val="24"/>
        </w:rPr>
      </w:pPr>
      <w:r w:rsidRPr="00172914">
        <w:rPr>
          <w:rFonts w:eastAsia="Calibri"/>
          <w:color w:val="000000" w:themeColor="text1"/>
          <w:szCs w:val="24"/>
        </w:rPr>
        <w:t xml:space="preserve">ne vēlāk kā 2 (divas) dienas pēc izsoles </w:t>
      </w:r>
      <w:r>
        <w:rPr>
          <w:rFonts w:eastAsia="Calibri"/>
          <w:color w:val="000000" w:themeColor="text1"/>
          <w:szCs w:val="24"/>
        </w:rPr>
        <w:t xml:space="preserve">noslēguma </w:t>
      </w:r>
      <w:r w:rsidRPr="00172914">
        <w:rPr>
          <w:rFonts w:eastAsia="Calibri"/>
          <w:color w:val="000000" w:themeColor="text1"/>
          <w:szCs w:val="24"/>
        </w:rPr>
        <w:t>dienas</w:t>
      </w:r>
      <w:r>
        <w:rPr>
          <w:rFonts w:eastAsia="Calibri"/>
          <w:color w:val="000000" w:themeColor="text1"/>
          <w:szCs w:val="24"/>
        </w:rPr>
        <w:t>,</w:t>
      </w:r>
      <w:r w:rsidRPr="0095519F">
        <w:rPr>
          <w:rFonts w:eastAsia="Calibri"/>
          <w:szCs w:val="24"/>
        </w:rPr>
        <w:t xml:space="preserve"> iesniegt izsoles organizētājam sūdzību un tajā norādīto apstākļu pierādījumus par Izsoles komisijas pieņemtajiem lēmumiem un veiktajām darbībām, vai atklātajiem Noteikumu pārkāpumiem saistībā ar Īpašuma izsoles norisi vai tās </w:t>
      </w:r>
      <w:r w:rsidRPr="00172914">
        <w:rPr>
          <w:rFonts w:eastAsia="Calibri"/>
          <w:color w:val="000000" w:themeColor="text1"/>
          <w:szCs w:val="24"/>
        </w:rPr>
        <w:t>rezultātiem</w:t>
      </w:r>
      <w:r>
        <w:rPr>
          <w:rFonts w:eastAsia="Calibri"/>
          <w:color w:val="000000" w:themeColor="text1"/>
          <w:szCs w:val="24"/>
        </w:rPr>
        <w:t>.</w:t>
      </w:r>
    </w:p>
    <w:p w14:paraId="045963BB" w14:textId="77777777" w:rsidR="00323495" w:rsidRPr="00172914" w:rsidRDefault="00323495" w:rsidP="00323495">
      <w:pPr>
        <w:numPr>
          <w:ilvl w:val="1"/>
          <w:numId w:val="1"/>
        </w:numPr>
        <w:tabs>
          <w:tab w:val="left" w:pos="709"/>
        </w:tabs>
        <w:ind w:left="709" w:hanging="567"/>
        <w:jc w:val="both"/>
        <w:rPr>
          <w:rStyle w:val="fontstyle21"/>
          <w:rFonts w:eastAsia="Calibri"/>
          <w:bCs/>
          <w:color w:val="000000" w:themeColor="text1"/>
        </w:rPr>
      </w:pPr>
      <w:r>
        <w:rPr>
          <w:rStyle w:val="fontstyle21"/>
          <w:color w:val="000000" w:themeColor="text1"/>
        </w:rPr>
        <w:t xml:space="preserve"> SIA “VNK serviss”</w:t>
      </w:r>
      <w:r w:rsidRPr="00172914">
        <w:rPr>
          <w:rStyle w:val="fontstyle21"/>
          <w:color w:val="000000" w:themeColor="text1"/>
        </w:rPr>
        <w:t xml:space="preserve">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 </w:t>
      </w:r>
    </w:p>
    <w:p w14:paraId="74539C8D" w14:textId="77777777" w:rsidR="00323495" w:rsidRPr="00172914" w:rsidRDefault="00323495" w:rsidP="00323495">
      <w:pPr>
        <w:numPr>
          <w:ilvl w:val="1"/>
          <w:numId w:val="1"/>
        </w:numPr>
        <w:ind w:left="709" w:hanging="567"/>
        <w:jc w:val="both"/>
        <w:rPr>
          <w:rStyle w:val="fontstyle21"/>
          <w:rFonts w:eastAsia="Calibri"/>
          <w:bCs/>
          <w:color w:val="000000" w:themeColor="text1"/>
        </w:rPr>
      </w:pPr>
      <w:r w:rsidRPr="00172914">
        <w:rPr>
          <w:rStyle w:val="fontstyle21"/>
          <w:color w:val="000000" w:themeColor="text1"/>
        </w:rPr>
        <w:t xml:space="preserve">Izsoles dalībnieku personas datu apstrādes tiesiskais pamats ir Vispārīgās datu aizsardzības regulas 6.panta pirmās daļas c) punkts: apstrāde ir vajadzīga, lai izpildītu uz pārzini attiecināmu juridisku pienākumu. </w:t>
      </w:r>
    </w:p>
    <w:p w14:paraId="46A9C016" w14:textId="77777777" w:rsidR="00323495" w:rsidRPr="0095519F" w:rsidRDefault="00323495" w:rsidP="00323495">
      <w:pPr>
        <w:numPr>
          <w:ilvl w:val="1"/>
          <w:numId w:val="1"/>
        </w:numPr>
        <w:tabs>
          <w:tab w:val="left" w:pos="709"/>
          <w:tab w:val="left" w:pos="851"/>
        </w:tabs>
        <w:ind w:left="709" w:hanging="567"/>
        <w:jc w:val="both"/>
        <w:rPr>
          <w:rFonts w:eastAsia="Calibri"/>
          <w:bCs/>
          <w:szCs w:val="24"/>
        </w:rPr>
      </w:pPr>
      <w:r w:rsidRPr="0095519F">
        <w:rPr>
          <w:rFonts w:eastAsia="Calibri"/>
          <w:szCs w:val="24"/>
        </w:rPr>
        <w:t xml:space="preserve">Par </w:t>
      </w:r>
      <w:r w:rsidRPr="0095519F">
        <w:rPr>
          <w:rFonts w:eastAsia="Calibri"/>
          <w:bCs/>
          <w:szCs w:val="24"/>
        </w:rPr>
        <w:t xml:space="preserve">šajos Noteikumos un LR spēkā esošajos normatīvajos aktos neregulētiem jautājumiem lēmumus pieņem Izsoles komisija. </w:t>
      </w:r>
    </w:p>
    <w:p w14:paraId="793AF75C" w14:textId="77777777" w:rsidR="00323495" w:rsidRPr="0095519F" w:rsidRDefault="00323495" w:rsidP="00323495">
      <w:pPr>
        <w:jc w:val="both"/>
        <w:rPr>
          <w:rFonts w:eastAsia="Calibri"/>
          <w:b/>
          <w:szCs w:val="24"/>
        </w:rPr>
      </w:pPr>
    </w:p>
    <w:p w14:paraId="66308FC9" w14:textId="77777777" w:rsidR="00323495" w:rsidRPr="0095519F" w:rsidRDefault="00323495" w:rsidP="00323495">
      <w:pPr>
        <w:spacing w:line="276" w:lineRule="auto"/>
        <w:jc w:val="both"/>
        <w:rPr>
          <w:rFonts w:eastAsia="Calibri"/>
          <w:b/>
          <w:szCs w:val="24"/>
        </w:rPr>
      </w:pPr>
    </w:p>
    <w:p w14:paraId="70090C86" w14:textId="20DABE4C" w:rsidR="00323495" w:rsidRDefault="00323495" w:rsidP="00323495">
      <w:pPr>
        <w:tabs>
          <w:tab w:val="left" w:pos="1440"/>
        </w:tabs>
        <w:spacing w:line="276" w:lineRule="auto"/>
        <w:jc w:val="both"/>
        <w:rPr>
          <w:rFonts w:eastAsia="Calibri"/>
          <w:szCs w:val="24"/>
        </w:rPr>
      </w:pPr>
      <w:r>
        <w:rPr>
          <w:rFonts w:eastAsia="Calibri"/>
          <w:szCs w:val="24"/>
        </w:rPr>
        <w:t>SIA “VNK serviss” valdes locek</w:t>
      </w:r>
      <w:r w:rsidR="009C775A">
        <w:rPr>
          <w:rFonts w:eastAsia="Calibri"/>
          <w:szCs w:val="24"/>
        </w:rPr>
        <w:t>l</w:t>
      </w:r>
      <w:r w:rsidR="009B3E87">
        <w:rPr>
          <w:rFonts w:eastAsia="Calibri"/>
          <w:szCs w:val="24"/>
        </w:rPr>
        <w:t>is</w:t>
      </w:r>
      <w:r w:rsidRPr="0095519F">
        <w:rPr>
          <w:rFonts w:eastAsia="Calibri"/>
          <w:szCs w:val="24"/>
        </w:rPr>
        <w:t xml:space="preserve">                                                                 </w:t>
      </w:r>
      <w:proofErr w:type="spellStart"/>
      <w:r w:rsidR="009B3E87">
        <w:rPr>
          <w:rFonts w:eastAsia="Calibri"/>
          <w:szCs w:val="24"/>
        </w:rPr>
        <w:t>G.Grāvītis</w:t>
      </w:r>
      <w:proofErr w:type="spellEnd"/>
    </w:p>
    <w:p w14:paraId="26327036" w14:textId="77777777" w:rsidR="00323495" w:rsidRDefault="00323495" w:rsidP="00323495">
      <w:pPr>
        <w:tabs>
          <w:tab w:val="left" w:pos="1440"/>
        </w:tabs>
        <w:spacing w:line="276" w:lineRule="auto"/>
        <w:jc w:val="both"/>
        <w:rPr>
          <w:rFonts w:eastAsia="Calibri"/>
          <w:szCs w:val="24"/>
        </w:rPr>
      </w:pPr>
    </w:p>
    <w:p w14:paraId="78078116" w14:textId="77777777" w:rsidR="00323495" w:rsidRDefault="00323495" w:rsidP="00323495">
      <w:pPr>
        <w:tabs>
          <w:tab w:val="left" w:pos="1440"/>
        </w:tabs>
        <w:spacing w:line="276" w:lineRule="auto"/>
        <w:jc w:val="both"/>
        <w:rPr>
          <w:rFonts w:eastAsia="Calibri"/>
          <w:szCs w:val="24"/>
        </w:rPr>
      </w:pPr>
    </w:p>
    <w:p w14:paraId="5E7E021E" w14:textId="77777777" w:rsidR="00323495" w:rsidRDefault="00323495" w:rsidP="00323495">
      <w:pPr>
        <w:spacing w:line="276" w:lineRule="auto"/>
        <w:jc w:val="right"/>
        <w:rPr>
          <w:rFonts w:eastAsia="Calibri"/>
          <w:b/>
          <w:szCs w:val="24"/>
        </w:rPr>
      </w:pPr>
    </w:p>
    <w:p w14:paraId="23243309" w14:textId="77777777" w:rsidR="00323495" w:rsidRDefault="00323495" w:rsidP="00323495">
      <w:pPr>
        <w:spacing w:line="276" w:lineRule="auto"/>
        <w:jc w:val="right"/>
        <w:rPr>
          <w:rFonts w:eastAsia="Calibri"/>
          <w:b/>
          <w:szCs w:val="24"/>
        </w:rPr>
      </w:pPr>
    </w:p>
    <w:p w14:paraId="3EC69698" w14:textId="77777777" w:rsidR="00323495" w:rsidRDefault="00323495" w:rsidP="00323495">
      <w:pPr>
        <w:spacing w:line="276" w:lineRule="auto"/>
        <w:jc w:val="right"/>
        <w:rPr>
          <w:rFonts w:eastAsia="Calibri"/>
          <w:b/>
          <w:szCs w:val="24"/>
        </w:rPr>
      </w:pPr>
    </w:p>
    <w:p w14:paraId="638C1324" w14:textId="77777777" w:rsidR="00323495" w:rsidRDefault="00323495" w:rsidP="00323495"/>
    <w:p w14:paraId="0FC748B0" w14:textId="77777777" w:rsidR="00323495" w:rsidRDefault="00323495" w:rsidP="00323495"/>
    <w:p w14:paraId="6B3C3E09" w14:textId="77777777" w:rsidR="00323495" w:rsidRDefault="00323495" w:rsidP="00323495"/>
    <w:p w14:paraId="7E4129DC" w14:textId="77777777" w:rsidR="00815365" w:rsidRDefault="00815365"/>
    <w:sectPr w:rsidR="00815365" w:rsidSect="00734540">
      <w:pgSz w:w="11906" w:h="16838"/>
      <w:pgMar w:top="709" w:right="113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7E8"/>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4CA104B8"/>
    <w:multiLevelType w:val="hybridMultilevel"/>
    <w:tmpl w:val="98846638"/>
    <w:lvl w:ilvl="0" w:tplc="10F847D2">
      <w:start w:val="12"/>
      <w:numFmt w:val="upp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 w15:restartNumberingAfterBreak="0">
    <w:nsid w:val="5F9D4FC4"/>
    <w:multiLevelType w:val="hybridMultilevel"/>
    <w:tmpl w:val="EADECE94"/>
    <w:lvl w:ilvl="0" w:tplc="04260015">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num w:numId="1" w16cid:durableId="1105808463">
    <w:abstractNumId w:val="0"/>
  </w:num>
  <w:num w:numId="2" w16cid:durableId="2006350988">
    <w:abstractNumId w:val="2"/>
  </w:num>
  <w:num w:numId="3" w16cid:durableId="201445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95"/>
    <w:rsid w:val="000B2D96"/>
    <w:rsid w:val="00121215"/>
    <w:rsid w:val="00121E9E"/>
    <w:rsid w:val="0018190C"/>
    <w:rsid w:val="001A4913"/>
    <w:rsid w:val="002803D6"/>
    <w:rsid w:val="00323495"/>
    <w:rsid w:val="004D5860"/>
    <w:rsid w:val="00501480"/>
    <w:rsid w:val="0050723B"/>
    <w:rsid w:val="00583E9D"/>
    <w:rsid w:val="00734540"/>
    <w:rsid w:val="00815365"/>
    <w:rsid w:val="009B3E87"/>
    <w:rsid w:val="009C775A"/>
    <w:rsid w:val="00A635F7"/>
    <w:rsid w:val="00AD0D0E"/>
    <w:rsid w:val="00B63571"/>
    <w:rsid w:val="00B71A38"/>
    <w:rsid w:val="00D64FC1"/>
    <w:rsid w:val="00D7757F"/>
    <w:rsid w:val="00FA404A"/>
    <w:rsid w:val="00FE7B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AB4F"/>
  <w15:chartTrackingRefBased/>
  <w15:docId w15:val="{EE12CDEF-1621-4F7D-9792-2F93F98A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3495"/>
    <w:pPr>
      <w:spacing w:after="0" w:line="240" w:lineRule="auto"/>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23495"/>
    <w:pPr>
      <w:ind w:left="720"/>
      <w:contextualSpacing/>
    </w:pPr>
  </w:style>
  <w:style w:type="character" w:styleId="Hipersaite">
    <w:name w:val="Hyperlink"/>
    <w:basedOn w:val="Noklusjumarindkopasfonts"/>
    <w:uiPriority w:val="99"/>
    <w:unhideWhenUsed/>
    <w:rsid w:val="00323495"/>
    <w:rPr>
      <w:color w:val="0563C1" w:themeColor="hyperlink"/>
      <w:u w:val="single"/>
    </w:rPr>
  </w:style>
  <w:style w:type="paragraph" w:styleId="Bezatstarpm">
    <w:name w:val="No Spacing"/>
    <w:uiPriority w:val="1"/>
    <w:qFormat/>
    <w:rsid w:val="00323495"/>
    <w:pPr>
      <w:autoSpaceDE w:val="0"/>
      <w:autoSpaceDN w:val="0"/>
      <w:spacing w:after="0" w:line="240" w:lineRule="auto"/>
    </w:pPr>
    <w:rPr>
      <w:rFonts w:ascii="RimTimes" w:eastAsia="Times New Roman" w:hAnsi="RimTimes" w:cs="RimTimes"/>
      <w:sz w:val="20"/>
      <w:szCs w:val="20"/>
      <w:lang w:val="en-GB"/>
    </w:rPr>
  </w:style>
  <w:style w:type="character" w:customStyle="1" w:styleId="fontstyle21">
    <w:name w:val="fontstyle21"/>
    <w:basedOn w:val="Noklusjumarindkopasfonts"/>
    <w:rsid w:val="00323495"/>
    <w:rPr>
      <w:rFonts w:ascii="TimesNewRomanPSMT" w:hAnsi="TimesNewRomanPSMT" w:hint="default"/>
      <w:b w:val="0"/>
      <w:bCs w:val="0"/>
      <w:i w:val="0"/>
      <w:iCs w:val="0"/>
      <w:color w:val="000000"/>
      <w:sz w:val="24"/>
      <w:szCs w:val="24"/>
    </w:rPr>
  </w:style>
  <w:style w:type="paragraph" w:customStyle="1" w:styleId="Default">
    <w:name w:val="Default"/>
    <w:rsid w:val="00323495"/>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kristine.ulevataja.koscejeva@vnkserviss.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ristine.ulevataja.koscejeva@vnkserviss.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Kristīne Uļevataja-Koščejeva</cp:lastModifiedBy>
  <cp:revision>13</cp:revision>
  <cp:lastPrinted>2022-09-26T08:02:00Z</cp:lastPrinted>
  <dcterms:created xsi:type="dcterms:W3CDTF">2022-02-24T06:04:00Z</dcterms:created>
  <dcterms:modified xsi:type="dcterms:W3CDTF">2024-12-17T08:02:00Z</dcterms:modified>
</cp:coreProperties>
</file>